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Pr="00510B8B" w:rsidRDefault="00706628" w:rsidP="00706628">
      <w:pPr>
        <w:ind w:left="-284"/>
        <w:jc w:val="center"/>
        <w:rPr>
          <w:b/>
          <w:color w:val="000000"/>
        </w:rPr>
      </w:pPr>
      <w:r w:rsidRPr="00510B8B">
        <w:rPr>
          <w:b/>
          <w:bCs/>
        </w:rPr>
        <w:t>Сообщение о существенном факте</w:t>
      </w:r>
      <w:r w:rsidRPr="00510B8B">
        <w:rPr>
          <w:b/>
          <w:bCs/>
        </w:rPr>
        <w:br/>
        <w:t>«</w:t>
      </w:r>
      <w:r w:rsidR="004E1FCE">
        <w:rPr>
          <w:b/>
          <w:color w:val="000000"/>
        </w:rPr>
        <w:t>О</w:t>
      </w:r>
      <w:r w:rsidRPr="00510B8B">
        <w:rPr>
          <w:b/>
          <w:color w:val="000000"/>
        </w:rPr>
        <w:t>б отдельных решениях, принятых советом директоров эмитента»</w:t>
      </w:r>
    </w:p>
    <w:p w:rsidR="00C918CC" w:rsidRPr="009E659E" w:rsidRDefault="00C918CC" w:rsidP="00706628">
      <w:pPr>
        <w:ind w:left="-284"/>
        <w:jc w:val="center"/>
        <w:rPr>
          <w:b/>
          <w:color w:val="000000"/>
          <w:sz w:val="22"/>
          <w:szCs w:val="22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669"/>
      </w:tblGrid>
      <w:tr w:rsidR="00706628" w:rsidRPr="000622CF" w:rsidTr="00F50CA7">
        <w:tc>
          <w:tcPr>
            <w:tcW w:w="10915" w:type="dxa"/>
            <w:gridSpan w:val="2"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1. Общие сведения</w:t>
            </w:r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  <w:p w:rsidR="00C918CC" w:rsidRPr="000622CF" w:rsidRDefault="00C918CC" w:rsidP="00C918CC"/>
        </w:tc>
        <w:tc>
          <w:tcPr>
            <w:tcW w:w="5669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b w:val="0"/>
                <w:i w:val="0"/>
                <w:sz w:val="20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i w:val="0"/>
                <w:sz w:val="20"/>
              </w:rPr>
            </w:pPr>
            <w:r w:rsidRPr="000622CF">
              <w:rPr>
                <w:b/>
                <w:bCs/>
                <w:color w:val="000000"/>
                <w:shd w:val="clear" w:color="auto" w:fill="FFFFFF"/>
              </w:rPr>
              <w:t>356126, Ставропольский край, р-н Изобильненский ,                          п. Солнечнодольск</w:t>
            </w:r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1.3. Основной государственный регистрационный номер (ОГРН) эмитента (при наличии)</w:t>
            </w:r>
            <w:r w:rsidRPr="000622CF" w:rsidDel="00437D0F">
              <w:t xml:space="preserve"> 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1052600002180</w:t>
            </w:r>
          </w:p>
        </w:tc>
      </w:tr>
      <w:tr w:rsidR="00C918CC" w:rsidRPr="000622CF" w:rsidTr="00F50CA7">
        <w:trPr>
          <w:trHeight w:val="70"/>
        </w:trPr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1.4. Идентификационный номер налогоплательщика (ИНН) эмитента (при наличии)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2607018122</w:t>
            </w:r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1.5. Уникальный код эмитента, присвоенный Банком России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color w:val="000000"/>
                <w:shd w:val="clear" w:color="auto" w:fill="FFFFFF"/>
                <w:lang w:val="en-US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65105-D</w:t>
            </w:r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r w:rsidRPr="000622CF"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F7481F" w:rsidP="00C918CC">
            <w:pPr>
              <w:ind w:right="57"/>
              <w:rPr>
                <w:b/>
                <w:bCs/>
                <w:iCs/>
              </w:rPr>
            </w:pPr>
            <w:hyperlink r:id="rId8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://www.ogk2.ru</w:t>
              </w:r>
            </w:hyperlink>
          </w:p>
          <w:p w:rsidR="00C918CC" w:rsidRPr="000622CF" w:rsidRDefault="00F7481F" w:rsidP="00C918CC">
            <w:pPr>
              <w:ind w:right="85"/>
              <w:rPr>
                <w:b/>
                <w:bCs/>
                <w:iCs/>
              </w:rPr>
            </w:pPr>
            <w:hyperlink r:id="rId9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://www.e-disclosure.ru/portal/company.aspx?id=7234</w:t>
              </w:r>
            </w:hyperlink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AF193B" w:rsidP="00C918CC">
            <w:pPr>
              <w:ind w:left="40" w:right="85"/>
              <w:rPr>
                <w:rStyle w:val="a6"/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05</w:t>
            </w:r>
            <w:r w:rsidR="002B18EA">
              <w:rPr>
                <w:b/>
                <w:color w:val="000000"/>
                <w:shd w:val="clear" w:color="auto" w:fill="FFFFFF"/>
              </w:rPr>
              <w:t>.04</w:t>
            </w:r>
            <w:r w:rsidR="004D40D1">
              <w:rPr>
                <w:b/>
                <w:color w:val="000000"/>
                <w:shd w:val="clear" w:color="auto" w:fill="FFFFFF"/>
              </w:rPr>
              <w:t>.2023</w:t>
            </w:r>
          </w:p>
        </w:tc>
      </w:tr>
    </w:tbl>
    <w:p w:rsidR="00706628" w:rsidRPr="000622CF" w:rsidRDefault="00706628" w:rsidP="00706628"/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15"/>
      </w:tblGrid>
      <w:tr w:rsidR="00706628" w:rsidRPr="000622CF" w:rsidTr="00F50CA7">
        <w:tc>
          <w:tcPr>
            <w:tcW w:w="10915" w:type="dxa"/>
          </w:tcPr>
          <w:p w:rsidR="00706628" w:rsidRPr="000622CF" w:rsidRDefault="00706628" w:rsidP="008D3295">
            <w:pPr>
              <w:jc w:val="center"/>
            </w:pPr>
            <w:r w:rsidRPr="000622CF">
              <w:t>2. Содержание сообщения</w:t>
            </w:r>
          </w:p>
        </w:tc>
      </w:tr>
      <w:tr w:rsidR="00706628" w:rsidRPr="000622CF" w:rsidTr="00F50CA7">
        <w:trPr>
          <w:trHeight w:val="554"/>
        </w:trPr>
        <w:tc>
          <w:tcPr>
            <w:tcW w:w="10915" w:type="dxa"/>
          </w:tcPr>
          <w:p w:rsidR="00B61A88" w:rsidRPr="00727442" w:rsidRDefault="00706628" w:rsidP="00B61A88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27442">
              <w:t xml:space="preserve">2.1. </w:t>
            </w:r>
            <w:r w:rsidR="00B61A88" w:rsidRPr="00727442">
              <w:rPr>
                <w:rFonts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 w:rsidR="00706628" w:rsidRPr="00727442" w:rsidRDefault="00706628" w:rsidP="00B61A88">
            <w:pPr>
              <w:ind w:right="57"/>
            </w:pPr>
            <w:r w:rsidRPr="00727442">
              <w:rPr>
                <w:b/>
              </w:rPr>
              <w:t>В заочно</w:t>
            </w:r>
            <w:r w:rsidR="00713852" w:rsidRPr="00727442">
              <w:rPr>
                <w:b/>
              </w:rPr>
              <w:t>м голосовании приняли участие 11</w:t>
            </w:r>
            <w:r w:rsidR="00617800" w:rsidRPr="00727442">
              <w:rPr>
                <w:b/>
              </w:rPr>
              <w:t xml:space="preserve"> из 11</w:t>
            </w:r>
            <w:r w:rsidRPr="00727442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727442">
              <w:t>.</w:t>
            </w:r>
          </w:p>
          <w:p w:rsidR="00706628" w:rsidRPr="00727442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727442">
              <w:t>2.2. Содержание решений, принятых советом директоров эмитента:</w:t>
            </w:r>
          </w:p>
          <w:p w:rsidR="00706628" w:rsidRPr="00727442" w:rsidRDefault="00706628" w:rsidP="00667C96">
            <w:pPr>
              <w:tabs>
                <w:tab w:val="left" w:pos="547"/>
              </w:tabs>
              <w:ind w:left="121" w:right="57"/>
              <w:jc w:val="both"/>
            </w:pPr>
          </w:p>
          <w:p w:rsidR="00CE1D80" w:rsidRPr="00727442" w:rsidRDefault="00706628" w:rsidP="003F4A67">
            <w:pPr>
              <w:pStyle w:val="a7"/>
              <w:widowControl w:val="0"/>
              <w:rPr>
                <w:b/>
              </w:rPr>
            </w:pPr>
            <w:r w:rsidRPr="00727442">
              <w:rPr>
                <w:b/>
              </w:rPr>
              <w:t>Вопрос:</w:t>
            </w:r>
          </w:p>
          <w:p w:rsidR="004D40D1" w:rsidRPr="004D40D1" w:rsidRDefault="004D40D1" w:rsidP="004D40D1">
            <w:pPr>
              <w:autoSpaceDE/>
              <w:autoSpaceDN/>
              <w:spacing w:before="20" w:after="20"/>
              <w:jc w:val="both"/>
              <w:rPr>
                <w:rFonts w:eastAsiaTheme="minorEastAsia" w:cstheme="minorBidi"/>
                <w:noProof/>
                <w:sz w:val="24"/>
                <w:szCs w:val="22"/>
              </w:rPr>
            </w:pPr>
            <w:r>
              <w:rPr>
                <w:rFonts w:eastAsiaTheme="minorEastAsia" w:cstheme="minorBidi"/>
                <w:noProof/>
                <w:sz w:val="24"/>
                <w:szCs w:val="22"/>
              </w:rPr>
              <w:t xml:space="preserve">1. </w:t>
            </w:r>
            <w:r w:rsidRPr="004D40D1">
              <w:rPr>
                <w:b/>
              </w:rPr>
              <w:t>О рассмотрении предложений акционеров о выдвижении кандидатов в Совет директоров Общества.</w:t>
            </w:r>
          </w:p>
          <w:p w:rsidR="00AF193B" w:rsidRPr="00727442" w:rsidRDefault="00AF193B" w:rsidP="00AF193B">
            <w:pPr>
              <w:widowControl w:val="0"/>
              <w:tabs>
                <w:tab w:val="left" w:pos="426"/>
              </w:tabs>
              <w:ind w:left="360"/>
              <w:jc w:val="both"/>
              <w:rPr>
                <w:bCs/>
              </w:rPr>
            </w:pPr>
          </w:p>
          <w:p w:rsidR="008C2988" w:rsidRPr="00727442" w:rsidRDefault="00AF5387" w:rsidP="00CE1D80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  <w:rPr>
                <w:bCs/>
              </w:rPr>
            </w:pPr>
            <w:r w:rsidRPr="00727442">
              <w:rPr>
                <w:bCs/>
              </w:rPr>
              <w:t xml:space="preserve">Результаты </w:t>
            </w:r>
            <w:r w:rsidR="00AF193B">
              <w:rPr>
                <w:bCs/>
              </w:rPr>
              <w:t>голосования: За – 11, Против – 0</w:t>
            </w:r>
            <w:r w:rsidRPr="00727442">
              <w:rPr>
                <w:bCs/>
              </w:rPr>
              <w:t>, Воздержался – 0, не учитывались при голосовании – 0.</w:t>
            </w:r>
          </w:p>
          <w:p w:rsidR="00AF5387" w:rsidRPr="00727442" w:rsidRDefault="00AF5387" w:rsidP="00CE1D80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</w:pPr>
          </w:p>
          <w:p w:rsidR="00CE1D80" w:rsidRDefault="00CE1D80" w:rsidP="00CE1D80">
            <w:pPr>
              <w:pStyle w:val="af"/>
              <w:rPr>
                <w:b/>
              </w:rPr>
            </w:pPr>
            <w:r w:rsidRPr="00727442">
              <w:rPr>
                <w:b/>
              </w:rPr>
              <w:t>Принятое решение:</w:t>
            </w:r>
          </w:p>
          <w:p w:rsidR="004D40D1" w:rsidRDefault="004D40D1" w:rsidP="004D40D1">
            <w:pPr>
              <w:autoSpaceDE/>
              <w:autoSpaceDN/>
              <w:spacing w:before="20" w:after="20"/>
              <w:jc w:val="both"/>
              <w:rPr>
                <w:bCs/>
              </w:rPr>
            </w:pPr>
            <w:r w:rsidRPr="004D40D1">
              <w:rPr>
                <w:bCs/>
              </w:rPr>
              <w:t>Включить в список кандидатур для голосования по выборам в Совет директоров Общества кандидатов, в</w:t>
            </w:r>
            <w:r w:rsidR="00193AB8">
              <w:rPr>
                <w:bCs/>
              </w:rPr>
              <w:t xml:space="preserve">ыдвинутых акционерами Общества, </w:t>
            </w:r>
            <w:r w:rsidR="00193AB8">
              <w:t xml:space="preserve">согласно Приложению № 1 к </w:t>
            </w:r>
            <w:r w:rsidR="00193AB8">
              <w:t>решению Совета директоров.</w:t>
            </w:r>
          </w:p>
          <w:p w:rsidR="0017107E" w:rsidRDefault="00104DFC" w:rsidP="004D40D1">
            <w:pPr>
              <w:autoSpaceDE/>
              <w:autoSpaceDN/>
              <w:spacing w:before="20" w:after="20"/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631F75">
              <w:rPr>
                <w:bCs/>
              </w:rPr>
              <w:t>С</w:t>
            </w:r>
            <w:r w:rsidR="0017107E">
              <w:rPr>
                <w:bCs/>
              </w:rPr>
              <w:t>пис</w:t>
            </w:r>
            <w:r w:rsidR="00631F75">
              <w:rPr>
                <w:bCs/>
              </w:rPr>
              <w:t>о</w:t>
            </w:r>
            <w:r w:rsidR="0017107E" w:rsidRPr="004D40D1">
              <w:rPr>
                <w:bCs/>
              </w:rPr>
              <w:t>к</w:t>
            </w:r>
            <w:r w:rsidR="00C93E89">
              <w:rPr>
                <w:bCs/>
              </w:rPr>
              <w:t xml:space="preserve"> кандидатов</w:t>
            </w:r>
            <w:r w:rsidR="00631F75">
              <w:rPr>
                <w:bCs/>
              </w:rPr>
              <w:t xml:space="preserve"> </w:t>
            </w:r>
            <w:r w:rsidR="0017107E" w:rsidRPr="004D40D1">
              <w:rPr>
                <w:bCs/>
              </w:rPr>
              <w:t xml:space="preserve">для голосования по выборам в Совет директоров Общества </w:t>
            </w:r>
            <w:r w:rsidR="0017107E">
              <w:rPr>
                <w:bCs/>
              </w:rPr>
              <w:t>н</w:t>
            </w:r>
            <w:r w:rsidR="00193AB8">
              <w:rPr>
                <w:bCs/>
              </w:rPr>
              <w:t xml:space="preserve">е раскрывается согласно п. </w:t>
            </w:r>
            <w:r w:rsidR="0017107E" w:rsidRPr="0017107E">
              <w:rPr>
                <w:bCs/>
              </w:rPr>
              <w:t>1 Постановления Правительства РФ от 12 марта 2022 г. № 351 в связи с тем, что существует риск введения мер ограничительного характера против эмитента/лиц, входящих в состав органов управления эмитента со стороны иностранных государств.</w:t>
            </w:r>
          </w:p>
          <w:p w:rsidR="004D40D1" w:rsidRPr="004D40D1" w:rsidRDefault="004D40D1" w:rsidP="004D40D1">
            <w:pPr>
              <w:autoSpaceDE/>
              <w:autoSpaceDN/>
              <w:spacing w:before="20" w:after="20"/>
              <w:jc w:val="both"/>
              <w:rPr>
                <w:bCs/>
              </w:rPr>
            </w:pPr>
            <w:bookmarkStart w:id="0" w:name="_GoBack"/>
            <w:bookmarkEnd w:id="0"/>
          </w:p>
          <w:p w:rsidR="00970E66" w:rsidRPr="008E6071" w:rsidRDefault="00970E66" w:rsidP="00970E66">
            <w:pPr>
              <w:ind w:right="57" w:firstLine="21"/>
              <w:jc w:val="both"/>
              <w:rPr>
                <w:b/>
                <w:color w:val="000000"/>
              </w:rPr>
            </w:pPr>
            <w:r w:rsidRPr="008E6071">
              <w:rPr>
                <w:color w:val="000000"/>
              </w:rPr>
              <w:t>2.3. Дата проведения заседания совета директоров эмитента, на котором приняты решения:</w:t>
            </w:r>
            <w:r w:rsidRPr="008E6071">
              <w:rPr>
                <w:b/>
                <w:color w:val="000000"/>
              </w:rPr>
              <w:t xml:space="preserve"> </w:t>
            </w:r>
            <w:r w:rsidR="00104DFC">
              <w:rPr>
                <w:b/>
                <w:color w:val="000000"/>
              </w:rPr>
              <w:t>05</w:t>
            </w:r>
            <w:r w:rsidRPr="008E6071">
              <w:rPr>
                <w:b/>
                <w:color w:val="000000"/>
              </w:rPr>
              <w:t>.</w:t>
            </w:r>
            <w:r w:rsidR="00104DFC">
              <w:rPr>
                <w:b/>
                <w:color w:val="000000"/>
              </w:rPr>
              <w:t>04</w:t>
            </w:r>
            <w:r w:rsidRPr="008E6071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2023</w:t>
            </w:r>
            <w:r w:rsidRPr="008E6071">
              <w:rPr>
                <w:b/>
                <w:color w:val="000000"/>
              </w:rPr>
              <w:t>.</w:t>
            </w:r>
          </w:p>
          <w:p w:rsidR="00926D6D" w:rsidRDefault="00970E66" w:rsidP="00970E66">
            <w:pPr>
              <w:ind w:right="57" w:firstLine="21"/>
              <w:jc w:val="both"/>
              <w:rPr>
                <w:rFonts w:eastAsiaTheme="minorHAnsi"/>
                <w:lang w:eastAsia="en-US"/>
              </w:rPr>
            </w:pPr>
            <w:r w:rsidRPr="008E6071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Pr="008E6071">
              <w:rPr>
                <w:b/>
              </w:rPr>
              <w:t xml:space="preserve">Протокол от </w:t>
            </w:r>
            <w:r>
              <w:rPr>
                <w:b/>
              </w:rPr>
              <w:t>05.04</w:t>
            </w:r>
            <w:r w:rsidRPr="008E6071">
              <w:rPr>
                <w:b/>
              </w:rPr>
              <w:t>.20</w:t>
            </w:r>
            <w:r>
              <w:rPr>
                <w:b/>
              </w:rPr>
              <w:t>23 № 297</w:t>
            </w:r>
            <w:r w:rsidRPr="008E6071">
              <w:rPr>
                <w:b/>
              </w:rPr>
              <w:t>.</w:t>
            </w:r>
          </w:p>
          <w:p w:rsidR="004D40D1" w:rsidRPr="00926D6D" w:rsidRDefault="00820006" w:rsidP="00926D6D">
            <w:pPr>
              <w:ind w:right="57" w:firstLine="21"/>
              <w:jc w:val="both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 xml:space="preserve">2.5. </w:t>
            </w:r>
            <w:r w:rsidR="00926D6D">
              <w:t xml:space="preserve">В случае принятия советом директоров решений, связанных с осуществлением прав по ценным бумагам эмитента, в отношении таких ценных бумаг дополнительно должны быть указаны идентификационные признаки ценных бумаг: </w:t>
            </w:r>
            <w:r w:rsidR="004D40D1" w:rsidRPr="004D40D1">
              <w:rPr>
                <w:b/>
              </w:rPr>
              <w:t>акции обыкновенные, государственный регистрационный номер 1-02-65105-D от 19.04.2007, международный код (номер) идентификации це</w:t>
            </w:r>
            <w:r w:rsidR="004D40D1">
              <w:rPr>
                <w:b/>
              </w:rPr>
              <w:t xml:space="preserve">нных бумаг (ISIN): RU000A0JNG55, </w:t>
            </w:r>
            <w:r w:rsidR="004D40D1" w:rsidRPr="004D40D1">
              <w:rPr>
                <w:b/>
              </w:rPr>
              <w:t>международный код классификации финансовых инструментов (CFI</w:t>
            </w:r>
            <w:r w:rsidR="004D40D1">
              <w:rPr>
                <w:b/>
              </w:rPr>
              <w:t>)</w:t>
            </w:r>
            <w:r w:rsidR="004D40D1" w:rsidRPr="004D40D1">
              <w:rPr>
                <w:b/>
              </w:rPr>
              <w:t xml:space="preserve"> </w:t>
            </w:r>
            <w:r w:rsidR="004D40D1">
              <w:rPr>
                <w:b/>
              </w:rPr>
              <w:t>ESVXFR</w:t>
            </w:r>
            <w:r w:rsidR="00970E66">
              <w:rPr>
                <w:b/>
              </w:rPr>
              <w:t>.</w:t>
            </w:r>
          </w:p>
        </w:tc>
      </w:tr>
    </w:tbl>
    <w:p w:rsidR="00706628" w:rsidRPr="00D76414" w:rsidRDefault="00706628" w:rsidP="00706628"/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607"/>
        <w:gridCol w:w="293"/>
        <w:gridCol w:w="1319"/>
        <w:gridCol w:w="415"/>
        <w:gridCol w:w="307"/>
        <w:gridCol w:w="1209"/>
        <w:gridCol w:w="1340"/>
        <w:gridCol w:w="461"/>
        <w:gridCol w:w="3061"/>
        <w:gridCol w:w="274"/>
      </w:tblGrid>
      <w:tr w:rsidR="00706628" w:rsidRPr="000622CF" w:rsidTr="00F50CA7">
        <w:trPr>
          <w:cantSplit/>
        </w:trPr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3. Подпись</w:t>
            </w:r>
          </w:p>
        </w:tc>
      </w:tr>
      <w:tr w:rsidR="004D40D1" w:rsidRPr="000622CF" w:rsidTr="00F50CA7">
        <w:trPr>
          <w:cantSplit/>
        </w:trPr>
        <w:tc>
          <w:tcPr>
            <w:tcW w:w="57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D40D1" w:rsidRDefault="004D40D1" w:rsidP="004D40D1">
            <w:pPr>
              <w:ind w:left="57"/>
              <w:rPr>
                <w:b/>
                <w:i/>
                <w:szCs w:val="22"/>
                <w:lang w:eastAsia="ko-KR"/>
              </w:rPr>
            </w:pPr>
            <w:r>
              <w:rPr>
                <w:szCs w:val="22"/>
              </w:rPr>
              <w:t xml:space="preserve">3.1. </w:t>
            </w:r>
            <w:r>
              <w:rPr>
                <w:b/>
              </w:rPr>
              <w:t>Начальник Управления корпоративных и имущественных отношений на основании доверенности № 78/66-н/78-2022-3-513 от 07.06.2022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40D1" w:rsidRDefault="004D40D1" w:rsidP="004D40D1">
            <w:pPr>
              <w:rPr>
                <w:b/>
                <w:i/>
                <w:szCs w:val="22"/>
                <w:lang w:eastAsia="ko-KR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D40D1" w:rsidRPr="004D40D1" w:rsidRDefault="004D40D1" w:rsidP="004D40D1">
            <w:pPr>
              <w:jc w:val="right"/>
              <w:rPr>
                <w:b/>
                <w:i/>
                <w:szCs w:val="22"/>
                <w:lang w:eastAsia="ko-KR"/>
              </w:rPr>
            </w:pPr>
            <w:r w:rsidRPr="00926D6D">
              <w:rPr>
                <w:b/>
                <w:i/>
                <w:szCs w:val="22"/>
                <w:lang w:eastAsia="ko-KR"/>
              </w:rPr>
              <w:t xml:space="preserve">             </w:t>
            </w:r>
            <w:r w:rsidRPr="004D40D1">
              <w:rPr>
                <w:b/>
              </w:rPr>
              <w:t>Е.Н. Егорова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D40D1" w:rsidRPr="000622CF" w:rsidRDefault="004D40D1" w:rsidP="004D40D1">
            <w:pPr>
              <w:rPr>
                <w:b/>
              </w:rPr>
            </w:pPr>
          </w:p>
        </w:tc>
      </w:tr>
      <w:tr w:rsidR="00706628" w:rsidRPr="000622CF" w:rsidTr="00F50CA7">
        <w:trPr>
          <w:cantSplit/>
          <w:trHeight w:hRule="exact" w:val="280"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0622CF" w:rsidRDefault="00706628" w:rsidP="00667C96"/>
        </w:tc>
      </w:tr>
      <w:tr w:rsidR="00706628" w:rsidRPr="000622CF" w:rsidTr="00F50CA7"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tabs>
                <w:tab w:val="left" w:pos="893"/>
                <w:tab w:val="left" w:pos="1532"/>
              </w:tabs>
              <w:ind w:left="57"/>
            </w:pPr>
            <w:r w:rsidRPr="000622CF">
              <w:t xml:space="preserve">3.2. Дата       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30B32" w:rsidP="00071C59">
            <w:r>
              <w:t>«0</w:t>
            </w:r>
            <w:r>
              <w:rPr>
                <w:lang w:val="en-US"/>
              </w:rPr>
              <w:t>6</w:t>
            </w:r>
            <w:r w:rsidR="002F0627" w:rsidRPr="000622CF">
              <w:t>»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2B18EA" w:rsidP="00667C96">
            <w: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right"/>
            </w:pPr>
            <w:r w:rsidRPr="000622CF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4D40D1" w:rsidP="00667C96">
            <w:r>
              <w:t>23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ind w:left="57"/>
            </w:pPr>
            <w:r w:rsidRPr="000622CF"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 xml:space="preserve">       М.П.</w:t>
            </w:r>
          </w:p>
        </w:tc>
        <w:tc>
          <w:tcPr>
            <w:tcW w:w="37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0622CF" w:rsidRDefault="00706628" w:rsidP="00667C96"/>
        </w:tc>
      </w:tr>
      <w:tr w:rsidR="00706628" w:rsidRPr="000622CF" w:rsidTr="00F50CA7">
        <w:trPr>
          <w:cantSplit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628" w:rsidRPr="000622CF" w:rsidRDefault="00706628" w:rsidP="00667C96">
            <w:pPr>
              <w:ind w:left="57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628" w:rsidRPr="000622CF" w:rsidRDefault="00706628" w:rsidP="00667C96">
            <w:pPr>
              <w:jc w:val="center"/>
            </w:pPr>
          </w:p>
        </w:tc>
        <w:tc>
          <w:tcPr>
            <w:tcW w:w="3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628" w:rsidRPr="000622CF" w:rsidRDefault="00706628" w:rsidP="00667C96"/>
        </w:tc>
      </w:tr>
    </w:tbl>
    <w:p w:rsidR="00113BE1" w:rsidRDefault="002D1869" w:rsidP="002D1869">
      <w:pPr>
        <w:tabs>
          <w:tab w:val="left" w:pos="2895"/>
        </w:tabs>
      </w:pPr>
      <w:r>
        <w:tab/>
      </w:r>
    </w:p>
    <w:sectPr w:rsidR="00113BE1" w:rsidSect="00F50CA7">
      <w:headerReference w:type="even" r:id="rId10"/>
      <w:footerReference w:type="default" r:id="rId11"/>
      <w:pgSz w:w="11906" w:h="16838"/>
      <w:pgMar w:top="284" w:right="851" w:bottom="284" w:left="1134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81F" w:rsidRDefault="00F7481F">
      <w:r>
        <w:separator/>
      </w:r>
    </w:p>
  </w:endnote>
  <w:endnote w:type="continuationSeparator" w:id="0">
    <w:p w:rsidR="00F7481F" w:rsidRDefault="00F7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631F75">
      <w:rPr>
        <w:noProof/>
      </w:rPr>
      <w:t>2</w:t>
    </w:r>
    <w:r>
      <w:fldChar w:fldCharType="end"/>
    </w:r>
  </w:p>
  <w:p w:rsidR="0088447D" w:rsidRDefault="00F7481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81F" w:rsidRDefault="00F7481F">
      <w:r>
        <w:separator/>
      </w:r>
    </w:p>
  </w:footnote>
  <w:footnote w:type="continuationSeparator" w:id="0">
    <w:p w:rsidR="00F7481F" w:rsidRDefault="00F74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7D" w:rsidRDefault="00F748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6096DEFC"/>
    <w:lvl w:ilvl="0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1" w15:restartNumberingAfterBreak="0">
    <w:nsid w:val="0AC0261F"/>
    <w:multiLevelType w:val="hybridMultilevel"/>
    <w:tmpl w:val="3B3275F4"/>
    <w:lvl w:ilvl="0" w:tplc="B3680A7A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 w15:restartNumberingAfterBreak="0">
    <w:nsid w:val="12C838BF"/>
    <w:multiLevelType w:val="multilevel"/>
    <w:tmpl w:val="C2084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0DF71A4"/>
    <w:multiLevelType w:val="multilevel"/>
    <w:tmpl w:val="C680CF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57D09A0"/>
    <w:multiLevelType w:val="multilevel"/>
    <w:tmpl w:val="5CE89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DD946BF"/>
    <w:multiLevelType w:val="multilevel"/>
    <w:tmpl w:val="F976A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7D2D96"/>
    <w:multiLevelType w:val="hybridMultilevel"/>
    <w:tmpl w:val="A71209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BD936CE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C5705BA"/>
    <w:multiLevelType w:val="multilevel"/>
    <w:tmpl w:val="DA407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9"/>
  </w:num>
  <w:num w:numId="4">
    <w:abstractNumId w:val="8"/>
  </w:num>
  <w:num w:numId="5">
    <w:abstractNumId w:val="16"/>
  </w:num>
  <w:num w:numId="6">
    <w:abstractNumId w:val="15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2"/>
  </w:num>
  <w:num w:numId="12">
    <w:abstractNumId w:val="1"/>
  </w:num>
  <w:num w:numId="13">
    <w:abstractNumId w:val="0"/>
  </w:num>
  <w:num w:numId="14">
    <w:abstractNumId w:val="11"/>
  </w:num>
  <w:num w:numId="15">
    <w:abstractNumId w:val="14"/>
  </w:num>
  <w:num w:numId="16">
    <w:abstractNumId w:val="10"/>
  </w:num>
  <w:num w:numId="17">
    <w:abstractNumId w:val="17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05D0D"/>
    <w:rsid w:val="0001265E"/>
    <w:rsid w:val="000338F0"/>
    <w:rsid w:val="00050DF5"/>
    <w:rsid w:val="00051321"/>
    <w:rsid w:val="000622CF"/>
    <w:rsid w:val="000645F9"/>
    <w:rsid w:val="00070097"/>
    <w:rsid w:val="00070C2B"/>
    <w:rsid w:val="00071C59"/>
    <w:rsid w:val="00081EA6"/>
    <w:rsid w:val="00083EF1"/>
    <w:rsid w:val="00090D5B"/>
    <w:rsid w:val="00091CA1"/>
    <w:rsid w:val="000A0FB3"/>
    <w:rsid w:val="000A70B8"/>
    <w:rsid w:val="000A7EFB"/>
    <w:rsid w:val="000B68BA"/>
    <w:rsid w:val="000C0BE9"/>
    <w:rsid w:val="000C146A"/>
    <w:rsid w:val="000C5AB0"/>
    <w:rsid w:val="000D1FF8"/>
    <w:rsid w:val="000D3DBD"/>
    <w:rsid w:val="000D7DD9"/>
    <w:rsid w:val="000E5D25"/>
    <w:rsid w:val="000F687B"/>
    <w:rsid w:val="0010390E"/>
    <w:rsid w:val="00104DFC"/>
    <w:rsid w:val="001053E4"/>
    <w:rsid w:val="00113BE1"/>
    <w:rsid w:val="0011758E"/>
    <w:rsid w:val="00120626"/>
    <w:rsid w:val="001268D5"/>
    <w:rsid w:val="0013291E"/>
    <w:rsid w:val="00135C76"/>
    <w:rsid w:val="00137A99"/>
    <w:rsid w:val="00141059"/>
    <w:rsid w:val="00144C56"/>
    <w:rsid w:val="001460A8"/>
    <w:rsid w:val="00155DA2"/>
    <w:rsid w:val="00160BD6"/>
    <w:rsid w:val="0016385F"/>
    <w:rsid w:val="0017107E"/>
    <w:rsid w:val="0017245B"/>
    <w:rsid w:val="00182075"/>
    <w:rsid w:val="00183B0B"/>
    <w:rsid w:val="00193102"/>
    <w:rsid w:val="00193AB8"/>
    <w:rsid w:val="00196D18"/>
    <w:rsid w:val="001A75DA"/>
    <w:rsid w:val="001B756F"/>
    <w:rsid w:val="001C5788"/>
    <w:rsid w:val="001C6EAF"/>
    <w:rsid w:val="001D0D66"/>
    <w:rsid w:val="001D15CD"/>
    <w:rsid w:val="001E1295"/>
    <w:rsid w:val="002009A5"/>
    <w:rsid w:val="00203A68"/>
    <w:rsid w:val="0020423F"/>
    <w:rsid w:val="00214A2A"/>
    <w:rsid w:val="00216FB3"/>
    <w:rsid w:val="002435B0"/>
    <w:rsid w:val="002534B4"/>
    <w:rsid w:val="00254607"/>
    <w:rsid w:val="00254DAD"/>
    <w:rsid w:val="00267D38"/>
    <w:rsid w:val="00270CB7"/>
    <w:rsid w:val="00276DBE"/>
    <w:rsid w:val="00293FC8"/>
    <w:rsid w:val="00296E9E"/>
    <w:rsid w:val="002B18EA"/>
    <w:rsid w:val="002B3C72"/>
    <w:rsid w:val="002B67A7"/>
    <w:rsid w:val="002C7E34"/>
    <w:rsid w:val="002D1869"/>
    <w:rsid w:val="002D63C4"/>
    <w:rsid w:val="002E21ED"/>
    <w:rsid w:val="002F0627"/>
    <w:rsid w:val="002F46B8"/>
    <w:rsid w:val="003073E6"/>
    <w:rsid w:val="00310DB3"/>
    <w:rsid w:val="003129E1"/>
    <w:rsid w:val="00312BC2"/>
    <w:rsid w:val="00315909"/>
    <w:rsid w:val="003176E9"/>
    <w:rsid w:val="00326D66"/>
    <w:rsid w:val="003309C4"/>
    <w:rsid w:val="00330CFE"/>
    <w:rsid w:val="003332AB"/>
    <w:rsid w:val="00334330"/>
    <w:rsid w:val="00336DD3"/>
    <w:rsid w:val="00354BFE"/>
    <w:rsid w:val="0035644C"/>
    <w:rsid w:val="00357B6C"/>
    <w:rsid w:val="003632D9"/>
    <w:rsid w:val="0036341C"/>
    <w:rsid w:val="003668A7"/>
    <w:rsid w:val="003703F1"/>
    <w:rsid w:val="00375CD7"/>
    <w:rsid w:val="0038058C"/>
    <w:rsid w:val="00397181"/>
    <w:rsid w:val="003A1B2B"/>
    <w:rsid w:val="003A2441"/>
    <w:rsid w:val="003B0305"/>
    <w:rsid w:val="003B431B"/>
    <w:rsid w:val="003B7E95"/>
    <w:rsid w:val="003C5255"/>
    <w:rsid w:val="003C7043"/>
    <w:rsid w:val="003D1B37"/>
    <w:rsid w:val="003D1E46"/>
    <w:rsid w:val="003D51F8"/>
    <w:rsid w:val="003D625E"/>
    <w:rsid w:val="003D7C0D"/>
    <w:rsid w:val="003E038C"/>
    <w:rsid w:val="003E03D1"/>
    <w:rsid w:val="003F4A67"/>
    <w:rsid w:val="003F6A38"/>
    <w:rsid w:val="00406C24"/>
    <w:rsid w:val="00411BC4"/>
    <w:rsid w:val="004127E1"/>
    <w:rsid w:val="00425187"/>
    <w:rsid w:val="004252AD"/>
    <w:rsid w:val="004419A2"/>
    <w:rsid w:val="00447618"/>
    <w:rsid w:val="004523CF"/>
    <w:rsid w:val="00457116"/>
    <w:rsid w:val="00461C98"/>
    <w:rsid w:val="00487835"/>
    <w:rsid w:val="0049328D"/>
    <w:rsid w:val="004954F6"/>
    <w:rsid w:val="004A107F"/>
    <w:rsid w:val="004A3C11"/>
    <w:rsid w:val="004B15B3"/>
    <w:rsid w:val="004C7F40"/>
    <w:rsid w:val="004D12B0"/>
    <w:rsid w:val="004D2D40"/>
    <w:rsid w:val="004D40D1"/>
    <w:rsid w:val="004E1FCE"/>
    <w:rsid w:val="004F0DF8"/>
    <w:rsid w:val="004F34E1"/>
    <w:rsid w:val="004F3FDE"/>
    <w:rsid w:val="004F407A"/>
    <w:rsid w:val="004F492F"/>
    <w:rsid w:val="00510B8B"/>
    <w:rsid w:val="005172A4"/>
    <w:rsid w:val="00522AEC"/>
    <w:rsid w:val="0052328D"/>
    <w:rsid w:val="00523376"/>
    <w:rsid w:val="00537FED"/>
    <w:rsid w:val="00551309"/>
    <w:rsid w:val="0055454E"/>
    <w:rsid w:val="00571BBB"/>
    <w:rsid w:val="00583954"/>
    <w:rsid w:val="005862EA"/>
    <w:rsid w:val="0059717C"/>
    <w:rsid w:val="005A1BD0"/>
    <w:rsid w:val="005A2F40"/>
    <w:rsid w:val="005B52F3"/>
    <w:rsid w:val="005C2D58"/>
    <w:rsid w:val="005D28F3"/>
    <w:rsid w:val="005D558D"/>
    <w:rsid w:val="005D6FD9"/>
    <w:rsid w:val="005E39B9"/>
    <w:rsid w:val="005E51D1"/>
    <w:rsid w:val="006052AF"/>
    <w:rsid w:val="0060668A"/>
    <w:rsid w:val="00606DFD"/>
    <w:rsid w:val="0061295D"/>
    <w:rsid w:val="00617080"/>
    <w:rsid w:val="00617800"/>
    <w:rsid w:val="0062619B"/>
    <w:rsid w:val="0062692F"/>
    <w:rsid w:val="00631F75"/>
    <w:rsid w:val="00635385"/>
    <w:rsid w:val="00637CDD"/>
    <w:rsid w:val="00640EC2"/>
    <w:rsid w:val="00653AEE"/>
    <w:rsid w:val="0065410A"/>
    <w:rsid w:val="0066420D"/>
    <w:rsid w:val="00672E82"/>
    <w:rsid w:val="00673A7D"/>
    <w:rsid w:val="006A3C0B"/>
    <w:rsid w:val="006B103A"/>
    <w:rsid w:val="006E178B"/>
    <w:rsid w:val="006F10E2"/>
    <w:rsid w:val="006F65E5"/>
    <w:rsid w:val="00701E8D"/>
    <w:rsid w:val="007030BF"/>
    <w:rsid w:val="00703BBE"/>
    <w:rsid w:val="00706628"/>
    <w:rsid w:val="007070E6"/>
    <w:rsid w:val="00711645"/>
    <w:rsid w:val="00712D88"/>
    <w:rsid w:val="00713852"/>
    <w:rsid w:val="0071392A"/>
    <w:rsid w:val="00713B20"/>
    <w:rsid w:val="00716610"/>
    <w:rsid w:val="00725CBA"/>
    <w:rsid w:val="00727442"/>
    <w:rsid w:val="00730B32"/>
    <w:rsid w:val="00735C8E"/>
    <w:rsid w:val="007378C4"/>
    <w:rsid w:val="00745416"/>
    <w:rsid w:val="00746799"/>
    <w:rsid w:val="00772F78"/>
    <w:rsid w:val="00775A68"/>
    <w:rsid w:val="00775E2D"/>
    <w:rsid w:val="0078314E"/>
    <w:rsid w:val="00787114"/>
    <w:rsid w:val="007876AF"/>
    <w:rsid w:val="0079446B"/>
    <w:rsid w:val="00797F0D"/>
    <w:rsid w:val="007A1028"/>
    <w:rsid w:val="007A26AE"/>
    <w:rsid w:val="007A399F"/>
    <w:rsid w:val="007A5EC7"/>
    <w:rsid w:val="007C0EE9"/>
    <w:rsid w:val="007C6206"/>
    <w:rsid w:val="007D469B"/>
    <w:rsid w:val="007F3A90"/>
    <w:rsid w:val="007F4382"/>
    <w:rsid w:val="007F74E5"/>
    <w:rsid w:val="007F7C70"/>
    <w:rsid w:val="00802AC5"/>
    <w:rsid w:val="00813425"/>
    <w:rsid w:val="00817C9B"/>
    <w:rsid w:val="00820006"/>
    <w:rsid w:val="00855BEA"/>
    <w:rsid w:val="00856C64"/>
    <w:rsid w:val="00860976"/>
    <w:rsid w:val="008638D1"/>
    <w:rsid w:val="00870353"/>
    <w:rsid w:val="00870C3C"/>
    <w:rsid w:val="00871DEF"/>
    <w:rsid w:val="00876E0E"/>
    <w:rsid w:val="00884AC5"/>
    <w:rsid w:val="008868D8"/>
    <w:rsid w:val="008934B3"/>
    <w:rsid w:val="0089501E"/>
    <w:rsid w:val="008A063A"/>
    <w:rsid w:val="008A3B15"/>
    <w:rsid w:val="008A5757"/>
    <w:rsid w:val="008C2988"/>
    <w:rsid w:val="008C3FAC"/>
    <w:rsid w:val="008C6CA7"/>
    <w:rsid w:val="008D3295"/>
    <w:rsid w:val="008D4389"/>
    <w:rsid w:val="008D7090"/>
    <w:rsid w:val="008D7AA9"/>
    <w:rsid w:val="008E37E8"/>
    <w:rsid w:val="008E5A11"/>
    <w:rsid w:val="009166DE"/>
    <w:rsid w:val="009177AB"/>
    <w:rsid w:val="00917860"/>
    <w:rsid w:val="009212D8"/>
    <w:rsid w:val="009236B3"/>
    <w:rsid w:val="00926D6D"/>
    <w:rsid w:val="009313B8"/>
    <w:rsid w:val="00933BEE"/>
    <w:rsid w:val="009349A9"/>
    <w:rsid w:val="00934C6A"/>
    <w:rsid w:val="00937169"/>
    <w:rsid w:val="00944FFD"/>
    <w:rsid w:val="00947D11"/>
    <w:rsid w:val="00954573"/>
    <w:rsid w:val="00955AD0"/>
    <w:rsid w:val="00955CD7"/>
    <w:rsid w:val="009602FF"/>
    <w:rsid w:val="00963F09"/>
    <w:rsid w:val="00970E66"/>
    <w:rsid w:val="00974A1B"/>
    <w:rsid w:val="0097501A"/>
    <w:rsid w:val="00977D62"/>
    <w:rsid w:val="009807ED"/>
    <w:rsid w:val="00984DFF"/>
    <w:rsid w:val="00991D42"/>
    <w:rsid w:val="00994D50"/>
    <w:rsid w:val="00995AB2"/>
    <w:rsid w:val="009B5F7D"/>
    <w:rsid w:val="009C2F1C"/>
    <w:rsid w:val="009D014A"/>
    <w:rsid w:val="009E4256"/>
    <w:rsid w:val="009E659E"/>
    <w:rsid w:val="009F1B9E"/>
    <w:rsid w:val="009F20E5"/>
    <w:rsid w:val="009F552C"/>
    <w:rsid w:val="009F59BE"/>
    <w:rsid w:val="00A03E86"/>
    <w:rsid w:val="00A121A4"/>
    <w:rsid w:val="00A15617"/>
    <w:rsid w:val="00A229A3"/>
    <w:rsid w:val="00A2592C"/>
    <w:rsid w:val="00A3728D"/>
    <w:rsid w:val="00A451F3"/>
    <w:rsid w:val="00A514CB"/>
    <w:rsid w:val="00A51F80"/>
    <w:rsid w:val="00A52CA9"/>
    <w:rsid w:val="00A61498"/>
    <w:rsid w:val="00A70479"/>
    <w:rsid w:val="00A71708"/>
    <w:rsid w:val="00A80FF2"/>
    <w:rsid w:val="00A92E98"/>
    <w:rsid w:val="00A94914"/>
    <w:rsid w:val="00AA23D2"/>
    <w:rsid w:val="00AB2810"/>
    <w:rsid w:val="00AB639E"/>
    <w:rsid w:val="00AD426F"/>
    <w:rsid w:val="00AD5F01"/>
    <w:rsid w:val="00AD766B"/>
    <w:rsid w:val="00AE0054"/>
    <w:rsid w:val="00AF193B"/>
    <w:rsid w:val="00AF1AF0"/>
    <w:rsid w:val="00AF3059"/>
    <w:rsid w:val="00AF5387"/>
    <w:rsid w:val="00B01A51"/>
    <w:rsid w:val="00B032F0"/>
    <w:rsid w:val="00B11220"/>
    <w:rsid w:val="00B22D44"/>
    <w:rsid w:val="00B27367"/>
    <w:rsid w:val="00B27721"/>
    <w:rsid w:val="00B465D8"/>
    <w:rsid w:val="00B53900"/>
    <w:rsid w:val="00B618EC"/>
    <w:rsid w:val="00B61A88"/>
    <w:rsid w:val="00B67FE3"/>
    <w:rsid w:val="00B80C20"/>
    <w:rsid w:val="00B80D6C"/>
    <w:rsid w:val="00B8611B"/>
    <w:rsid w:val="00B906BE"/>
    <w:rsid w:val="00B9246A"/>
    <w:rsid w:val="00BA3C6A"/>
    <w:rsid w:val="00BB0CF1"/>
    <w:rsid w:val="00BB258C"/>
    <w:rsid w:val="00BB3153"/>
    <w:rsid w:val="00BB70F1"/>
    <w:rsid w:val="00BC1DB6"/>
    <w:rsid w:val="00BD6B77"/>
    <w:rsid w:val="00BE20C7"/>
    <w:rsid w:val="00BE5148"/>
    <w:rsid w:val="00BE64CA"/>
    <w:rsid w:val="00BE6918"/>
    <w:rsid w:val="00BE7D55"/>
    <w:rsid w:val="00BF164A"/>
    <w:rsid w:val="00BF27C8"/>
    <w:rsid w:val="00BF3B74"/>
    <w:rsid w:val="00C026CB"/>
    <w:rsid w:val="00C03546"/>
    <w:rsid w:val="00C063BE"/>
    <w:rsid w:val="00C07274"/>
    <w:rsid w:val="00C145BB"/>
    <w:rsid w:val="00C21F5F"/>
    <w:rsid w:val="00C22D4A"/>
    <w:rsid w:val="00C30290"/>
    <w:rsid w:val="00C410E2"/>
    <w:rsid w:val="00C6165A"/>
    <w:rsid w:val="00C64B59"/>
    <w:rsid w:val="00C7483C"/>
    <w:rsid w:val="00C74C33"/>
    <w:rsid w:val="00C80822"/>
    <w:rsid w:val="00C83DC3"/>
    <w:rsid w:val="00C87691"/>
    <w:rsid w:val="00C918CC"/>
    <w:rsid w:val="00C93E89"/>
    <w:rsid w:val="00C9483E"/>
    <w:rsid w:val="00CB099A"/>
    <w:rsid w:val="00CB6716"/>
    <w:rsid w:val="00CC526E"/>
    <w:rsid w:val="00CD0ABA"/>
    <w:rsid w:val="00CD66D1"/>
    <w:rsid w:val="00CE1554"/>
    <w:rsid w:val="00CE1D80"/>
    <w:rsid w:val="00CE207B"/>
    <w:rsid w:val="00CE25EE"/>
    <w:rsid w:val="00CE7BF6"/>
    <w:rsid w:val="00CF6D0B"/>
    <w:rsid w:val="00D001BE"/>
    <w:rsid w:val="00D10FC6"/>
    <w:rsid w:val="00D25D2E"/>
    <w:rsid w:val="00D26C91"/>
    <w:rsid w:val="00D44EB6"/>
    <w:rsid w:val="00D4563C"/>
    <w:rsid w:val="00D46A1D"/>
    <w:rsid w:val="00D47713"/>
    <w:rsid w:val="00D54FE9"/>
    <w:rsid w:val="00D56BA8"/>
    <w:rsid w:val="00D57182"/>
    <w:rsid w:val="00D614CB"/>
    <w:rsid w:val="00D62B47"/>
    <w:rsid w:val="00D62D3B"/>
    <w:rsid w:val="00D64126"/>
    <w:rsid w:val="00D73342"/>
    <w:rsid w:val="00D762C9"/>
    <w:rsid w:val="00D76414"/>
    <w:rsid w:val="00D853E5"/>
    <w:rsid w:val="00D933AB"/>
    <w:rsid w:val="00D93E2C"/>
    <w:rsid w:val="00DA28C9"/>
    <w:rsid w:val="00DA7D8A"/>
    <w:rsid w:val="00DC0807"/>
    <w:rsid w:val="00DC2906"/>
    <w:rsid w:val="00DC6122"/>
    <w:rsid w:val="00DC620A"/>
    <w:rsid w:val="00DD557A"/>
    <w:rsid w:val="00DE51EC"/>
    <w:rsid w:val="00DF7E3B"/>
    <w:rsid w:val="00E00969"/>
    <w:rsid w:val="00E00C59"/>
    <w:rsid w:val="00E02EA9"/>
    <w:rsid w:val="00E03FA7"/>
    <w:rsid w:val="00E168AC"/>
    <w:rsid w:val="00E2403A"/>
    <w:rsid w:val="00E25E7D"/>
    <w:rsid w:val="00E3307E"/>
    <w:rsid w:val="00E33CD3"/>
    <w:rsid w:val="00E34217"/>
    <w:rsid w:val="00E41E0D"/>
    <w:rsid w:val="00E478C0"/>
    <w:rsid w:val="00E52A0D"/>
    <w:rsid w:val="00E55221"/>
    <w:rsid w:val="00E6054F"/>
    <w:rsid w:val="00E67B49"/>
    <w:rsid w:val="00E72C43"/>
    <w:rsid w:val="00E73498"/>
    <w:rsid w:val="00E75CC4"/>
    <w:rsid w:val="00E7669B"/>
    <w:rsid w:val="00E77FB8"/>
    <w:rsid w:val="00E81947"/>
    <w:rsid w:val="00E91993"/>
    <w:rsid w:val="00E926D9"/>
    <w:rsid w:val="00EA35F9"/>
    <w:rsid w:val="00EA41C7"/>
    <w:rsid w:val="00EB3E1B"/>
    <w:rsid w:val="00EB3E6C"/>
    <w:rsid w:val="00EB50AD"/>
    <w:rsid w:val="00EB7CDA"/>
    <w:rsid w:val="00EC161C"/>
    <w:rsid w:val="00EC1A2F"/>
    <w:rsid w:val="00EC2681"/>
    <w:rsid w:val="00ED19FA"/>
    <w:rsid w:val="00ED23A1"/>
    <w:rsid w:val="00ED65AA"/>
    <w:rsid w:val="00ED7B0B"/>
    <w:rsid w:val="00EE272A"/>
    <w:rsid w:val="00EF45A5"/>
    <w:rsid w:val="00F02F66"/>
    <w:rsid w:val="00F04A2D"/>
    <w:rsid w:val="00F11A66"/>
    <w:rsid w:val="00F12CF0"/>
    <w:rsid w:val="00F140B5"/>
    <w:rsid w:val="00F17E15"/>
    <w:rsid w:val="00F242D6"/>
    <w:rsid w:val="00F32CA9"/>
    <w:rsid w:val="00F365FB"/>
    <w:rsid w:val="00F477B7"/>
    <w:rsid w:val="00F50CA7"/>
    <w:rsid w:val="00F55844"/>
    <w:rsid w:val="00F56AC0"/>
    <w:rsid w:val="00F671C7"/>
    <w:rsid w:val="00F71AAA"/>
    <w:rsid w:val="00F74168"/>
    <w:rsid w:val="00F7481F"/>
    <w:rsid w:val="00F766D1"/>
    <w:rsid w:val="00F9535F"/>
    <w:rsid w:val="00FB1C32"/>
    <w:rsid w:val="00FC16AD"/>
    <w:rsid w:val="00FD3EBB"/>
    <w:rsid w:val="00FE201C"/>
    <w:rsid w:val="00FF31C5"/>
    <w:rsid w:val="00FF6487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0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2ptBoldItalic">
    <w:name w:val="Style 12 pt Bold Italic"/>
    <w:uiPriority w:val="99"/>
    <w:rsid w:val="00C918CC"/>
    <w:rPr>
      <w:rFonts w:ascii="Times New Roman" w:hAnsi="Times New Roman"/>
      <w:b/>
      <w:bCs/>
      <w:i/>
      <w:iCs/>
      <w:sz w:val="22"/>
    </w:rPr>
  </w:style>
  <w:style w:type="table" w:styleId="af0">
    <w:name w:val="Table Grid"/>
    <w:basedOn w:val="a1"/>
    <w:uiPriority w:val="59"/>
    <w:rsid w:val="00D76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5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43BC5-EFF1-46FF-8754-C3C401C5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293</cp:revision>
  <cp:lastPrinted>2022-03-17T07:24:00Z</cp:lastPrinted>
  <dcterms:created xsi:type="dcterms:W3CDTF">2020-02-27T13:07:00Z</dcterms:created>
  <dcterms:modified xsi:type="dcterms:W3CDTF">2023-04-06T13:03:00Z</dcterms:modified>
</cp:coreProperties>
</file>