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C24" w:rsidRPr="0070662E" w:rsidRDefault="009A2C24" w:rsidP="009A2C24">
      <w:pPr>
        <w:tabs>
          <w:tab w:val="left" w:pos="4395"/>
        </w:tabs>
        <w:ind w:left="992"/>
        <w:jc w:val="center"/>
        <w:rPr>
          <w:b/>
          <w:bCs/>
          <w:sz w:val="21"/>
          <w:szCs w:val="21"/>
        </w:rPr>
      </w:pPr>
      <w:r w:rsidRPr="0070662E">
        <w:rPr>
          <w:b/>
          <w:bCs/>
          <w:sz w:val="21"/>
          <w:szCs w:val="21"/>
        </w:rPr>
        <w:t xml:space="preserve">Сообщение о существенном факте </w:t>
      </w:r>
    </w:p>
    <w:p w:rsidR="009A2C24" w:rsidRPr="0070662E" w:rsidRDefault="009A2C24" w:rsidP="009A2C24">
      <w:pPr>
        <w:ind w:left="992"/>
        <w:jc w:val="center"/>
        <w:rPr>
          <w:b/>
          <w:bCs/>
          <w:sz w:val="21"/>
          <w:szCs w:val="21"/>
        </w:rPr>
      </w:pPr>
      <w:r w:rsidRPr="0070662E">
        <w:rPr>
          <w:b/>
          <w:bCs/>
          <w:sz w:val="21"/>
          <w:szCs w:val="21"/>
        </w:rPr>
        <w:t>«О проведении общего собрания участников (акционеров) эмитента и о принятых им решениях»</w:t>
      </w:r>
    </w:p>
    <w:p w:rsidR="009A2C24" w:rsidRPr="0070662E" w:rsidRDefault="009A2C24" w:rsidP="009A2C24">
      <w:pPr>
        <w:ind w:left="1134" w:right="1134"/>
        <w:rPr>
          <w:b/>
          <w:bCs/>
          <w:sz w:val="21"/>
          <w:szCs w:val="21"/>
        </w:rPr>
      </w:pPr>
    </w:p>
    <w:tbl>
      <w:tblPr>
        <w:tblW w:w="10773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7"/>
        <w:gridCol w:w="5886"/>
      </w:tblGrid>
      <w:tr w:rsidR="009A2C24" w:rsidRPr="0070662E" w:rsidTr="00CA2E43">
        <w:trPr>
          <w:cantSplit/>
        </w:trPr>
        <w:tc>
          <w:tcPr>
            <w:tcW w:w="10773" w:type="dxa"/>
            <w:gridSpan w:val="2"/>
          </w:tcPr>
          <w:p w:rsidR="009A2C24" w:rsidRPr="0070662E" w:rsidRDefault="009A2C24" w:rsidP="00CA2E43">
            <w:pPr>
              <w:jc w:val="center"/>
              <w:rPr>
                <w:sz w:val="21"/>
                <w:szCs w:val="21"/>
              </w:rPr>
            </w:pPr>
            <w:r w:rsidRPr="0070662E">
              <w:rPr>
                <w:sz w:val="21"/>
                <w:szCs w:val="21"/>
              </w:rPr>
              <w:t>1. Общие сведения</w:t>
            </w:r>
          </w:p>
        </w:tc>
      </w:tr>
      <w:tr w:rsidR="009A2C24" w:rsidRPr="0070662E" w:rsidTr="00CA2E43">
        <w:tc>
          <w:tcPr>
            <w:tcW w:w="4887" w:type="dxa"/>
            <w:shd w:val="clear" w:color="auto" w:fill="auto"/>
          </w:tcPr>
          <w:p w:rsidR="009A2C24" w:rsidRPr="0070662E" w:rsidRDefault="009A2C24" w:rsidP="00CA2E43">
            <w:pPr>
              <w:adjustRightInd w:val="0"/>
              <w:jc w:val="both"/>
              <w:rPr>
                <w:bCs/>
                <w:iCs/>
                <w:sz w:val="21"/>
                <w:szCs w:val="21"/>
              </w:rPr>
            </w:pPr>
            <w:r w:rsidRPr="0070662E">
              <w:rPr>
                <w:bCs/>
                <w:iCs/>
                <w:sz w:val="21"/>
                <w:szCs w:val="21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9A2C24" w:rsidRPr="0070662E" w:rsidRDefault="009A2C24" w:rsidP="00CA2E43">
            <w:pPr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5886" w:type="dxa"/>
            <w:shd w:val="clear" w:color="auto" w:fill="auto"/>
          </w:tcPr>
          <w:p w:rsidR="009A2C24" w:rsidRPr="0070662E" w:rsidRDefault="009A2C24" w:rsidP="00CA2E43">
            <w:pPr>
              <w:ind w:left="40" w:right="85"/>
              <w:rPr>
                <w:b/>
                <w:sz w:val="21"/>
                <w:szCs w:val="21"/>
              </w:rPr>
            </w:pPr>
            <w:r w:rsidRPr="0070662E">
              <w:rPr>
                <w:b/>
                <w:bCs/>
                <w:iCs/>
                <w:sz w:val="21"/>
                <w:szCs w:val="21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9A2C24" w:rsidRPr="0070662E" w:rsidTr="00CA2E43">
        <w:tc>
          <w:tcPr>
            <w:tcW w:w="4887" w:type="dxa"/>
            <w:shd w:val="clear" w:color="auto" w:fill="auto"/>
          </w:tcPr>
          <w:p w:rsidR="009A2C24" w:rsidRPr="0070662E" w:rsidRDefault="009A2C24" w:rsidP="00CA2E43">
            <w:pPr>
              <w:adjustRightInd w:val="0"/>
              <w:jc w:val="both"/>
              <w:rPr>
                <w:bCs/>
                <w:iCs/>
                <w:sz w:val="21"/>
                <w:szCs w:val="21"/>
              </w:rPr>
            </w:pPr>
            <w:r w:rsidRPr="0070662E">
              <w:rPr>
                <w:bCs/>
                <w:iCs/>
                <w:sz w:val="21"/>
                <w:szCs w:val="21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886" w:type="dxa"/>
            <w:shd w:val="clear" w:color="auto" w:fill="auto"/>
          </w:tcPr>
          <w:p w:rsidR="009A2C24" w:rsidRPr="0070662E" w:rsidRDefault="009A2C24" w:rsidP="00CA2E43">
            <w:pPr>
              <w:ind w:left="40" w:right="85"/>
              <w:rPr>
                <w:b/>
                <w:bCs/>
                <w:iCs/>
                <w:sz w:val="21"/>
                <w:szCs w:val="21"/>
              </w:rPr>
            </w:pPr>
            <w:r w:rsidRPr="0070662E">
              <w:rPr>
                <w:b/>
                <w:bCs/>
                <w:iCs/>
                <w:sz w:val="21"/>
                <w:szCs w:val="21"/>
              </w:rPr>
              <w:t xml:space="preserve">196605, г. Санкт-Петербург, </w:t>
            </w:r>
            <w:proofErr w:type="spellStart"/>
            <w:r w:rsidRPr="0070662E">
              <w:rPr>
                <w:b/>
                <w:bCs/>
                <w:iCs/>
                <w:sz w:val="21"/>
                <w:szCs w:val="21"/>
              </w:rPr>
              <w:t>вн.тер.г</w:t>
            </w:r>
            <w:proofErr w:type="spellEnd"/>
            <w:r w:rsidRPr="0070662E">
              <w:rPr>
                <w:b/>
                <w:bCs/>
                <w:iCs/>
                <w:sz w:val="21"/>
                <w:szCs w:val="21"/>
              </w:rPr>
              <w:t xml:space="preserve">. поселок </w:t>
            </w:r>
            <w:proofErr w:type="spellStart"/>
            <w:r w:rsidRPr="0070662E">
              <w:rPr>
                <w:b/>
                <w:bCs/>
                <w:iCs/>
                <w:sz w:val="21"/>
                <w:szCs w:val="21"/>
              </w:rPr>
              <w:t>Шушары</w:t>
            </w:r>
            <w:proofErr w:type="spellEnd"/>
            <w:r w:rsidRPr="0070662E">
              <w:rPr>
                <w:b/>
                <w:bCs/>
                <w:iCs/>
                <w:sz w:val="21"/>
                <w:szCs w:val="21"/>
              </w:rPr>
              <w:t xml:space="preserve">, </w:t>
            </w:r>
          </w:p>
          <w:p w:rsidR="009A2C24" w:rsidRPr="0070662E" w:rsidRDefault="009A2C24" w:rsidP="00CA2E43">
            <w:pPr>
              <w:ind w:left="40" w:right="85"/>
              <w:rPr>
                <w:b/>
                <w:bCs/>
                <w:iCs/>
                <w:sz w:val="21"/>
                <w:szCs w:val="21"/>
              </w:rPr>
            </w:pPr>
            <w:r w:rsidRPr="0070662E">
              <w:rPr>
                <w:b/>
                <w:bCs/>
                <w:iCs/>
                <w:sz w:val="21"/>
                <w:szCs w:val="21"/>
              </w:rPr>
              <w:t xml:space="preserve">ш Петербургское, д. 66, к. 1, литера А, этаж 7, </w:t>
            </w:r>
            <w:proofErr w:type="spellStart"/>
            <w:r w:rsidRPr="0070662E">
              <w:rPr>
                <w:b/>
                <w:bCs/>
                <w:iCs/>
                <w:sz w:val="21"/>
                <w:szCs w:val="21"/>
              </w:rPr>
              <w:t>помещ</w:t>
            </w:r>
            <w:proofErr w:type="spellEnd"/>
            <w:r w:rsidRPr="0070662E">
              <w:rPr>
                <w:b/>
                <w:bCs/>
                <w:iCs/>
                <w:sz w:val="21"/>
                <w:szCs w:val="21"/>
              </w:rPr>
              <w:t xml:space="preserve">. </w:t>
            </w:r>
          </w:p>
          <w:p w:rsidR="009A2C24" w:rsidRPr="0070662E" w:rsidRDefault="009A2C24" w:rsidP="00CA2E43">
            <w:pPr>
              <w:ind w:left="40" w:right="85"/>
              <w:rPr>
                <w:b/>
                <w:sz w:val="21"/>
                <w:szCs w:val="21"/>
              </w:rPr>
            </w:pPr>
            <w:r w:rsidRPr="0070662E">
              <w:rPr>
                <w:b/>
                <w:bCs/>
                <w:iCs/>
                <w:sz w:val="21"/>
                <w:szCs w:val="21"/>
              </w:rPr>
              <w:t xml:space="preserve">36-Н, </w:t>
            </w:r>
            <w:proofErr w:type="spellStart"/>
            <w:r w:rsidRPr="0070662E">
              <w:rPr>
                <w:b/>
                <w:bCs/>
                <w:iCs/>
                <w:sz w:val="21"/>
                <w:szCs w:val="21"/>
              </w:rPr>
              <w:t>каб</w:t>
            </w:r>
            <w:proofErr w:type="spellEnd"/>
            <w:r w:rsidRPr="0070662E">
              <w:rPr>
                <w:b/>
                <w:bCs/>
                <w:iCs/>
                <w:sz w:val="21"/>
                <w:szCs w:val="21"/>
              </w:rPr>
              <w:t>. 701</w:t>
            </w:r>
          </w:p>
        </w:tc>
      </w:tr>
      <w:tr w:rsidR="009A2C24" w:rsidRPr="0070662E" w:rsidTr="00CA2E43">
        <w:tc>
          <w:tcPr>
            <w:tcW w:w="4887" w:type="dxa"/>
            <w:shd w:val="clear" w:color="auto" w:fill="auto"/>
          </w:tcPr>
          <w:p w:rsidR="009A2C24" w:rsidRPr="0070662E" w:rsidRDefault="009A2C24" w:rsidP="00CA2E43">
            <w:pPr>
              <w:adjustRightInd w:val="0"/>
              <w:jc w:val="both"/>
              <w:rPr>
                <w:bCs/>
                <w:iCs/>
                <w:sz w:val="21"/>
                <w:szCs w:val="21"/>
              </w:rPr>
            </w:pPr>
            <w:r w:rsidRPr="0070662E">
              <w:rPr>
                <w:bCs/>
                <w:iCs/>
                <w:sz w:val="21"/>
                <w:szCs w:val="21"/>
              </w:rPr>
              <w:t>1.3. Основной государственный регистрационный номер (ОГРН) эмитента (при наличии)</w:t>
            </w:r>
            <w:r w:rsidRPr="0070662E" w:rsidDel="00437D0F">
              <w:rPr>
                <w:bCs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5886" w:type="dxa"/>
            <w:shd w:val="clear" w:color="auto" w:fill="auto"/>
          </w:tcPr>
          <w:p w:rsidR="009A2C24" w:rsidRPr="0070662E" w:rsidRDefault="009A2C24" w:rsidP="00CA2E43">
            <w:pPr>
              <w:ind w:left="40" w:right="85"/>
              <w:rPr>
                <w:b/>
                <w:bCs/>
                <w:iCs/>
                <w:sz w:val="21"/>
                <w:szCs w:val="21"/>
              </w:rPr>
            </w:pPr>
            <w:r w:rsidRPr="0070662E">
              <w:rPr>
                <w:b/>
                <w:bCs/>
                <w:iCs/>
                <w:sz w:val="21"/>
                <w:szCs w:val="21"/>
              </w:rPr>
              <w:t>1052600002180</w:t>
            </w:r>
          </w:p>
        </w:tc>
      </w:tr>
      <w:tr w:rsidR="009A2C24" w:rsidRPr="0070662E" w:rsidTr="00CA2E43">
        <w:tc>
          <w:tcPr>
            <w:tcW w:w="4887" w:type="dxa"/>
            <w:shd w:val="clear" w:color="auto" w:fill="auto"/>
          </w:tcPr>
          <w:p w:rsidR="009A2C24" w:rsidRPr="0070662E" w:rsidRDefault="009A2C24" w:rsidP="00CA2E43">
            <w:pPr>
              <w:adjustRightInd w:val="0"/>
              <w:jc w:val="both"/>
              <w:rPr>
                <w:bCs/>
                <w:iCs/>
                <w:sz w:val="21"/>
                <w:szCs w:val="21"/>
              </w:rPr>
            </w:pPr>
            <w:r w:rsidRPr="0070662E">
              <w:rPr>
                <w:bCs/>
                <w:iCs/>
                <w:sz w:val="21"/>
                <w:szCs w:val="21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886" w:type="dxa"/>
            <w:shd w:val="clear" w:color="auto" w:fill="auto"/>
          </w:tcPr>
          <w:p w:rsidR="009A2C24" w:rsidRPr="0070662E" w:rsidRDefault="009A2C24" w:rsidP="00CA2E43">
            <w:pPr>
              <w:ind w:left="40" w:right="85"/>
              <w:rPr>
                <w:b/>
                <w:bCs/>
                <w:iCs/>
                <w:sz w:val="21"/>
                <w:szCs w:val="21"/>
              </w:rPr>
            </w:pPr>
            <w:r w:rsidRPr="0070662E">
              <w:rPr>
                <w:b/>
                <w:bCs/>
                <w:iCs/>
                <w:sz w:val="21"/>
                <w:szCs w:val="21"/>
              </w:rPr>
              <w:t>2607018122</w:t>
            </w:r>
          </w:p>
        </w:tc>
      </w:tr>
      <w:tr w:rsidR="009A2C24" w:rsidRPr="0070662E" w:rsidTr="00CA2E43">
        <w:tc>
          <w:tcPr>
            <w:tcW w:w="4887" w:type="dxa"/>
            <w:shd w:val="clear" w:color="auto" w:fill="auto"/>
          </w:tcPr>
          <w:p w:rsidR="009A2C24" w:rsidRPr="0070662E" w:rsidRDefault="009A2C24" w:rsidP="00CA2E43">
            <w:pPr>
              <w:adjustRightInd w:val="0"/>
              <w:jc w:val="both"/>
              <w:rPr>
                <w:bCs/>
                <w:iCs/>
                <w:sz w:val="21"/>
                <w:szCs w:val="21"/>
              </w:rPr>
            </w:pPr>
            <w:r w:rsidRPr="0070662E">
              <w:rPr>
                <w:bCs/>
                <w:iCs/>
                <w:sz w:val="21"/>
                <w:szCs w:val="21"/>
              </w:rPr>
              <w:t>1.5. Уникальный код эмитента, присвоенный Банком России</w:t>
            </w:r>
          </w:p>
        </w:tc>
        <w:tc>
          <w:tcPr>
            <w:tcW w:w="5886" w:type="dxa"/>
            <w:shd w:val="clear" w:color="auto" w:fill="auto"/>
          </w:tcPr>
          <w:p w:rsidR="009A2C24" w:rsidRPr="0070662E" w:rsidRDefault="009A2C24" w:rsidP="00CA2E43">
            <w:pPr>
              <w:ind w:left="40" w:right="85"/>
              <w:rPr>
                <w:b/>
                <w:bCs/>
                <w:iCs/>
                <w:sz w:val="21"/>
                <w:szCs w:val="21"/>
              </w:rPr>
            </w:pPr>
            <w:r w:rsidRPr="0070662E">
              <w:rPr>
                <w:b/>
                <w:bCs/>
                <w:iCs/>
                <w:sz w:val="21"/>
                <w:szCs w:val="21"/>
              </w:rPr>
              <w:t>65105-D</w:t>
            </w:r>
          </w:p>
        </w:tc>
      </w:tr>
      <w:tr w:rsidR="009A2C24" w:rsidRPr="0070662E" w:rsidTr="00CA2E43">
        <w:tc>
          <w:tcPr>
            <w:tcW w:w="4887" w:type="dxa"/>
            <w:shd w:val="clear" w:color="auto" w:fill="auto"/>
          </w:tcPr>
          <w:p w:rsidR="009A2C24" w:rsidRPr="0070662E" w:rsidRDefault="009A2C24" w:rsidP="00CA2E43">
            <w:pPr>
              <w:rPr>
                <w:bCs/>
                <w:iCs/>
                <w:sz w:val="21"/>
                <w:szCs w:val="21"/>
              </w:rPr>
            </w:pPr>
            <w:r w:rsidRPr="0070662E">
              <w:rPr>
                <w:bCs/>
                <w:iCs/>
                <w:sz w:val="21"/>
                <w:szCs w:val="21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886" w:type="dxa"/>
            <w:shd w:val="clear" w:color="auto" w:fill="auto"/>
          </w:tcPr>
          <w:p w:rsidR="009A2C24" w:rsidRPr="0070662E" w:rsidRDefault="009A2C24" w:rsidP="00CA2E43">
            <w:pPr>
              <w:ind w:right="57"/>
              <w:rPr>
                <w:b/>
                <w:bCs/>
                <w:iCs/>
                <w:sz w:val="21"/>
                <w:szCs w:val="21"/>
              </w:rPr>
            </w:pPr>
          </w:p>
          <w:p w:rsidR="009A2C24" w:rsidRPr="0070662E" w:rsidRDefault="009A2C24" w:rsidP="00CA2E43">
            <w:pPr>
              <w:ind w:left="40" w:right="85"/>
              <w:rPr>
                <w:b/>
                <w:bCs/>
                <w:iCs/>
                <w:sz w:val="21"/>
                <w:szCs w:val="21"/>
              </w:rPr>
            </w:pPr>
            <w:hyperlink r:id="rId5" w:history="1">
              <w:r w:rsidRPr="0070662E">
                <w:rPr>
                  <w:b/>
                  <w:bCs/>
                  <w:iCs/>
                  <w:sz w:val="21"/>
                  <w:szCs w:val="21"/>
                </w:rPr>
                <w:t>https://www.ogk2.ru</w:t>
              </w:r>
            </w:hyperlink>
          </w:p>
          <w:p w:rsidR="009A2C24" w:rsidRPr="0070662E" w:rsidRDefault="009A2C24" w:rsidP="00CA2E43">
            <w:pPr>
              <w:ind w:left="40" w:right="85"/>
              <w:rPr>
                <w:b/>
                <w:bCs/>
                <w:iCs/>
                <w:sz w:val="21"/>
                <w:szCs w:val="21"/>
              </w:rPr>
            </w:pPr>
            <w:hyperlink r:id="rId6" w:history="1">
              <w:r w:rsidRPr="0070662E">
                <w:rPr>
                  <w:b/>
                  <w:bCs/>
                  <w:iCs/>
                  <w:sz w:val="21"/>
                  <w:szCs w:val="21"/>
                </w:rPr>
                <w:t>https://www.e-disclosure.ru/portal/company.aspx?id=7234</w:t>
              </w:r>
            </w:hyperlink>
          </w:p>
        </w:tc>
      </w:tr>
      <w:tr w:rsidR="009A2C24" w:rsidRPr="0070662E" w:rsidTr="00CA2E43">
        <w:tc>
          <w:tcPr>
            <w:tcW w:w="4887" w:type="dxa"/>
            <w:shd w:val="clear" w:color="auto" w:fill="auto"/>
          </w:tcPr>
          <w:p w:rsidR="009A2C24" w:rsidRPr="0070662E" w:rsidRDefault="009A2C24" w:rsidP="00CA2E43">
            <w:pPr>
              <w:adjustRightInd w:val="0"/>
              <w:jc w:val="both"/>
              <w:rPr>
                <w:bCs/>
                <w:iCs/>
                <w:sz w:val="21"/>
                <w:szCs w:val="21"/>
              </w:rPr>
            </w:pPr>
            <w:r w:rsidRPr="0070662E">
              <w:rPr>
                <w:bCs/>
                <w:iCs/>
                <w:sz w:val="21"/>
                <w:szCs w:val="21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886" w:type="dxa"/>
            <w:shd w:val="clear" w:color="auto" w:fill="auto"/>
          </w:tcPr>
          <w:p w:rsidR="009A2C24" w:rsidRPr="0070662E" w:rsidRDefault="009A2C24" w:rsidP="00CA2E43">
            <w:pPr>
              <w:ind w:left="40" w:right="85"/>
              <w:rPr>
                <w:b/>
                <w:bCs/>
                <w:iCs/>
                <w:sz w:val="21"/>
                <w:szCs w:val="21"/>
              </w:rPr>
            </w:pPr>
            <w:r w:rsidRPr="0070662E">
              <w:rPr>
                <w:b/>
                <w:bCs/>
                <w:iCs/>
                <w:sz w:val="21"/>
                <w:szCs w:val="21"/>
              </w:rPr>
              <w:t>29.04.2025</w:t>
            </w:r>
          </w:p>
        </w:tc>
      </w:tr>
    </w:tbl>
    <w:p w:rsidR="009A2C24" w:rsidRPr="0070662E" w:rsidRDefault="009A2C24" w:rsidP="009A2C24">
      <w:pPr>
        <w:rPr>
          <w:sz w:val="21"/>
          <w:szCs w:val="21"/>
        </w:rPr>
      </w:pPr>
    </w:p>
    <w:tbl>
      <w:tblPr>
        <w:tblW w:w="114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9214"/>
        <w:gridCol w:w="1559"/>
      </w:tblGrid>
      <w:tr w:rsidR="009A2C24" w:rsidRPr="0070662E" w:rsidTr="00CA2E43">
        <w:trPr>
          <w:gridBefore w:val="1"/>
          <w:wBefore w:w="675" w:type="dxa"/>
        </w:trPr>
        <w:tc>
          <w:tcPr>
            <w:tcW w:w="10773" w:type="dxa"/>
            <w:gridSpan w:val="2"/>
          </w:tcPr>
          <w:p w:rsidR="009A2C24" w:rsidRPr="0070662E" w:rsidRDefault="009A2C24" w:rsidP="00CA2E43">
            <w:pPr>
              <w:jc w:val="center"/>
              <w:rPr>
                <w:sz w:val="21"/>
                <w:szCs w:val="21"/>
              </w:rPr>
            </w:pPr>
            <w:r w:rsidRPr="0070662E">
              <w:rPr>
                <w:sz w:val="21"/>
                <w:szCs w:val="21"/>
              </w:rPr>
              <w:t>2. Содержание сообщения</w:t>
            </w:r>
          </w:p>
        </w:tc>
      </w:tr>
      <w:tr w:rsidR="009A2C24" w:rsidRPr="0070662E" w:rsidTr="00CA2E4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59" w:type="dxa"/>
          <w:trHeight w:val="86"/>
        </w:trPr>
        <w:tc>
          <w:tcPr>
            <w:tcW w:w="9889" w:type="dxa"/>
            <w:gridSpan w:val="2"/>
          </w:tcPr>
          <w:p w:rsidR="009A2C24" w:rsidRPr="0070662E" w:rsidRDefault="009A2C24" w:rsidP="00CA2E43">
            <w:pPr>
              <w:pStyle w:val="Default"/>
              <w:jc w:val="right"/>
              <w:rPr>
                <w:spacing w:val="-2"/>
                <w:sz w:val="21"/>
                <w:szCs w:val="21"/>
              </w:rPr>
            </w:pPr>
          </w:p>
        </w:tc>
      </w:tr>
      <w:tr w:rsidR="009A2C24" w:rsidRPr="0070662E" w:rsidTr="00CA2E43">
        <w:trPr>
          <w:gridBefore w:val="1"/>
          <w:wBefore w:w="675" w:type="dxa"/>
          <w:trHeight w:val="274"/>
        </w:trPr>
        <w:tc>
          <w:tcPr>
            <w:tcW w:w="10773" w:type="dxa"/>
            <w:gridSpan w:val="2"/>
          </w:tcPr>
          <w:p w:rsidR="009A2C24" w:rsidRPr="0070662E" w:rsidRDefault="009A2C24" w:rsidP="00CA2E43">
            <w:pPr>
              <w:adjustRightInd w:val="0"/>
              <w:ind w:right="57"/>
              <w:jc w:val="both"/>
              <w:outlineLvl w:val="3"/>
              <w:rPr>
                <w:bCs/>
                <w:iCs/>
                <w:sz w:val="21"/>
                <w:szCs w:val="21"/>
              </w:rPr>
            </w:pPr>
          </w:p>
          <w:p w:rsidR="009A2C24" w:rsidRPr="0070662E" w:rsidRDefault="009A2C24" w:rsidP="00CA2E43">
            <w:pPr>
              <w:adjustRightInd w:val="0"/>
              <w:ind w:right="57"/>
              <w:jc w:val="both"/>
              <w:outlineLvl w:val="3"/>
              <w:rPr>
                <w:b/>
                <w:bCs/>
                <w:i/>
                <w:iCs/>
                <w:sz w:val="21"/>
                <w:szCs w:val="21"/>
              </w:rPr>
            </w:pPr>
            <w:r w:rsidRPr="0070662E">
              <w:rPr>
                <w:bCs/>
                <w:iCs/>
                <w:sz w:val="21"/>
                <w:szCs w:val="21"/>
              </w:rPr>
              <w:t xml:space="preserve">2.1. Вид общего собрания акционеров эмитента: </w:t>
            </w:r>
            <w:r w:rsidRPr="0070662E">
              <w:rPr>
                <w:b/>
                <w:bCs/>
                <w:i/>
                <w:iCs/>
                <w:sz w:val="21"/>
                <w:szCs w:val="21"/>
              </w:rPr>
              <w:t xml:space="preserve">внеочередное. </w:t>
            </w:r>
          </w:p>
          <w:p w:rsidR="009A2C24" w:rsidRPr="0070662E" w:rsidRDefault="009A2C24" w:rsidP="00CA2E43">
            <w:pPr>
              <w:adjustRightInd w:val="0"/>
              <w:ind w:right="57"/>
              <w:jc w:val="both"/>
              <w:outlineLvl w:val="3"/>
              <w:rPr>
                <w:b/>
                <w:i/>
                <w:sz w:val="21"/>
                <w:szCs w:val="21"/>
              </w:rPr>
            </w:pPr>
            <w:r w:rsidRPr="0070662E">
              <w:rPr>
                <w:bCs/>
                <w:iCs/>
                <w:sz w:val="21"/>
                <w:szCs w:val="21"/>
              </w:rPr>
              <w:t xml:space="preserve">2.2. Форма проведения общего собрания акционеров эмитента: </w:t>
            </w:r>
            <w:r>
              <w:rPr>
                <w:b/>
                <w:i/>
                <w:sz w:val="21"/>
                <w:szCs w:val="21"/>
              </w:rPr>
              <w:t>Способ принятия решений О</w:t>
            </w:r>
            <w:r w:rsidRPr="0070662E">
              <w:rPr>
                <w:b/>
                <w:i/>
                <w:sz w:val="21"/>
                <w:szCs w:val="21"/>
              </w:rPr>
              <w:t>бщим собранием акционеров - заочное голосование.</w:t>
            </w:r>
          </w:p>
          <w:p w:rsidR="009A2C24" w:rsidRPr="0070662E" w:rsidRDefault="009A2C24" w:rsidP="00CA2E43">
            <w:pPr>
              <w:pStyle w:val="a3"/>
              <w:widowControl w:val="0"/>
              <w:tabs>
                <w:tab w:val="clear" w:pos="4153"/>
                <w:tab w:val="clear" w:pos="8306"/>
              </w:tabs>
              <w:ind w:right="57"/>
              <w:jc w:val="both"/>
              <w:rPr>
                <w:bCs/>
                <w:iCs/>
                <w:sz w:val="21"/>
                <w:szCs w:val="21"/>
              </w:rPr>
            </w:pPr>
            <w:r w:rsidRPr="0070662E">
              <w:rPr>
                <w:bCs/>
                <w:iCs/>
                <w:sz w:val="21"/>
                <w:szCs w:val="21"/>
              </w:rPr>
              <w:t xml:space="preserve">2.3. Дата, место, время проведения общего собрания акционеров эмитента: </w:t>
            </w:r>
          </w:p>
          <w:p w:rsidR="009A2C24" w:rsidRPr="0070662E" w:rsidRDefault="009A2C24" w:rsidP="00CA2E43">
            <w:pPr>
              <w:pStyle w:val="a3"/>
              <w:widowControl w:val="0"/>
              <w:tabs>
                <w:tab w:val="clear" w:pos="4153"/>
                <w:tab w:val="clear" w:pos="8306"/>
              </w:tabs>
              <w:ind w:right="57"/>
              <w:jc w:val="both"/>
              <w:rPr>
                <w:bCs/>
                <w:iCs/>
                <w:sz w:val="21"/>
                <w:szCs w:val="21"/>
              </w:rPr>
            </w:pPr>
          </w:p>
          <w:p w:rsidR="009A2C24" w:rsidRPr="0070662E" w:rsidRDefault="009A2C24" w:rsidP="00CA2E43">
            <w:pPr>
              <w:adjustRightInd w:val="0"/>
              <w:ind w:left="57" w:right="57"/>
              <w:jc w:val="both"/>
              <w:outlineLvl w:val="3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Дата проведения Общего собрания акционеров (д</w:t>
            </w:r>
            <w:r w:rsidRPr="0070662E">
              <w:rPr>
                <w:b/>
                <w:i/>
                <w:sz w:val="21"/>
                <w:szCs w:val="21"/>
              </w:rPr>
              <w:t xml:space="preserve">ата окончания приема </w:t>
            </w:r>
            <w:r>
              <w:rPr>
                <w:b/>
                <w:i/>
                <w:sz w:val="21"/>
                <w:szCs w:val="21"/>
              </w:rPr>
              <w:t xml:space="preserve">заполненных </w:t>
            </w:r>
            <w:r w:rsidRPr="0070662E">
              <w:rPr>
                <w:b/>
                <w:i/>
                <w:sz w:val="21"/>
                <w:szCs w:val="21"/>
              </w:rPr>
              <w:t>бюллетеней для голосования</w:t>
            </w:r>
            <w:r>
              <w:rPr>
                <w:b/>
                <w:i/>
                <w:sz w:val="21"/>
                <w:szCs w:val="21"/>
              </w:rPr>
              <w:t>)</w:t>
            </w:r>
            <w:r w:rsidRPr="0070662E">
              <w:rPr>
                <w:b/>
                <w:i/>
                <w:sz w:val="21"/>
                <w:szCs w:val="21"/>
              </w:rPr>
              <w:t xml:space="preserve">: 24 апреля 2025 г.; </w:t>
            </w:r>
          </w:p>
          <w:p w:rsidR="009A2C24" w:rsidRPr="0070662E" w:rsidRDefault="009A2C24" w:rsidP="00CA2E43">
            <w:pPr>
              <w:adjustRightInd w:val="0"/>
              <w:ind w:left="57" w:right="57"/>
              <w:jc w:val="both"/>
              <w:outlineLvl w:val="3"/>
              <w:rPr>
                <w:b/>
                <w:i/>
                <w:sz w:val="21"/>
                <w:szCs w:val="21"/>
              </w:rPr>
            </w:pPr>
            <w:r w:rsidRPr="0070662E">
              <w:rPr>
                <w:b/>
                <w:i/>
                <w:sz w:val="21"/>
                <w:szCs w:val="21"/>
              </w:rPr>
              <w:t xml:space="preserve">Место, время проведения: не применимо, </w:t>
            </w:r>
            <w:r w:rsidRPr="0070662E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способ принятия решений - заочное голосование.</w:t>
            </w:r>
          </w:p>
          <w:p w:rsidR="009A2C24" w:rsidRPr="0070662E" w:rsidRDefault="009A2C24" w:rsidP="00CA2E43">
            <w:pPr>
              <w:adjustRightInd w:val="0"/>
              <w:ind w:left="57" w:right="57"/>
              <w:jc w:val="both"/>
              <w:outlineLvl w:val="3"/>
              <w:rPr>
                <w:b/>
                <w:i/>
                <w:sz w:val="21"/>
                <w:szCs w:val="21"/>
              </w:rPr>
            </w:pPr>
            <w:r w:rsidRPr="0070662E">
              <w:rPr>
                <w:b/>
                <w:i/>
                <w:sz w:val="21"/>
                <w:szCs w:val="21"/>
              </w:rPr>
              <w:t xml:space="preserve">Почтовый адрес для направления заполненных бюллетеней для голосования: 196605, г. Санкт-Петербург, </w:t>
            </w:r>
            <w:proofErr w:type="spellStart"/>
            <w:r w:rsidRPr="0070662E">
              <w:rPr>
                <w:b/>
                <w:i/>
                <w:sz w:val="21"/>
                <w:szCs w:val="21"/>
              </w:rPr>
              <w:t>вн.тер.г</w:t>
            </w:r>
            <w:proofErr w:type="spellEnd"/>
            <w:r w:rsidRPr="0070662E">
              <w:rPr>
                <w:b/>
                <w:i/>
                <w:sz w:val="21"/>
                <w:szCs w:val="21"/>
              </w:rPr>
              <w:t xml:space="preserve">. поселок </w:t>
            </w:r>
            <w:proofErr w:type="spellStart"/>
            <w:r w:rsidRPr="0070662E">
              <w:rPr>
                <w:b/>
                <w:i/>
                <w:sz w:val="21"/>
                <w:szCs w:val="21"/>
              </w:rPr>
              <w:t>Шушары</w:t>
            </w:r>
            <w:proofErr w:type="spellEnd"/>
            <w:r w:rsidRPr="0070662E">
              <w:rPr>
                <w:b/>
                <w:i/>
                <w:sz w:val="21"/>
                <w:szCs w:val="21"/>
              </w:rPr>
              <w:t xml:space="preserve">, ш. Петербургское, д. 66, к. 1, литера А, этаж 7, </w:t>
            </w:r>
            <w:proofErr w:type="spellStart"/>
            <w:r w:rsidRPr="0070662E">
              <w:rPr>
                <w:b/>
                <w:i/>
                <w:sz w:val="21"/>
                <w:szCs w:val="21"/>
              </w:rPr>
              <w:t>помещ</w:t>
            </w:r>
            <w:proofErr w:type="spellEnd"/>
            <w:r w:rsidRPr="0070662E">
              <w:rPr>
                <w:b/>
                <w:i/>
                <w:sz w:val="21"/>
                <w:szCs w:val="21"/>
              </w:rPr>
              <w:t xml:space="preserve">. 36-Н, </w:t>
            </w:r>
            <w:proofErr w:type="spellStart"/>
            <w:r w:rsidRPr="0070662E">
              <w:rPr>
                <w:b/>
                <w:i/>
                <w:sz w:val="21"/>
                <w:szCs w:val="21"/>
              </w:rPr>
              <w:t>каб</w:t>
            </w:r>
            <w:proofErr w:type="spellEnd"/>
            <w:r w:rsidRPr="0070662E">
              <w:rPr>
                <w:b/>
                <w:i/>
                <w:sz w:val="21"/>
                <w:szCs w:val="21"/>
              </w:rPr>
              <w:t>. 701,</w:t>
            </w:r>
            <w:r w:rsidRPr="0070662E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  <w:r w:rsidRPr="0070662E">
              <w:rPr>
                <w:b/>
                <w:i/>
                <w:color w:val="000000"/>
                <w:sz w:val="21"/>
                <w:szCs w:val="21"/>
              </w:rPr>
              <w:br/>
              <w:t>ПАО «ОГК-2»</w:t>
            </w:r>
            <w:r w:rsidRPr="0070662E">
              <w:rPr>
                <w:b/>
                <w:i/>
                <w:color w:val="000000"/>
                <w:spacing w:val="-2"/>
                <w:sz w:val="21"/>
                <w:szCs w:val="21"/>
              </w:rPr>
              <w:t>.</w:t>
            </w:r>
          </w:p>
          <w:p w:rsidR="009A2C24" w:rsidRPr="0070662E" w:rsidRDefault="009A2C24" w:rsidP="00CA2E43">
            <w:pPr>
              <w:pStyle w:val="Default"/>
              <w:jc w:val="both"/>
              <w:rPr>
                <w:rStyle w:val="a8"/>
                <w:b/>
                <w:i/>
                <w:spacing w:val="-2"/>
                <w:sz w:val="21"/>
                <w:szCs w:val="21"/>
              </w:rPr>
            </w:pPr>
            <w:r w:rsidRPr="0070662E">
              <w:rPr>
                <w:b/>
                <w:i/>
                <w:spacing w:val="-4"/>
                <w:sz w:val="21"/>
                <w:szCs w:val="21"/>
              </w:rPr>
              <w:t>Адрес сайта в сети Интернет, на котором могла быть заполнена электронная форма бюллетеней:</w:t>
            </w:r>
          </w:p>
          <w:p w:rsidR="009A2C24" w:rsidRPr="0070662E" w:rsidRDefault="009A2C24" w:rsidP="00CA2E43">
            <w:pPr>
              <w:adjustRightInd w:val="0"/>
              <w:ind w:left="57" w:right="57"/>
              <w:jc w:val="both"/>
              <w:outlineLvl w:val="3"/>
              <w:rPr>
                <w:b/>
                <w:i/>
                <w:sz w:val="21"/>
                <w:szCs w:val="21"/>
              </w:rPr>
            </w:pPr>
            <w:r w:rsidRPr="0070662E">
              <w:rPr>
                <w:b/>
                <w:i/>
                <w:spacing w:val="-2"/>
                <w:sz w:val="21"/>
                <w:szCs w:val="21"/>
              </w:rPr>
              <w:t>https://draga.ru/akcioneram/uslugi/uchastie-v-sobranii-akcionerov/golosovanie/pao-ogk-2/</w:t>
            </w:r>
          </w:p>
          <w:p w:rsidR="009A2C24" w:rsidRPr="0070662E" w:rsidRDefault="009A2C24" w:rsidP="00CA2E43">
            <w:pPr>
              <w:adjustRightInd w:val="0"/>
              <w:ind w:right="57"/>
              <w:jc w:val="both"/>
              <w:outlineLvl w:val="3"/>
              <w:rPr>
                <w:bCs/>
                <w:i/>
                <w:iCs/>
                <w:sz w:val="21"/>
                <w:szCs w:val="21"/>
              </w:rPr>
            </w:pPr>
          </w:p>
          <w:p w:rsidR="009A2C24" w:rsidRPr="0070662E" w:rsidRDefault="009A2C24" w:rsidP="00CA2E43">
            <w:pPr>
              <w:adjustRightInd w:val="0"/>
              <w:ind w:right="57"/>
              <w:jc w:val="both"/>
              <w:outlineLvl w:val="3"/>
              <w:rPr>
                <w:bCs/>
                <w:iCs/>
                <w:sz w:val="21"/>
                <w:szCs w:val="21"/>
              </w:rPr>
            </w:pPr>
            <w:r w:rsidRPr="0070662E">
              <w:rPr>
                <w:bCs/>
                <w:iCs/>
                <w:sz w:val="21"/>
                <w:szCs w:val="21"/>
              </w:rPr>
              <w:t>2.4. Сведения о кворуме общего собрания акционеров эмитента:</w:t>
            </w:r>
          </w:p>
          <w:p w:rsidR="009A2C24" w:rsidRPr="0070662E" w:rsidRDefault="009A2C24" w:rsidP="00CA2E43">
            <w:pPr>
              <w:adjustRightInd w:val="0"/>
              <w:ind w:left="57" w:right="57"/>
              <w:jc w:val="both"/>
              <w:outlineLvl w:val="3"/>
              <w:rPr>
                <w:bCs/>
                <w:iCs/>
                <w:sz w:val="21"/>
                <w:szCs w:val="21"/>
              </w:rPr>
            </w:pPr>
          </w:p>
          <w:p w:rsidR="009A2C24" w:rsidRPr="0070662E" w:rsidRDefault="009A2C24" w:rsidP="00CA2E43">
            <w:pPr>
              <w:adjustRightInd w:val="0"/>
              <w:ind w:left="57" w:right="57"/>
              <w:jc w:val="both"/>
              <w:outlineLvl w:val="3"/>
              <w:rPr>
                <w:b/>
                <w:bCs/>
                <w:i/>
                <w:iCs/>
                <w:sz w:val="21"/>
                <w:szCs w:val="21"/>
              </w:rPr>
            </w:pPr>
            <w:r w:rsidRPr="0070662E">
              <w:rPr>
                <w:b/>
                <w:bCs/>
                <w:i/>
                <w:iCs/>
                <w:sz w:val="21"/>
                <w:szCs w:val="21"/>
              </w:rPr>
              <w:t xml:space="preserve">На 31.03.2025 - Дату определения (фиксации) лиц, имевших право </w:t>
            </w:r>
            <w:bookmarkStart w:id="0" w:name="_Hlk189122567"/>
            <w:r w:rsidRPr="0070662E">
              <w:rPr>
                <w:b/>
                <w:bCs/>
                <w:i/>
                <w:iCs/>
                <w:sz w:val="21"/>
                <w:szCs w:val="21"/>
              </w:rPr>
              <w:t>голоса при принятии решений Общим собранием</w:t>
            </w:r>
            <w:bookmarkEnd w:id="0"/>
            <w:r w:rsidRPr="0070662E">
              <w:rPr>
                <w:b/>
                <w:bCs/>
                <w:i/>
                <w:iCs/>
                <w:sz w:val="21"/>
                <w:szCs w:val="21"/>
              </w:rPr>
              <w:t xml:space="preserve"> акционеров ПАО «ОГК-2» (далее – Собрание), число голосов </w:t>
            </w:r>
            <w:r w:rsidRPr="0070662E">
              <w:rPr>
                <w:b/>
                <w:i/>
                <w:sz w:val="21"/>
                <w:szCs w:val="21"/>
              </w:rPr>
              <w:t xml:space="preserve">которыми обладали </w:t>
            </w:r>
            <w:r w:rsidRPr="0070662E">
              <w:rPr>
                <w:b/>
                <w:i/>
                <w:iCs/>
                <w:spacing w:val="-4"/>
                <w:sz w:val="21"/>
                <w:szCs w:val="21"/>
              </w:rPr>
              <w:t xml:space="preserve">акционеры - владельцы голосующих акций Общества (лица, включенные в список лиц, имевших голоса при принятии решений Собранием) </w:t>
            </w:r>
            <w:r w:rsidRPr="0070662E">
              <w:rPr>
                <w:b/>
                <w:bCs/>
                <w:i/>
                <w:iCs/>
                <w:sz w:val="21"/>
                <w:szCs w:val="21"/>
              </w:rPr>
              <w:t xml:space="preserve">составило </w:t>
            </w:r>
            <w:r w:rsidRPr="0070662E">
              <w:rPr>
                <w:b/>
                <w:i/>
                <w:iCs/>
                <w:spacing w:val="-4"/>
                <w:sz w:val="21"/>
                <w:szCs w:val="21"/>
              </w:rPr>
              <w:t>136 207 041 782</w:t>
            </w:r>
            <w:r w:rsidRPr="0070662E">
              <w:rPr>
                <w:b/>
                <w:bCs/>
                <w:i/>
                <w:iCs/>
                <w:sz w:val="21"/>
                <w:szCs w:val="21"/>
              </w:rPr>
              <w:t>.</w:t>
            </w:r>
          </w:p>
          <w:p w:rsidR="009A2C24" w:rsidRPr="0070662E" w:rsidRDefault="009A2C24" w:rsidP="00CA2E43">
            <w:pPr>
              <w:adjustRightInd w:val="0"/>
              <w:ind w:left="57" w:right="57"/>
              <w:jc w:val="both"/>
              <w:outlineLvl w:val="3"/>
              <w:rPr>
                <w:b/>
                <w:bCs/>
                <w:i/>
                <w:iCs/>
                <w:sz w:val="21"/>
                <w:szCs w:val="21"/>
              </w:rPr>
            </w:pPr>
          </w:p>
          <w:p w:rsidR="009A2C24" w:rsidRPr="0070662E" w:rsidRDefault="009A2C24" w:rsidP="00CA2E43">
            <w:pPr>
              <w:pStyle w:val="Normal1"/>
              <w:ind w:left="57" w:right="57"/>
              <w:jc w:val="both"/>
              <w:rPr>
                <w:b/>
                <w:i/>
                <w:iCs/>
                <w:spacing w:val="-4"/>
                <w:sz w:val="21"/>
                <w:szCs w:val="21"/>
              </w:rPr>
            </w:pPr>
            <w:r w:rsidRPr="0070662E">
              <w:rPr>
                <w:b/>
                <w:i/>
                <w:iCs/>
                <w:spacing w:val="-4"/>
                <w:sz w:val="21"/>
                <w:szCs w:val="21"/>
              </w:rPr>
              <w:t xml:space="preserve">Число голосов, приходившихся на голосующие акции Общества по вопросу 1 повестки дня Собрания, определенное с учетом положений пункта 4.24 Положения Банка России от 16 ноября 2018 г. № 660-п «Об общих собраниях акционеров», </w:t>
            </w:r>
            <w:bookmarkStart w:id="1" w:name="_GoBack_1"/>
            <w:bookmarkEnd w:id="1"/>
            <w:r w:rsidRPr="0070662E">
              <w:rPr>
                <w:b/>
                <w:i/>
                <w:iCs/>
                <w:spacing w:val="-4"/>
                <w:sz w:val="21"/>
                <w:szCs w:val="21"/>
              </w:rPr>
              <w:t>по вопросу 1 повестки дня Собрания:</w:t>
            </w:r>
            <w:r w:rsidRPr="0070662E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70662E">
              <w:rPr>
                <w:b/>
                <w:i/>
                <w:iCs/>
                <w:spacing w:val="-4"/>
                <w:sz w:val="21"/>
                <w:szCs w:val="21"/>
              </w:rPr>
              <w:t>136 197 401</w:t>
            </w:r>
            <w:r>
              <w:rPr>
                <w:b/>
                <w:i/>
                <w:iCs/>
                <w:spacing w:val="-4"/>
                <w:sz w:val="21"/>
                <w:szCs w:val="21"/>
              </w:rPr>
              <w:t> 082.</w:t>
            </w:r>
          </w:p>
          <w:p w:rsidR="009A2C24" w:rsidRPr="0070662E" w:rsidRDefault="009A2C24" w:rsidP="00CA2E43">
            <w:pPr>
              <w:pStyle w:val="Normal1"/>
              <w:ind w:left="57" w:right="57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70662E">
              <w:rPr>
                <w:b/>
                <w:i/>
                <w:iCs/>
                <w:spacing w:val="-4"/>
                <w:sz w:val="21"/>
                <w:szCs w:val="21"/>
              </w:rPr>
              <w:t>Число голосов, которыми обладали акционеры - владельцы голосующих акций Общества, принявшие участие в Собрании, по вопросу 1 повестки дня Собрания:</w:t>
            </w:r>
            <w:r w:rsidRPr="0070662E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70662E">
              <w:rPr>
                <w:b/>
                <w:i/>
                <w:iCs/>
                <w:spacing w:val="-4"/>
                <w:sz w:val="21"/>
                <w:szCs w:val="21"/>
              </w:rPr>
              <w:t>89 418 578 391</w:t>
            </w:r>
            <w:r w:rsidRPr="0070662E">
              <w:rPr>
                <w:b/>
                <w:bCs/>
                <w:i/>
                <w:iCs/>
                <w:sz w:val="21"/>
                <w:szCs w:val="21"/>
              </w:rPr>
              <w:t>.</w:t>
            </w:r>
          </w:p>
          <w:p w:rsidR="009A2C24" w:rsidRPr="0070662E" w:rsidRDefault="009A2C24" w:rsidP="00CA2E43">
            <w:pPr>
              <w:pStyle w:val="Normal1"/>
              <w:ind w:left="57" w:right="57"/>
              <w:jc w:val="both"/>
              <w:rPr>
                <w:b/>
                <w:i/>
                <w:sz w:val="21"/>
                <w:szCs w:val="21"/>
              </w:rPr>
            </w:pPr>
          </w:p>
          <w:p w:rsidR="009A2C24" w:rsidRPr="0070662E" w:rsidRDefault="009A2C24" w:rsidP="00CA2E43">
            <w:pPr>
              <w:widowControl w:val="0"/>
              <w:autoSpaceDE/>
              <w:autoSpaceDN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70662E">
              <w:rPr>
                <w:b/>
                <w:bCs/>
                <w:i/>
                <w:iCs/>
                <w:sz w:val="21"/>
                <w:szCs w:val="21"/>
              </w:rPr>
              <w:t xml:space="preserve"> Кворум имелся.</w:t>
            </w:r>
          </w:p>
          <w:p w:rsidR="009A2C24" w:rsidRPr="0070662E" w:rsidRDefault="009A2C24" w:rsidP="00CA2E43">
            <w:pPr>
              <w:adjustRightInd w:val="0"/>
              <w:ind w:right="57"/>
              <w:jc w:val="both"/>
              <w:outlineLvl w:val="3"/>
              <w:rPr>
                <w:b/>
                <w:i/>
                <w:sz w:val="21"/>
                <w:szCs w:val="21"/>
              </w:rPr>
            </w:pPr>
          </w:p>
          <w:p w:rsidR="009A2C24" w:rsidRPr="0070662E" w:rsidRDefault="009A2C24" w:rsidP="00CA2E43">
            <w:pPr>
              <w:adjustRightInd w:val="0"/>
              <w:ind w:right="57"/>
              <w:jc w:val="both"/>
              <w:outlineLvl w:val="3"/>
              <w:rPr>
                <w:bCs/>
                <w:iCs/>
                <w:sz w:val="21"/>
                <w:szCs w:val="21"/>
              </w:rPr>
            </w:pPr>
            <w:r w:rsidRPr="0070662E">
              <w:rPr>
                <w:bCs/>
                <w:iCs/>
                <w:sz w:val="21"/>
                <w:szCs w:val="21"/>
              </w:rPr>
              <w:t>2.5. Повестка дня общего собрания акционеров эмитента:</w:t>
            </w:r>
          </w:p>
          <w:p w:rsidR="009A2C24" w:rsidRPr="0070662E" w:rsidRDefault="009A2C24" w:rsidP="00CA2E43">
            <w:pPr>
              <w:adjustRightInd w:val="0"/>
              <w:ind w:right="57"/>
              <w:jc w:val="both"/>
              <w:outlineLvl w:val="3"/>
              <w:rPr>
                <w:bCs/>
                <w:iCs/>
                <w:sz w:val="21"/>
                <w:szCs w:val="21"/>
              </w:rPr>
            </w:pPr>
          </w:p>
          <w:p w:rsidR="009A2C24" w:rsidRPr="0070662E" w:rsidRDefault="009A2C24" w:rsidP="009A2C24">
            <w:pPr>
              <w:widowControl w:val="0"/>
              <w:numPr>
                <w:ilvl w:val="0"/>
                <w:numId w:val="2"/>
              </w:numPr>
              <w:spacing w:after="120"/>
              <w:jc w:val="both"/>
              <w:rPr>
                <w:b/>
                <w:bCs/>
                <w:spacing w:val="-4"/>
                <w:sz w:val="21"/>
                <w:szCs w:val="21"/>
              </w:rPr>
            </w:pPr>
            <w:r w:rsidRPr="0070662E">
              <w:rPr>
                <w:b/>
                <w:bCs/>
                <w:spacing w:val="-4"/>
                <w:sz w:val="21"/>
                <w:szCs w:val="21"/>
              </w:rPr>
              <w:t>О досрочном прекращении полномочий управляющей организации ПАО «ОГК-2».</w:t>
            </w:r>
          </w:p>
          <w:p w:rsidR="009A2C24" w:rsidRPr="0070662E" w:rsidRDefault="009A2C24" w:rsidP="00CA2E43">
            <w:pPr>
              <w:adjustRightInd w:val="0"/>
              <w:ind w:left="720" w:right="57"/>
              <w:jc w:val="both"/>
              <w:outlineLvl w:val="3"/>
              <w:rPr>
                <w:bCs/>
                <w:iCs/>
                <w:sz w:val="21"/>
                <w:szCs w:val="21"/>
              </w:rPr>
            </w:pPr>
          </w:p>
          <w:p w:rsidR="009A2C24" w:rsidRPr="0070662E" w:rsidRDefault="009A2C24" w:rsidP="00CA2E43">
            <w:pPr>
              <w:adjustRightInd w:val="0"/>
              <w:ind w:left="-28" w:right="57"/>
              <w:jc w:val="both"/>
              <w:outlineLvl w:val="3"/>
              <w:rPr>
                <w:bCs/>
                <w:iCs/>
                <w:sz w:val="21"/>
                <w:szCs w:val="21"/>
              </w:rPr>
            </w:pPr>
            <w:r w:rsidRPr="0070662E">
              <w:rPr>
                <w:bCs/>
                <w:iCs/>
                <w:sz w:val="21"/>
                <w:szCs w:val="21"/>
              </w:rPr>
              <w:t xml:space="preserve"> 2.6. Результаты голосования по вопросам повестки дня общего собрания акционеров эмитента, по которым имелся кворум, и формулировки решений, принятых общим собранием акционеров эмитента по указанным вопросам:</w:t>
            </w:r>
          </w:p>
          <w:p w:rsidR="009A2C24" w:rsidRPr="0070662E" w:rsidRDefault="009A2C24" w:rsidP="00CA2E43">
            <w:pPr>
              <w:adjustRightInd w:val="0"/>
              <w:ind w:left="-28" w:right="57"/>
              <w:jc w:val="both"/>
              <w:outlineLvl w:val="3"/>
              <w:rPr>
                <w:bCs/>
                <w:iCs/>
                <w:sz w:val="21"/>
                <w:szCs w:val="21"/>
              </w:rPr>
            </w:pPr>
          </w:p>
          <w:p w:rsidR="009A2C24" w:rsidRPr="0070662E" w:rsidRDefault="009A2C24" w:rsidP="00CA2E43">
            <w:pPr>
              <w:adjustRightInd w:val="0"/>
              <w:ind w:left="-28" w:right="57"/>
              <w:jc w:val="both"/>
              <w:outlineLvl w:val="3"/>
              <w:rPr>
                <w:bCs/>
                <w:iCs/>
                <w:sz w:val="21"/>
                <w:szCs w:val="21"/>
              </w:rPr>
            </w:pPr>
          </w:p>
          <w:p w:rsidR="009A2C24" w:rsidRPr="0070662E" w:rsidRDefault="009A2C24" w:rsidP="009A2C24">
            <w:pPr>
              <w:pStyle w:val="Normal"/>
              <w:widowControl w:val="0"/>
              <w:numPr>
                <w:ilvl w:val="0"/>
                <w:numId w:val="1"/>
              </w:numPr>
              <w:jc w:val="both"/>
              <w:rPr>
                <w:b/>
                <w:bCs/>
                <w:i/>
                <w:sz w:val="21"/>
                <w:szCs w:val="21"/>
              </w:rPr>
            </w:pPr>
            <w:r w:rsidRPr="0070662E">
              <w:rPr>
                <w:b/>
                <w:bCs/>
                <w:i/>
                <w:sz w:val="21"/>
                <w:szCs w:val="21"/>
              </w:rPr>
              <w:lastRenderedPageBreak/>
              <w:t>Результаты голосования по вопросу № 1 повестки дня:</w:t>
            </w:r>
          </w:p>
          <w:tbl>
            <w:tblPr>
              <w:tblW w:w="9288" w:type="dxa"/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2340"/>
              <w:gridCol w:w="3060"/>
              <w:gridCol w:w="3060"/>
            </w:tblGrid>
            <w:tr w:rsidR="009A2C24" w:rsidRPr="0070662E" w:rsidTr="00CA2E43">
              <w:tc>
                <w:tcPr>
                  <w:tcW w:w="828" w:type="dxa"/>
                </w:tcPr>
                <w:p w:rsidR="009A2C24" w:rsidRPr="0070662E" w:rsidRDefault="009A2C24" w:rsidP="00CA2E43">
                  <w:pPr>
                    <w:pStyle w:val="Normal1"/>
                    <w:jc w:val="both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340" w:type="dxa"/>
                </w:tcPr>
                <w:p w:rsidR="009A2C24" w:rsidRPr="0070662E" w:rsidRDefault="009A2C24" w:rsidP="00CA2E43">
                  <w:pPr>
                    <w:pStyle w:val="Normal1"/>
                    <w:jc w:val="both"/>
                    <w:rPr>
                      <w:i/>
                      <w:sz w:val="21"/>
                      <w:szCs w:val="21"/>
                    </w:rPr>
                  </w:pPr>
                  <w:r w:rsidRPr="0070662E">
                    <w:rPr>
                      <w:i/>
                      <w:sz w:val="21"/>
                      <w:szCs w:val="21"/>
                    </w:rPr>
                    <w:t>«ЗА»</w:t>
                  </w:r>
                </w:p>
              </w:tc>
              <w:tc>
                <w:tcPr>
                  <w:tcW w:w="3060" w:type="dxa"/>
                </w:tcPr>
                <w:p w:rsidR="009A2C24" w:rsidRPr="0070662E" w:rsidRDefault="009A2C24" w:rsidP="00CA2E43">
                  <w:pPr>
                    <w:pStyle w:val="Normal1"/>
                    <w:jc w:val="right"/>
                    <w:rPr>
                      <w:sz w:val="21"/>
                      <w:szCs w:val="21"/>
                    </w:rPr>
                  </w:pPr>
                  <w:r w:rsidRPr="0070662E">
                    <w:rPr>
                      <w:sz w:val="21"/>
                      <w:szCs w:val="21"/>
                    </w:rPr>
                    <w:t>89</w:t>
                  </w:r>
                  <w:r w:rsidRPr="0070662E">
                    <w:rPr>
                      <w:sz w:val="21"/>
                      <w:szCs w:val="21"/>
                      <w:lang w:val="en-US"/>
                    </w:rPr>
                    <w:t> </w:t>
                  </w:r>
                  <w:r w:rsidRPr="0070662E">
                    <w:rPr>
                      <w:sz w:val="21"/>
                      <w:szCs w:val="21"/>
                    </w:rPr>
                    <w:t>411</w:t>
                  </w:r>
                  <w:r w:rsidRPr="0070662E">
                    <w:rPr>
                      <w:sz w:val="21"/>
                      <w:szCs w:val="21"/>
                      <w:lang w:val="en-US"/>
                    </w:rPr>
                    <w:t> </w:t>
                  </w:r>
                  <w:r w:rsidRPr="0070662E">
                    <w:rPr>
                      <w:sz w:val="21"/>
                      <w:szCs w:val="21"/>
                    </w:rPr>
                    <w:t>244</w:t>
                  </w:r>
                  <w:r w:rsidRPr="0070662E">
                    <w:rPr>
                      <w:sz w:val="21"/>
                      <w:szCs w:val="21"/>
                      <w:lang w:val="en-US"/>
                    </w:rPr>
                    <w:t> </w:t>
                  </w:r>
                  <w:r w:rsidRPr="0070662E">
                    <w:rPr>
                      <w:sz w:val="21"/>
                      <w:szCs w:val="21"/>
                    </w:rPr>
                    <w:t>520</w:t>
                  </w:r>
                </w:p>
              </w:tc>
              <w:tc>
                <w:tcPr>
                  <w:tcW w:w="3060" w:type="dxa"/>
                </w:tcPr>
                <w:p w:rsidR="009A2C24" w:rsidRPr="0070662E" w:rsidRDefault="009A2C24" w:rsidP="00CA2E43">
                  <w:pPr>
                    <w:pStyle w:val="Normal1"/>
                    <w:jc w:val="right"/>
                    <w:rPr>
                      <w:sz w:val="21"/>
                      <w:szCs w:val="21"/>
                    </w:rPr>
                  </w:pPr>
                  <w:r w:rsidRPr="0070662E">
                    <w:rPr>
                      <w:sz w:val="21"/>
                      <w:szCs w:val="21"/>
                    </w:rPr>
                    <w:t xml:space="preserve"> (99,9918%)</w:t>
                  </w:r>
                </w:p>
              </w:tc>
            </w:tr>
            <w:tr w:rsidR="009A2C24" w:rsidRPr="0070662E" w:rsidTr="00CA2E43">
              <w:tc>
                <w:tcPr>
                  <w:tcW w:w="828" w:type="dxa"/>
                </w:tcPr>
                <w:p w:rsidR="009A2C24" w:rsidRPr="0070662E" w:rsidRDefault="009A2C24" w:rsidP="00CA2E43">
                  <w:pPr>
                    <w:pStyle w:val="Normal1"/>
                    <w:jc w:val="both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340" w:type="dxa"/>
                </w:tcPr>
                <w:p w:rsidR="009A2C24" w:rsidRPr="0070662E" w:rsidRDefault="009A2C24" w:rsidP="00CA2E43">
                  <w:pPr>
                    <w:pStyle w:val="Normal1"/>
                    <w:jc w:val="both"/>
                    <w:rPr>
                      <w:i/>
                      <w:sz w:val="21"/>
                      <w:szCs w:val="21"/>
                    </w:rPr>
                  </w:pPr>
                  <w:r w:rsidRPr="0070662E">
                    <w:rPr>
                      <w:i/>
                      <w:sz w:val="21"/>
                      <w:szCs w:val="21"/>
                    </w:rPr>
                    <w:t>«ПРОТИВ»</w:t>
                  </w:r>
                </w:p>
              </w:tc>
              <w:tc>
                <w:tcPr>
                  <w:tcW w:w="3060" w:type="dxa"/>
                </w:tcPr>
                <w:p w:rsidR="009A2C24" w:rsidRPr="0070662E" w:rsidRDefault="009A2C24" w:rsidP="00CA2E43">
                  <w:pPr>
                    <w:pStyle w:val="Normal1"/>
                    <w:jc w:val="right"/>
                    <w:rPr>
                      <w:sz w:val="21"/>
                      <w:szCs w:val="21"/>
                    </w:rPr>
                  </w:pPr>
                  <w:r w:rsidRPr="0070662E">
                    <w:rPr>
                      <w:sz w:val="21"/>
                      <w:szCs w:val="21"/>
                    </w:rPr>
                    <w:t>1</w:t>
                  </w:r>
                  <w:r w:rsidRPr="0070662E">
                    <w:rPr>
                      <w:sz w:val="21"/>
                      <w:szCs w:val="21"/>
                      <w:lang w:val="en-US"/>
                    </w:rPr>
                    <w:t> </w:t>
                  </w:r>
                  <w:r w:rsidRPr="0070662E">
                    <w:rPr>
                      <w:sz w:val="21"/>
                      <w:szCs w:val="21"/>
                    </w:rPr>
                    <w:t>447</w:t>
                  </w:r>
                  <w:r w:rsidRPr="0070662E">
                    <w:rPr>
                      <w:sz w:val="21"/>
                      <w:szCs w:val="21"/>
                      <w:lang w:val="en-US"/>
                    </w:rPr>
                    <w:t> </w:t>
                  </w:r>
                  <w:r w:rsidRPr="0070662E">
                    <w:rPr>
                      <w:sz w:val="21"/>
                      <w:szCs w:val="21"/>
                    </w:rPr>
                    <w:t>546</w:t>
                  </w:r>
                </w:p>
              </w:tc>
              <w:tc>
                <w:tcPr>
                  <w:tcW w:w="3060" w:type="dxa"/>
                </w:tcPr>
                <w:p w:rsidR="009A2C24" w:rsidRPr="0070662E" w:rsidRDefault="009A2C24" w:rsidP="00CA2E43">
                  <w:pPr>
                    <w:pStyle w:val="Normal1"/>
                    <w:jc w:val="right"/>
                    <w:rPr>
                      <w:sz w:val="21"/>
                      <w:szCs w:val="21"/>
                    </w:rPr>
                  </w:pPr>
                  <w:r w:rsidRPr="0070662E">
                    <w:rPr>
                      <w:sz w:val="21"/>
                      <w:szCs w:val="21"/>
                    </w:rPr>
                    <w:t xml:space="preserve"> (0,0016%)</w:t>
                  </w:r>
                </w:p>
              </w:tc>
            </w:tr>
            <w:tr w:rsidR="009A2C24" w:rsidRPr="0070662E" w:rsidTr="00CA2E43">
              <w:tc>
                <w:tcPr>
                  <w:tcW w:w="828" w:type="dxa"/>
                </w:tcPr>
                <w:p w:rsidR="009A2C24" w:rsidRPr="0070662E" w:rsidRDefault="009A2C24" w:rsidP="00CA2E43">
                  <w:pPr>
                    <w:pStyle w:val="Normal1"/>
                    <w:jc w:val="both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340" w:type="dxa"/>
                </w:tcPr>
                <w:p w:rsidR="009A2C24" w:rsidRPr="0070662E" w:rsidRDefault="009A2C24" w:rsidP="00CA2E43">
                  <w:pPr>
                    <w:pStyle w:val="Normal1"/>
                    <w:jc w:val="both"/>
                    <w:rPr>
                      <w:i/>
                      <w:sz w:val="21"/>
                      <w:szCs w:val="21"/>
                    </w:rPr>
                  </w:pPr>
                  <w:r w:rsidRPr="0070662E">
                    <w:rPr>
                      <w:i/>
                      <w:sz w:val="21"/>
                      <w:szCs w:val="21"/>
                    </w:rPr>
                    <w:t>«ВОЗДЕРЖАЛСЯ»</w:t>
                  </w:r>
                </w:p>
              </w:tc>
              <w:tc>
                <w:tcPr>
                  <w:tcW w:w="3060" w:type="dxa"/>
                </w:tcPr>
                <w:p w:rsidR="009A2C24" w:rsidRPr="0070662E" w:rsidRDefault="009A2C24" w:rsidP="00CA2E43">
                  <w:pPr>
                    <w:pStyle w:val="Normal1"/>
                    <w:jc w:val="right"/>
                    <w:rPr>
                      <w:sz w:val="21"/>
                      <w:szCs w:val="21"/>
                    </w:rPr>
                  </w:pPr>
                  <w:r w:rsidRPr="0070662E">
                    <w:rPr>
                      <w:sz w:val="21"/>
                      <w:szCs w:val="21"/>
                    </w:rPr>
                    <w:t>5</w:t>
                  </w:r>
                  <w:r w:rsidRPr="0070662E">
                    <w:rPr>
                      <w:sz w:val="21"/>
                      <w:szCs w:val="21"/>
                      <w:lang w:val="en-US"/>
                    </w:rPr>
                    <w:t> </w:t>
                  </w:r>
                  <w:r w:rsidRPr="0070662E">
                    <w:rPr>
                      <w:sz w:val="21"/>
                      <w:szCs w:val="21"/>
                    </w:rPr>
                    <w:t>885</w:t>
                  </w:r>
                  <w:r w:rsidRPr="0070662E">
                    <w:rPr>
                      <w:sz w:val="21"/>
                      <w:szCs w:val="21"/>
                      <w:lang w:val="en-US"/>
                    </w:rPr>
                    <w:t> </w:t>
                  </w:r>
                  <w:r w:rsidRPr="0070662E">
                    <w:rPr>
                      <w:sz w:val="21"/>
                      <w:szCs w:val="21"/>
                    </w:rPr>
                    <w:t>418</w:t>
                  </w:r>
                </w:p>
              </w:tc>
              <w:tc>
                <w:tcPr>
                  <w:tcW w:w="3060" w:type="dxa"/>
                </w:tcPr>
                <w:p w:rsidR="009A2C24" w:rsidRPr="0070662E" w:rsidRDefault="009A2C24" w:rsidP="00CA2E43">
                  <w:pPr>
                    <w:pStyle w:val="Normal1"/>
                    <w:jc w:val="right"/>
                    <w:rPr>
                      <w:sz w:val="21"/>
                      <w:szCs w:val="21"/>
                    </w:rPr>
                  </w:pPr>
                  <w:r w:rsidRPr="0070662E">
                    <w:rPr>
                      <w:sz w:val="21"/>
                      <w:szCs w:val="21"/>
                    </w:rPr>
                    <w:t xml:space="preserve"> (0,0066%)</w:t>
                  </w:r>
                </w:p>
              </w:tc>
            </w:tr>
          </w:tbl>
          <w:p w:rsidR="009A2C24" w:rsidRPr="0070662E" w:rsidRDefault="009A2C24" w:rsidP="00CA2E43">
            <w:pPr>
              <w:tabs>
                <w:tab w:val="left" w:pos="284"/>
              </w:tabs>
              <w:autoSpaceDE/>
              <w:autoSpaceDN/>
              <w:spacing w:before="120"/>
              <w:jc w:val="both"/>
              <w:rPr>
                <w:b/>
                <w:bCs/>
                <w:i/>
                <w:sz w:val="21"/>
                <w:szCs w:val="21"/>
              </w:rPr>
            </w:pPr>
            <w:r w:rsidRPr="0070662E">
              <w:rPr>
                <w:b/>
                <w:bCs/>
                <w:i/>
                <w:sz w:val="21"/>
                <w:szCs w:val="21"/>
              </w:rPr>
              <w:t xml:space="preserve">Число голосов по вопросу 1 повестки </w:t>
            </w:r>
            <w:r>
              <w:rPr>
                <w:b/>
                <w:bCs/>
                <w:i/>
                <w:sz w:val="21"/>
                <w:szCs w:val="21"/>
              </w:rPr>
              <w:t>С</w:t>
            </w:r>
            <w:r w:rsidRPr="0070662E">
              <w:rPr>
                <w:b/>
                <w:bCs/>
                <w:i/>
                <w:sz w:val="21"/>
                <w:szCs w:val="21"/>
              </w:rPr>
              <w:t xml:space="preserve">обрания, поставленному на голосование, которые не подсчитывались в связи с признанием бюллетеней </w:t>
            </w:r>
            <w:r>
              <w:rPr>
                <w:b/>
                <w:bCs/>
                <w:i/>
                <w:sz w:val="21"/>
                <w:szCs w:val="21"/>
              </w:rPr>
              <w:t xml:space="preserve">для голосования </w:t>
            </w:r>
            <w:r w:rsidRPr="0070662E">
              <w:rPr>
                <w:b/>
                <w:bCs/>
                <w:i/>
                <w:sz w:val="21"/>
                <w:szCs w:val="21"/>
              </w:rPr>
              <w:t>недействительными или по иным основаниям составило: 0 (0,0000%).</w:t>
            </w:r>
            <w:bookmarkStart w:id="2" w:name="_GoBack_0_0"/>
            <w:bookmarkEnd w:id="2"/>
          </w:p>
          <w:p w:rsidR="009A2C24" w:rsidRPr="0070662E" w:rsidRDefault="009A2C24" w:rsidP="00CA2E43">
            <w:pPr>
              <w:pStyle w:val="Normal"/>
              <w:widowControl w:val="0"/>
              <w:ind w:left="57" w:right="57"/>
              <w:jc w:val="both"/>
              <w:rPr>
                <w:b/>
                <w:i/>
                <w:sz w:val="21"/>
                <w:szCs w:val="21"/>
              </w:rPr>
            </w:pPr>
          </w:p>
          <w:p w:rsidR="009A2C24" w:rsidRPr="0070662E" w:rsidRDefault="009A2C24" w:rsidP="00CA2E43">
            <w:pPr>
              <w:pStyle w:val="Normal"/>
              <w:widowControl w:val="0"/>
              <w:jc w:val="both"/>
              <w:rPr>
                <w:bCs/>
                <w:sz w:val="21"/>
                <w:szCs w:val="21"/>
              </w:rPr>
            </w:pPr>
            <w:r w:rsidRPr="0070662E">
              <w:rPr>
                <w:bCs/>
                <w:sz w:val="21"/>
                <w:szCs w:val="21"/>
              </w:rPr>
              <w:t xml:space="preserve">Решение по вопросу № 1 повестки дня, принятое </w:t>
            </w:r>
            <w:r>
              <w:rPr>
                <w:bCs/>
                <w:sz w:val="21"/>
                <w:szCs w:val="21"/>
              </w:rPr>
              <w:t>С</w:t>
            </w:r>
            <w:r w:rsidRPr="0070662E">
              <w:rPr>
                <w:bCs/>
                <w:sz w:val="21"/>
                <w:szCs w:val="21"/>
              </w:rPr>
              <w:t xml:space="preserve">обранием: </w:t>
            </w:r>
          </w:p>
          <w:p w:rsidR="009A2C24" w:rsidRPr="0070662E" w:rsidRDefault="009A2C24" w:rsidP="00CA2E43">
            <w:pPr>
              <w:pStyle w:val="Normal"/>
              <w:widowControl w:val="0"/>
              <w:jc w:val="both"/>
              <w:rPr>
                <w:bCs/>
                <w:sz w:val="21"/>
                <w:szCs w:val="21"/>
              </w:rPr>
            </w:pPr>
          </w:p>
          <w:p w:rsidR="009A2C24" w:rsidRPr="0070662E" w:rsidRDefault="009A2C24" w:rsidP="00CA2E43">
            <w:pPr>
              <w:widowControl w:val="0"/>
              <w:ind w:right="-1"/>
              <w:jc w:val="both"/>
              <w:rPr>
                <w:b/>
                <w:bCs/>
                <w:i/>
                <w:spacing w:val="-4"/>
                <w:sz w:val="21"/>
                <w:szCs w:val="21"/>
              </w:rPr>
            </w:pPr>
            <w:r w:rsidRPr="0070662E">
              <w:rPr>
                <w:b/>
                <w:i/>
                <w:sz w:val="21"/>
                <w:szCs w:val="21"/>
              </w:rPr>
              <w:t>Досрочно прекратить полномочия управляющей организации ПАО «ОГК-2» Общества с ограниченной ответственностью «Газпром энергохолдинг» (ОГРН 1037739465004, ИНН 7703323030, место нахождения: Российская Федерация, г. Санкт-Петербург).</w:t>
            </w:r>
          </w:p>
          <w:p w:rsidR="009A2C24" w:rsidRPr="0070662E" w:rsidRDefault="009A2C24" w:rsidP="00CA2E43">
            <w:pPr>
              <w:pStyle w:val="Normal"/>
              <w:widowControl w:val="0"/>
              <w:ind w:left="57"/>
              <w:jc w:val="both"/>
              <w:rPr>
                <w:b/>
                <w:bCs/>
                <w:i/>
                <w:sz w:val="21"/>
                <w:szCs w:val="21"/>
              </w:rPr>
            </w:pPr>
          </w:p>
          <w:p w:rsidR="009A2C24" w:rsidRPr="0070662E" w:rsidRDefault="009A2C24" w:rsidP="00CA2E43">
            <w:pPr>
              <w:adjustRightInd w:val="0"/>
              <w:ind w:right="57"/>
              <w:jc w:val="both"/>
              <w:outlineLvl w:val="3"/>
              <w:rPr>
                <w:b/>
                <w:bCs/>
                <w:i/>
                <w:iCs/>
                <w:sz w:val="21"/>
                <w:szCs w:val="21"/>
              </w:rPr>
            </w:pPr>
            <w:r w:rsidRPr="0070662E">
              <w:rPr>
                <w:bCs/>
                <w:iCs/>
                <w:sz w:val="21"/>
                <w:szCs w:val="21"/>
              </w:rPr>
              <w:t xml:space="preserve">2.7. Дата составления и номер протокола общего собрания акционеров эмитента: </w:t>
            </w:r>
            <w:r w:rsidRPr="0070662E">
              <w:rPr>
                <w:b/>
                <w:bCs/>
                <w:i/>
                <w:iCs/>
                <w:sz w:val="21"/>
                <w:szCs w:val="21"/>
              </w:rPr>
              <w:t xml:space="preserve">29 апреля 2024 года, </w:t>
            </w:r>
            <w:r>
              <w:rPr>
                <w:b/>
                <w:bCs/>
                <w:i/>
                <w:iCs/>
                <w:sz w:val="21"/>
                <w:szCs w:val="21"/>
              </w:rPr>
              <w:t>п</w:t>
            </w:r>
            <w:r w:rsidRPr="0070662E">
              <w:rPr>
                <w:b/>
                <w:bCs/>
                <w:i/>
                <w:iCs/>
                <w:sz w:val="21"/>
                <w:szCs w:val="21"/>
              </w:rPr>
              <w:t xml:space="preserve">ротокол </w:t>
            </w:r>
            <w:r>
              <w:rPr>
                <w:b/>
                <w:bCs/>
                <w:i/>
                <w:iCs/>
                <w:sz w:val="21"/>
                <w:szCs w:val="21"/>
              </w:rPr>
              <w:br/>
            </w:r>
            <w:r w:rsidRPr="0070662E">
              <w:rPr>
                <w:b/>
                <w:bCs/>
                <w:i/>
                <w:iCs/>
                <w:sz w:val="21"/>
                <w:szCs w:val="21"/>
              </w:rPr>
              <w:t>№ 20.</w:t>
            </w:r>
          </w:p>
          <w:p w:rsidR="009A2C24" w:rsidRPr="0070662E" w:rsidRDefault="009A2C24" w:rsidP="00CA2E43">
            <w:pPr>
              <w:autoSpaceDE/>
              <w:autoSpaceDN/>
              <w:jc w:val="both"/>
              <w:rPr>
                <w:bCs/>
                <w:iCs/>
                <w:sz w:val="21"/>
                <w:szCs w:val="21"/>
              </w:rPr>
            </w:pPr>
            <w:r w:rsidRPr="0070662E">
              <w:rPr>
                <w:bCs/>
                <w:iCs/>
                <w:sz w:val="21"/>
                <w:szCs w:val="21"/>
              </w:rPr>
              <w:t xml:space="preserve">2.8. Идентификационные признаки ценных бумаг (акций, владельцы которых имеют право на участие в общем собрании акционеров эмитента): </w:t>
            </w:r>
            <w:r w:rsidRPr="0070662E">
              <w:rPr>
                <w:b/>
                <w:bCs/>
                <w:i/>
                <w:iCs/>
                <w:sz w:val="21"/>
                <w:szCs w:val="21"/>
              </w:rPr>
              <w:t>акции обыкновенные, государственный регистрационный номер 1-02-65105-D от 19.04.2007, международный код (номер) идентификации ценных бумаг (ISIN): RU000A0JNG55, международный код классификации финансовых инструментов (CFI) ESVXFR.</w:t>
            </w:r>
          </w:p>
        </w:tc>
      </w:tr>
    </w:tbl>
    <w:p w:rsidR="009A2C24" w:rsidRPr="0070662E" w:rsidRDefault="009A2C24" w:rsidP="009A2C24">
      <w:pPr>
        <w:rPr>
          <w:sz w:val="21"/>
          <w:szCs w:val="21"/>
        </w:rPr>
      </w:pPr>
    </w:p>
    <w:tbl>
      <w:tblPr>
        <w:tblW w:w="10773" w:type="dxa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680"/>
      </w:tblGrid>
      <w:tr w:rsidR="009A2C24" w:rsidRPr="0070662E" w:rsidTr="00CA2E43">
        <w:trPr>
          <w:cantSplit/>
          <w:trHeight w:val="248"/>
        </w:trPr>
        <w:tc>
          <w:tcPr>
            <w:tcW w:w="10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24" w:rsidRPr="0070662E" w:rsidRDefault="009A2C24" w:rsidP="00CA2E43">
            <w:pPr>
              <w:jc w:val="center"/>
              <w:rPr>
                <w:sz w:val="21"/>
                <w:szCs w:val="21"/>
              </w:rPr>
            </w:pPr>
            <w:r w:rsidRPr="0070662E">
              <w:rPr>
                <w:sz w:val="21"/>
                <w:szCs w:val="21"/>
              </w:rPr>
              <w:t>3. Подпись</w:t>
            </w:r>
          </w:p>
        </w:tc>
      </w:tr>
      <w:tr w:rsidR="009A2C24" w:rsidRPr="0070662E" w:rsidTr="00CA2E43">
        <w:trPr>
          <w:cantSplit/>
          <w:trHeight w:val="859"/>
        </w:trPr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9A2C24" w:rsidRPr="0070662E" w:rsidRDefault="009A2C24" w:rsidP="00CA2E43">
            <w:pPr>
              <w:pStyle w:val="a9"/>
              <w:rPr>
                <w:rFonts w:eastAsia="Times New Roman" w:cs="Times New Roman"/>
                <w:b/>
                <w:color w:val="000000"/>
                <w:sz w:val="21"/>
                <w:szCs w:val="21"/>
              </w:rPr>
            </w:pPr>
            <w:r w:rsidRPr="0070662E">
              <w:rPr>
                <w:rFonts w:cs="Times New Roman"/>
                <w:b/>
                <w:sz w:val="21"/>
                <w:szCs w:val="21"/>
              </w:rPr>
              <w:t xml:space="preserve">3.1. </w:t>
            </w:r>
            <w:r w:rsidRPr="0070662E">
              <w:rPr>
                <w:rFonts w:eastAsia="Times New Roman" w:cs="Times New Roman"/>
                <w:b/>
                <w:color w:val="000000"/>
                <w:sz w:val="21"/>
                <w:szCs w:val="21"/>
              </w:rPr>
              <w:t xml:space="preserve">Начальник Управления корпоративных и имущественных отношений, действующий на основании доверенности № 78/66-н/78-2022-3-513 </w:t>
            </w:r>
          </w:p>
          <w:p w:rsidR="009A2C24" w:rsidRPr="0070662E" w:rsidRDefault="009A2C24" w:rsidP="00CA2E43">
            <w:pPr>
              <w:pStyle w:val="a9"/>
              <w:rPr>
                <w:rFonts w:cs="Times New Roman"/>
                <w:sz w:val="21"/>
                <w:szCs w:val="21"/>
              </w:rPr>
            </w:pPr>
            <w:r w:rsidRPr="0070662E">
              <w:rPr>
                <w:rFonts w:eastAsia="Times New Roman" w:cs="Times New Roman"/>
                <w:b/>
                <w:color w:val="000000"/>
                <w:sz w:val="21"/>
                <w:szCs w:val="21"/>
              </w:rPr>
              <w:t xml:space="preserve">от </w:t>
            </w:r>
            <w:r w:rsidRPr="0070662E">
              <w:rPr>
                <w:rFonts w:cs="Times New Roman"/>
                <w:b/>
                <w:bCs/>
                <w:sz w:val="21"/>
                <w:szCs w:val="21"/>
              </w:rPr>
              <w:t>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A2C24" w:rsidRPr="0070662E" w:rsidRDefault="009A2C24" w:rsidP="00CA2E43">
            <w:pPr>
              <w:jc w:val="right"/>
              <w:rPr>
                <w:b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9A2C24" w:rsidRPr="0070662E" w:rsidRDefault="009A2C24" w:rsidP="00CA2E43">
            <w:pPr>
              <w:jc w:val="right"/>
              <w:rPr>
                <w:sz w:val="21"/>
                <w:szCs w:val="21"/>
              </w:rPr>
            </w:pPr>
            <w:r w:rsidRPr="0070662E">
              <w:rPr>
                <w:b/>
                <w:sz w:val="21"/>
                <w:szCs w:val="21"/>
              </w:rPr>
              <w:t>Е.Н. Егорова</w:t>
            </w:r>
          </w:p>
        </w:tc>
        <w:tc>
          <w:tcPr>
            <w:tcW w:w="68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9A2C24" w:rsidRPr="0070662E" w:rsidRDefault="009A2C24" w:rsidP="00CA2E43">
            <w:pPr>
              <w:rPr>
                <w:b/>
                <w:sz w:val="21"/>
                <w:szCs w:val="21"/>
              </w:rPr>
            </w:pPr>
          </w:p>
        </w:tc>
      </w:tr>
      <w:tr w:rsidR="009A2C24" w:rsidRPr="0070662E" w:rsidTr="00CA2E43">
        <w:trPr>
          <w:cantSplit/>
          <w:trHeight w:hRule="exact" w:val="280"/>
        </w:trPr>
        <w:tc>
          <w:tcPr>
            <w:tcW w:w="5221" w:type="dxa"/>
            <w:gridSpan w:val="7"/>
            <w:tcBorders>
              <w:left w:val="single" w:sz="4" w:space="0" w:color="000000"/>
            </w:tcBorders>
          </w:tcPr>
          <w:p w:rsidR="009A2C24" w:rsidRPr="0070662E" w:rsidRDefault="009A2C24" w:rsidP="00CA2E43">
            <w:pPr>
              <w:rPr>
                <w:b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:rsidR="009A2C24" w:rsidRPr="0070662E" w:rsidRDefault="009A2C24" w:rsidP="00CA2E43">
            <w:pPr>
              <w:jc w:val="center"/>
              <w:rPr>
                <w:sz w:val="21"/>
                <w:szCs w:val="21"/>
              </w:rPr>
            </w:pPr>
            <w:r w:rsidRPr="0070662E">
              <w:rPr>
                <w:sz w:val="21"/>
                <w:szCs w:val="21"/>
              </w:rPr>
              <w:t>(подпись)</w:t>
            </w:r>
          </w:p>
        </w:tc>
        <w:tc>
          <w:tcPr>
            <w:tcW w:w="3072" w:type="dxa"/>
          </w:tcPr>
          <w:p w:rsidR="009A2C24" w:rsidRPr="0070662E" w:rsidRDefault="009A2C24" w:rsidP="00CA2E4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</w:tcPr>
          <w:p w:rsidR="009A2C24" w:rsidRPr="0070662E" w:rsidRDefault="009A2C24" w:rsidP="00CA2E43">
            <w:pPr>
              <w:rPr>
                <w:sz w:val="21"/>
                <w:szCs w:val="21"/>
              </w:rPr>
            </w:pPr>
          </w:p>
        </w:tc>
      </w:tr>
      <w:tr w:rsidR="009A2C24" w:rsidRPr="0070662E" w:rsidTr="00CA2E43">
        <w:trPr>
          <w:cantSplit/>
        </w:trPr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 w:rsidR="009A2C24" w:rsidRPr="0070662E" w:rsidRDefault="009A2C24" w:rsidP="00CA2E43">
            <w:pPr>
              <w:rPr>
                <w:sz w:val="21"/>
                <w:szCs w:val="21"/>
              </w:rPr>
            </w:pPr>
            <w:r w:rsidRPr="0070662E">
              <w:rPr>
                <w:sz w:val="21"/>
                <w:szCs w:val="21"/>
              </w:rPr>
              <w:t xml:space="preserve">3.2. Дата </w:t>
            </w:r>
            <w:proofErr w:type="gramStart"/>
            <w:r w:rsidRPr="0070662E">
              <w:rPr>
                <w:sz w:val="21"/>
                <w:szCs w:val="21"/>
              </w:rPr>
              <w:t xml:space="preserve">   “</w:t>
            </w:r>
            <w:proofErr w:type="gramEnd"/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9A2C24" w:rsidRPr="0070662E" w:rsidRDefault="009A2C24" w:rsidP="00CA2E43">
            <w:pPr>
              <w:jc w:val="center"/>
              <w:rPr>
                <w:sz w:val="21"/>
                <w:szCs w:val="21"/>
              </w:rPr>
            </w:pPr>
            <w:r w:rsidRPr="0070662E">
              <w:rPr>
                <w:sz w:val="21"/>
                <w:szCs w:val="21"/>
              </w:rPr>
              <w:t>29</w:t>
            </w:r>
          </w:p>
        </w:tc>
        <w:tc>
          <w:tcPr>
            <w:tcW w:w="384" w:type="dxa"/>
            <w:vAlign w:val="bottom"/>
          </w:tcPr>
          <w:p w:rsidR="009A2C24" w:rsidRPr="0070662E" w:rsidRDefault="009A2C24" w:rsidP="00CA2E43">
            <w:pPr>
              <w:rPr>
                <w:sz w:val="21"/>
                <w:szCs w:val="21"/>
              </w:rPr>
            </w:pPr>
            <w:r w:rsidRPr="0070662E">
              <w:rPr>
                <w:sz w:val="21"/>
                <w:szCs w:val="21"/>
              </w:rPr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9A2C24" w:rsidRPr="0070662E" w:rsidRDefault="009A2C24" w:rsidP="00CA2E43">
            <w:pPr>
              <w:rPr>
                <w:sz w:val="21"/>
                <w:szCs w:val="21"/>
              </w:rPr>
            </w:pPr>
            <w:r w:rsidRPr="0070662E">
              <w:rPr>
                <w:sz w:val="21"/>
                <w:szCs w:val="21"/>
              </w:rPr>
              <w:t xml:space="preserve"> апреля</w:t>
            </w:r>
          </w:p>
        </w:tc>
        <w:tc>
          <w:tcPr>
            <w:tcW w:w="416" w:type="dxa"/>
            <w:vAlign w:val="bottom"/>
          </w:tcPr>
          <w:p w:rsidR="009A2C24" w:rsidRPr="0070662E" w:rsidRDefault="009A2C24" w:rsidP="00CA2E43">
            <w:pPr>
              <w:jc w:val="right"/>
              <w:rPr>
                <w:sz w:val="21"/>
                <w:szCs w:val="21"/>
              </w:rPr>
            </w:pPr>
            <w:r w:rsidRPr="0070662E">
              <w:rPr>
                <w:sz w:val="21"/>
                <w:szCs w:val="21"/>
              </w:rPr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9A2C24" w:rsidRPr="0070662E" w:rsidRDefault="009A2C24" w:rsidP="00CA2E43">
            <w:pPr>
              <w:rPr>
                <w:sz w:val="21"/>
                <w:szCs w:val="21"/>
              </w:rPr>
            </w:pPr>
            <w:r w:rsidRPr="0070662E">
              <w:rPr>
                <w:sz w:val="21"/>
                <w:szCs w:val="21"/>
              </w:rPr>
              <w:t>25</w:t>
            </w:r>
          </w:p>
        </w:tc>
        <w:tc>
          <w:tcPr>
            <w:tcW w:w="1209" w:type="dxa"/>
            <w:vAlign w:val="bottom"/>
          </w:tcPr>
          <w:p w:rsidR="009A2C24" w:rsidRPr="0070662E" w:rsidRDefault="009A2C24" w:rsidP="00CA2E43">
            <w:pPr>
              <w:rPr>
                <w:sz w:val="21"/>
                <w:szCs w:val="21"/>
              </w:rPr>
            </w:pPr>
          </w:p>
        </w:tc>
        <w:tc>
          <w:tcPr>
            <w:tcW w:w="1338" w:type="dxa"/>
            <w:vAlign w:val="bottom"/>
          </w:tcPr>
          <w:p w:rsidR="009A2C24" w:rsidRPr="0070662E" w:rsidRDefault="009A2C24" w:rsidP="00CA2E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14" w:type="dxa"/>
            <w:gridSpan w:val="3"/>
            <w:tcBorders>
              <w:right w:val="single" w:sz="4" w:space="0" w:color="000000"/>
            </w:tcBorders>
            <w:vAlign w:val="bottom"/>
          </w:tcPr>
          <w:p w:rsidR="009A2C24" w:rsidRPr="0070662E" w:rsidRDefault="009A2C24" w:rsidP="00CA2E43">
            <w:pPr>
              <w:rPr>
                <w:sz w:val="21"/>
                <w:szCs w:val="21"/>
              </w:rPr>
            </w:pPr>
          </w:p>
        </w:tc>
      </w:tr>
      <w:tr w:rsidR="009A2C24" w:rsidRPr="0070662E" w:rsidTr="00CA2E43">
        <w:trPr>
          <w:cantSplit/>
        </w:trPr>
        <w:tc>
          <w:tcPr>
            <w:tcW w:w="52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9A2C24" w:rsidRPr="0070662E" w:rsidRDefault="009A2C24" w:rsidP="00CA2E43">
            <w:pPr>
              <w:rPr>
                <w:sz w:val="21"/>
                <w:szCs w:val="21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9A2C24" w:rsidRPr="0070662E" w:rsidRDefault="009A2C24" w:rsidP="00CA2E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1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9A2C24" w:rsidRPr="0070662E" w:rsidRDefault="009A2C24" w:rsidP="00CA2E43">
            <w:pPr>
              <w:rPr>
                <w:sz w:val="21"/>
                <w:szCs w:val="21"/>
              </w:rPr>
            </w:pPr>
          </w:p>
        </w:tc>
      </w:tr>
    </w:tbl>
    <w:p w:rsidR="009A2C24" w:rsidRPr="0070662E" w:rsidRDefault="009A2C24" w:rsidP="009A2C24">
      <w:pPr>
        <w:rPr>
          <w:sz w:val="21"/>
          <w:szCs w:val="21"/>
        </w:rPr>
      </w:pPr>
    </w:p>
    <w:p w:rsidR="009A2C24" w:rsidRPr="0070662E" w:rsidRDefault="009A2C24" w:rsidP="009A2C24">
      <w:pPr>
        <w:rPr>
          <w:sz w:val="21"/>
          <w:szCs w:val="21"/>
        </w:rPr>
      </w:pPr>
    </w:p>
    <w:p w:rsidR="0002115A" w:rsidRDefault="009A2C24">
      <w:bookmarkStart w:id="3" w:name="_GoBack"/>
      <w:bookmarkEnd w:id="3"/>
    </w:p>
    <w:sectPr w:rsidR="0002115A" w:rsidSect="00461F03">
      <w:headerReference w:type="even" r:id="rId7"/>
      <w:headerReference w:type="default" r:id="rId8"/>
      <w:pgSz w:w="11906" w:h="16838"/>
      <w:pgMar w:top="850" w:right="850" w:bottom="426" w:left="108" w:header="397" w:footer="397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0D1" w:rsidRDefault="009A2C24" w:rsidP="005C61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70D1" w:rsidRDefault="009A2C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0D1" w:rsidRDefault="009A2C24" w:rsidP="005C61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3E70D1" w:rsidRDefault="009A2C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0D91"/>
    <w:multiLevelType w:val="hybridMultilevel"/>
    <w:tmpl w:val="07046166"/>
    <w:lvl w:ilvl="0" w:tplc="A0DA743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37587C3F"/>
    <w:multiLevelType w:val="hybridMultilevel"/>
    <w:tmpl w:val="28C44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24"/>
    <w:rsid w:val="004E4D76"/>
    <w:rsid w:val="009A2C24"/>
    <w:rsid w:val="00BA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A880-47C8-43C3-908A-998B7104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C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2C2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A2C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A2C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A2C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A2C24"/>
  </w:style>
  <w:style w:type="character" w:styleId="a8">
    <w:name w:val="Hyperlink"/>
    <w:rsid w:val="009A2C24"/>
    <w:rPr>
      <w:color w:val="0000FF"/>
      <w:u w:val="single"/>
    </w:rPr>
  </w:style>
  <w:style w:type="paragraph" w:customStyle="1" w:styleId="Normal">
    <w:name w:val="Normal"/>
    <w:rsid w:val="009A2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_1"/>
    <w:qFormat/>
    <w:rsid w:val="009A2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A2C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9A2C24"/>
    <w:pPr>
      <w:spacing w:after="0" w:line="240" w:lineRule="auto"/>
    </w:pPr>
    <w:rPr>
      <w:rFonts w:ascii="Times New Roman" w:eastAsia="WenQuanYi Micro Hei" w:hAnsi="Times New Roman" w:cs="Lohit Devanagari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disclosure.ru/portal/company.aspx?id=7234" TargetMode="External"/><Relationship Id="rId5" Type="http://schemas.openxmlformats.org/officeDocument/2006/relationships/hyperlink" Target="https://www.ogk2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Палинова Екатерина Александровна</dc:creator>
  <cp:keywords/>
  <dc:description/>
  <cp:lastModifiedBy>Палинова Екатерина Александровна</cp:lastModifiedBy>
  <cp:revision>1</cp:revision>
  <dcterms:created xsi:type="dcterms:W3CDTF">2025-04-29T15:05:00Z</dcterms:created>
  <dcterms:modified xsi:type="dcterms:W3CDTF">2025-04-29T15:06:00Z</dcterms:modified>
</cp:coreProperties>
</file>