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E7669B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E7669B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653AEE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</w:t>
            </w:r>
            <w:r w:rsidR="00E67B49">
              <w:rPr>
                <w:b/>
                <w:bCs/>
                <w:iCs/>
                <w:sz w:val="22"/>
                <w:szCs w:val="22"/>
              </w:rPr>
              <w:t>.05</w:t>
            </w:r>
            <w:r w:rsidR="00CE25EE">
              <w:rPr>
                <w:b/>
                <w:bCs/>
                <w:iCs/>
                <w:sz w:val="22"/>
                <w:szCs w:val="22"/>
              </w:rPr>
              <w:t>.2021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8D3295" w:rsidRDefault="00706628" w:rsidP="008D3295">
            <w:pPr>
              <w:jc w:val="center"/>
            </w:pPr>
            <w:r w:rsidRPr="008D3295">
              <w:t>2. Содержание сообщения</w:t>
            </w:r>
          </w:p>
        </w:tc>
      </w:tr>
      <w:tr w:rsidR="00706628" w:rsidRPr="00CA160A" w:rsidTr="00653AEE">
        <w:trPr>
          <w:trHeight w:val="554"/>
        </w:trPr>
        <w:tc>
          <w:tcPr>
            <w:tcW w:w="10774" w:type="dxa"/>
          </w:tcPr>
          <w:p w:rsidR="00706628" w:rsidRPr="000C5AB0" w:rsidRDefault="00706628" w:rsidP="000B68BA">
            <w:pPr>
              <w:ind w:left="-28" w:right="57"/>
            </w:pPr>
            <w:r w:rsidRPr="000C5AB0">
              <w:t xml:space="preserve">2.1. Кворум заседания совета директоров (наблюдательного совета) эмитента: </w:t>
            </w:r>
            <w:r w:rsidRPr="000C5AB0">
              <w:br/>
            </w:r>
            <w:proofErr w:type="gramStart"/>
            <w:r w:rsidRPr="000C5AB0">
              <w:rPr>
                <w:b/>
              </w:rPr>
              <w:t>В</w:t>
            </w:r>
            <w:proofErr w:type="gramEnd"/>
            <w:r w:rsidRPr="000C5AB0">
              <w:rPr>
                <w:b/>
              </w:rPr>
              <w:t xml:space="preserve"> заочно</w:t>
            </w:r>
            <w:r w:rsidR="00713852" w:rsidRPr="000C5AB0">
              <w:rPr>
                <w:b/>
              </w:rPr>
              <w:t>м голосовании приняли участие 11</w:t>
            </w:r>
            <w:r w:rsidR="00617800" w:rsidRPr="000C5AB0">
              <w:rPr>
                <w:b/>
              </w:rPr>
              <w:t xml:space="preserve"> из 11</w:t>
            </w:r>
            <w:r w:rsidRPr="000C5AB0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0C5AB0">
              <w:t>.</w:t>
            </w:r>
          </w:p>
          <w:p w:rsidR="00706628" w:rsidRPr="000C5AB0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0C5AB0">
              <w:t>2.2. Содержание решений, принятых советом директоров эмитента:</w:t>
            </w:r>
          </w:p>
          <w:p w:rsidR="00706628" w:rsidRPr="000C5AB0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0C5AB0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0C5AB0">
              <w:rPr>
                <w:b/>
              </w:rPr>
              <w:t>Вопрос:</w:t>
            </w:r>
            <w:r w:rsidRPr="000C5AB0">
              <w:rPr>
                <w:b/>
                <w:color w:val="000000"/>
              </w:rPr>
              <w:t xml:space="preserve"> </w:t>
            </w:r>
          </w:p>
          <w:p w:rsidR="000C5AB0" w:rsidRDefault="000C5AB0" w:rsidP="000C5AB0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after="0"/>
              <w:ind w:hanging="304"/>
              <w:jc w:val="both"/>
              <w:rPr>
                <w:b/>
              </w:rPr>
            </w:pPr>
            <w:r w:rsidRPr="000C5AB0">
              <w:rPr>
                <w:b/>
              </w:rPr>
              <w:t>О созыве годового Общего собрания акционеров Общества и других вопросах, связанных с подготовкой и проведением Общего собрания акционеров Общества.</w:t>
            </w:r>
          </w:p>
          <w:p w:rsidR="00BE6918" w:rsidRPr="000C5AB0" w:rsidRDefault="00BE6918" w:rsidP="00BE6918">
            <w:pPr>
              <w:pStyle w:val="a7"/>
              <w:widowControl w:val="0"/>
              <w:tabs>
                <w:tab w:val="left" w:pos="0"/>
              </w:tabs>
              <w:spacing w:after="0"/>
              <w:ind w:left="304"/>
              <w:jc w:val="both"/>
              <w:rPr>
                <w:b/>
              </w:rPr>
            </w:pPr>
          </w:p>
          <w:p w:rsidR="000C5AB0" w:rsidRPr="000C5AB0" w:rsidRDefault="000C5AB0" w:rsidP="000C5AB0">
            <w:pPr>
              <w:autoSpaceDE/>
              <w:autoSpaceDN/>
              <w:jc w:val="both"/>
              <w:rPr>
                <w:bCs/>
                <w:u w:val="single"/>
              </w:rPr>
            </w:pPr>
            <w:r w:rsidRPr="000C5AB0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0C5AB0" w:rsidRPr="000C5AB0" w:rsidTr="0065063A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0C5AB0" w:rsidP="000C5AB0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0C5AB0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0C5AB0" w:rsidP="000C5AB0">
                  <w:pPr>
                    <w:ind w:right="57"/>
                    <w:rPr>
                      <w:bCs/>
                    </w:rPr>
                  </w:pPr>
                  <w:r w:rsidRPr="000C5AB0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0C5AB0" w:rsidP="00CE25EE">
                  <w:pPr>
                    <w:rPr>
                      <w:bCs/>
                    </w:rPr>
                  </w:pPr>
                  <w:r w:rsidRPr="000C5AB0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0C5AB0">
                    <w:rPr>
                      <w:bCs/>
                    </w:rPr>
                    <w:t>Пятницев</w:t>
                  </w:r>
                  <w:proofErr w:type="spellEnd"/>
                  <w:r w:rsidRPr="000C5AB0">
                    <w:rPr>
                      <w:bCs/>
                    </w:rPr>
                    <w:t xml:space="preserve"> В.Г., </w:t>
                  </w:r>
                  <w:proofErr w:type="spellStart"/>
                  <w:r w:rsidRPr="000C5AB0">
                    <w:rPr>
                      <w:bCs/>
                    </w:rPr>
                    <w:t>Семиколенов</w:t>
                  </w:r>
                  <w:proofErr w:type="spellEnd"/>
                  <w:r w:rsidRPr="000C5AB0">
                    <w:rPr>
                      <w:bCs/>
                    </w:rPr>
                    <w:t xml:space="preserve"> А.В.,                </w:t>
                  </w:r>
                  <w:r w:rsidR="00CE25EE">
                    <w:rPr>
                      <w:bCs/>
                    </w:rPr>
                    <w:t>Зайцев С.А.,</w:t>
                  </w:r>
                  <w:r w:rsidRPr="000C5AB0">
                    <w:rPr>
                      <w:bCs/>
                    </w:rPr>
                    <w:t xml:space="preserve"> Рогов А.В., </w:t>
                  </w:r>
                  <w:proofErr w:type="spellStart"/>
                  <w:r w:rsidRPr="000C5AB0">
                    <w:rPr>
                      <w:bCs/>
                    </w:rPr>
                    <w:t>Коробкина</w:t>
                  </w:r>
                  <w:proofErr w:type="spellEnd"/>
                  <w:r w:rsidRPr="000C5AB0">
                    <w:rPr>
                      <w:bCs/>
                    </w:rPr>
                    <w:t xml:space="preserve"> И.Ю., Федоров Д</w:t>
                  </w:r>
                  <w:r w:rsidR="00CE25EE">
                    <w:rPr>
                      <w:bCs/>
                    </w:rPr>
                    <w:t xml:space="preserve">.В., </w:t>
                  </w:r>
                  <w:proofErr w:type="spellStart"/>
                  <w:r w:rsidR="00CE25EE">
                    <w:rPr>
                      <w:bCs/>
                    </w:rPr>
                    <w:t>Бикмурзин</w:t>
                  </w:r>
                  <w:proofErr w:type="spellEnd"/>
                  <w:r w:rsidR="00CE25EE">
                    <w:rPr>
                      <w:bCs/>
                    </w:rPr>
                    <w:t xml:space="preserve"> А.Ф., </w:t>
                  </w:r>
                  <w:proofErr w:type="spellStart"/>
                  <w:r w:rsidR="00CE25EE">
                    <w:rPr>
                      <w:bCs/>
                    </w:rPr>
                    <w:t>Шацкий</w:t>
                  </w:r>
                  <w:proofErr w:type="spellEnd"/>
                  <w:r w:rsidR="00CE25EE">
                    <w:rPr>
                      <w:bCs/>
                    </w:rPr>
                    <w:t xml:space="preserve"> П.О, </w:t>
                  </w:r>
                  <w:proofErr w:type="spellStart"/>
                  <w:r w:rsidR="00CE25EE">
                    <w:rPr>
                      <w:bCs/>
                    </w:rPr>
                    <w:t>Рогалев</w:t>
                  </w:r>
                  <w:proofErr w:type="spellEnd"/>
                  <w:r w:rsidR="00CE25EE">
                    <w:rPr>
                      <w:bCs/>
                    </w:rPr>
                    <w:t xml:space="preserve"> Н.Д.</w:t>
                  </w:r>
                  <w:r w:rsidRPr="000C5AB0">
                    <w:rPr>
                      <w:bCs/>
                    </w:rPr>
                    <w:t xml:space="preserve">                     </w:t>
                  </w:r>
                </w:p>
              </w:tc>
            </w:tr>
            <w:tr w:rsidR="000C5AB0" w:rsidRPr="000C5AB0" w:rsidTr="0065063A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0C5AB0" w:rsidP="000C5AB0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0C5AB0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0C5AB0" w:rsidP="000C5AB0">
                  <w:pPr>
                    <w:ind w:left="121" w:right="57"/>
                    <w:rPr>
                      <w:bCs/>
                    </w:rPr>
                  </w:pPr>
                  <w:r w:rsidRPr="000C5AB0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AB0" w:rsidRPr="000C5AB0" w:rsidRDefault="000C5AB0" w:rsidP="000C5AB0">
                  <w:pPr>
                    <w:rPr>
                      <w:bCs/>
                    </w:rPr>
                  </w:pPr>
                </w:p>
              </w:tc>
            </w:tr>
            <w:tr w:rsidR="000C5AB0" w:rsidRPr="000C5AB0" w:rsidTr="0065063A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0C5AB0" w:rsidP="000C5AB0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0C5AB0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0C5AB0" w:rsidP="000C5AB0">
                  <w:pPr>
                    <w:ind w:left="121" w:right="57"/>
                    <w:rPr>
                      <w:bCs/>
                    </w:rPr>
                  </w:pPr>
                  <w:r w:rsidRPr="000C5AB0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AB0" w:rsidRPr="000C5AB0" w:rsidRDefault="000C5AB0" w:rsidP="000C5AB0">
                  <w:pPr>
                    <w:rPr>
                      <w:bCs/>
                    </w:rPr>
                  </w:pPr>
                </w:p>
              </w:tc>
            </w:tr>
            <w:tr w:rsidR="000C5AB0" w:rsidRPr="000C5AB0" w:rsidTr="0065063A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0C5AB0" w:rsidP="000C5AB0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0C5AB0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5AB0" w:rsidRPr="000C5AB0" w:rsidRDefault="00775E2D" w:rsidP="000C5AB0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0C5AB0" w:rsidRPr="000C5AB0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AB0" w:rsidRPr="000C5AB0" w:rsidRDefault="000C5AB0" w:rsidP="000C5AB0">
                  <w:pPr>
                    <w:rPr>
                      <w:bCs/>
                    </w:rPr>
                  </w:pPr>
                  <w:r w:rsidRPr="000C5AB0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67B49" w:rsidRPr="000C5AB0" w:rsidRDefault="00E67B49" w:rsidP="000C5AB0">
            <w:pPr>
              <w:widowControl w:val="0"/>
              <w:jc w:val="both"/>
              <w:rPr>
                <w:b/>
              </w:rPr>
            </w:pPr>
          </w:p>
          <w:p w:rsidR="00E67B49" w:rsidRPr="000C5AB0" w:rsidRDefault="00E67B49" w:rsidP="00E67B49">
            <w:pPr>
              <w:pStyle w:val="ad"/>
              <w:widowControl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5AB0">
              <w:rPr>
                <w:rFonts w:ascii="Times New Roman" w:hAnsi="Times New Roman"/>
                <w:b/>
                <w:sz w:val="20"/>
                <w:szCs w:val="20"/>
              </w:rPr>
              <w:t>Принятое решение:</w:t>
            </w:r>
          </w:p>
          <w:p w:rsidR="00005D0D" w:rsidRPr="00DE1903" w:rsidRDefault="00005D0D" w:rsidP="00005D0D">
            <w:pPr>
              <w:pStyle w:val="a7"/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1.</w:t>
            </w:r>
            <w:r w:rsidRPr="00DE1903">
              <w:rPr>
                <w:bCs/>
                <w:spacing w:val="-4"/>
              </w:rPr>
              <w:tab/>
              <w:t>Созвать годовое Общее собрание акционеров ПАО «ОГК-2» в форме заочного голосования (далее – Собрание).</w:t>
            </w:r>
          </w:p>
          <w:p w:rsidR="00005D0D" w:rsidRPr="00DE1903" w:rsidRDefault="00005D0D" w:rsidP="00005D0D">
            <w:pPr>
              <w:pStyle w:val="a7"/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2.</w:t>
            </w:r>
            <w:r w:rsidRPr="00DE1903">
              <w:rPr>
                <w:bCs/>
                <w:spacing w:val="-4"/>
              </w:rPr>
              <w:tab/>
              <w:t>Определить дату проведения Собрания (дату окончания приема заполненных бюллетеней для голосования): 18 июня 2021 года.</w:t>
            </w:r>
          </w:p>
          <w:p w:rsidR="00005D0D" w:rsidRPr="00DE1903" w:rsidRDefault="00005D0D" w:rsidP="00005D0D">
            <w:pPr>
              <w:pStyle w:val="a7"/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3.</w:t>
            </w:r>
            <w:r w:rsidRPr="00DE1903">
              <w:rPr>
                <w:bCs/>
                <w:spacing w:val="-4"/>
              </w:rPr>
              <w:tab/>
              <w:t>Определить дату, на которую определяются (фиксируются) лица, имеющие право на участие в Собрании: 24 мая 2021 года.</w:t>
            </w:r>
          </w:p>
          <w:p w:rsidR="00005D0D" w:rsidRDefault="00005D0D" w:rsidP="00005D0D">
            <w:pPr>
              <w:pStyle w:val="a7"/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4.</w:t>
            </w:r>
            <w:r w:rsidRPr="00DE1903">
              <w:rPr>
                <w:bCs/>
                <w:spacing w:val="-4"/>
              </w:rPr>
              <w:tab/>
            </w:r>
            <w:r w:rsidR="00D853E5">
              <w:rPr>
                <w:bCs/>
                <w:spacing w:val="-4"/>
              </w:rPr>
              <w:t>Утвердить повестку дня Собрания:</w:t>
            </w:r>
          </w:p>
          <w:p w:rsidR="00D853E5" w:rsidRPr="00D853E5" w:rsidRDefault="00D853E5" w:rsidP="00D853E5">
            <w:pPr>
              <w:pStyle w:val="af"/>
              <w:rPr>
                <w:bCs/>
                <w:spacing w:val="-4"/>
              </w:rPr>
            </w:pPr>
            <w:r w:rsidRPr="00D853E5">
              <w:rPr>
                <w:bCs/>
                <w:spacing w:val="-4"/>
              </w:rPr>
              <w:t>1. Об утверждении годового отчета Общества, годовой бухгалтерской (финансовой) отчетности Общества за 2020 год.</w:t>
            </w:r>
          </w:p>
          <w:p w:rsidR="00D853E5" w:rsidRPr="00D853E5" w:rsidRDefault="00D853E5" w:rsidP="00D853E5">
            <w:pPr>
              <w:pStyle w:val="af"/>
              <w:rPr>
                <w:bCs/>
                <w:spacing w:val="-4"/>
              </w:rPr>
            </w:pPr>
            <w:r w:rsidRPr="00D853E5">
              <w:rPr>
                <w:bCs/>
                <w:spacing w:val="-4"/>
              </w:rPr>
              <w:t>2. О распределении прибыли (в том числе выплата (объявление) дивидендов) и убытков Общества по результатам 2020 года.</w:t>
            </w:r>
          </w:p>
          <w:p w:rsidR="00D853E5" w:rsidRPr="00D853E5" w:rsidRDefault="00D853E5" w:rsidP="00D853E5">
            <w:pPr>
              <w:pStyle w:val="af"/>
              <w:rPr>
                <w:bCs/>
                <w:spacing w:val="-4"/>
              </w:rPr>
            </w:pPr>
            <w:r w:rsidRPr="00D853E5">
              <w:rPr>
                <w:bCs/>
                <w:spacing w:val="-4"/>
              </w:rPr>
              <w:t>3. Об избрании членов Совета директоров Общества.</w:t>
            </w:r>
          </w:p>
          <w:p w:rsidR="00D853E5" w:rsidRPr="00D853E5" w:rsidRDefault="00D853E5" w:rsidP="00D853E5">
            <w:pPr>
              <w:pStyle w:val="af"/>
              <w:rPr>
                <w:bCs/>
                <w:spacing w:val="-4"/>
              </w:rPr>
            </w:pPr>
            <w:r w:rsidRPr="00D853E5">
              <w:rPr>
                <w:bCs/>
                <w:spacing w:val="-4"/>
              </w:rPr>
              <w:t>4. Об утверждении Устава Общества в новой редакции.</w:t>
            </w:r>
          </w:p>
          <w:p w:rsidR="00D853E5" w:rsidRPr="00D853E5" w:rsidRDefault="00D853E5" w:rsidP="00D853E5">
            <w:pPr>
              <w:pStyle w:val="af"/>
              <w:rPr>
                <w:bCs/>
                <w:spacing w:val="-4"/>
              </w:rPr>
            </w:pPr>
            <w:r w:rsidRPr="00D853E5">
              <w:rPr>
                <w:bCs/>
                <w:spacing w:val="-4"/>
              </w:rPr>
              <w:t>5. Об утверждении внутренних документов, регулирующих деятельность органов Общества, в новой редакции.</w:t>
            </w:r>
          </w:p>
          <w:p w:rsidR="00D853E5" w:rsidRPr="00D853E5" w:rsidRDefault="00D853E5" w:rsidP="00D853E5">
            <w:pPr>
              <w:pStyle w:val="af"/>
              <w:rPr>
                <w:bCs/>
                <w:spacing w:val="-4"/>
              </w:rPr>
            </w:pPr>
            <w:r w:rsidRPr="00D853E5">
              <w:rPr>
                <w:bCs/>
                <w:spacing w:val="-4"/>
              </w:rPr>
              <w:t>6. Об утверждении аудитора Общества.</w:t>
            </w:r>
          </w:p>
          <w:p w:rsidR="00D853E5" w:rsidRDefault="00D853E5" w:rsidP="00D853E5">
            <w:pPr>
              <w:pStyle w:val="af"/>
              <w:rPr>
                <w:bCs/>
                <w:spacing w:val="-4"/>
              </w:rPr>
            </w:pPr>
            <w:r w:rsidRPr="00D853E5">
              <w:rPr>
                <w:bCs/>
                <w:spacing w:val="-4"/>
              </w:rPr>
              <w:t>7. О выплате членам Совета директоров Общества вознаграждений и компенсаций.</w:t>
            </w:r>
            <w:bookmarkStart w:id="0" w:name="_GoBack"/>
            <w:bookmarkEnd w:id="0"/>
          </w:p>
          <w:p w:rsidR="00D853E5" w:rsidRPr="00D853E5" w:rsidRDefault="00D853E5" w:rsidP="00D853E5">
            <w:pPr>
              <w:pStyle w:val="af"/>
              <w:rPr>
                <w:bCs/>
                <w:spacing w:val="-4"/>
              </w:rPr>
            </w:pPr>
          </w:p>
          <w:p w:rsidR="00005D0D" w:rsidRPr="00DE1903" w:rsidRDefault="00005D0D" w:rsidP="00005D0D">
            <w:pPr>
              <w:pStyle w:val="a7"/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5.</w:t>
            </w:r>
            <w:r w:rsidRPr="00DE1903">
              <w:rPr>
                <w:bCs/>
                <w:spacing w:val="-4"/>
              </w:rPr>
              <w:tab/>
              <w:t xml:space="preserve">Утвердить форму и текст сообщения о проведении Собрания в соответствии с Приложением № 2 к </w:t>
            </w:r>
            <w:r w:rsidR="00523376">
              <w:rPr>
                <w:bCs/>
                <w:spacing w:val="-4"/>
              </w:rPr>
              <w:t>решению Совета директоров.</w:t>
            </w:r>
          </w:p>
          <w:p w:rsidR="00005D0D" w:rsidRPr="00DE1903" w:rsidRDefault="00005D0D" w:rsidP="00005D0D">
            <w:pPr>
              <w:pStyle w:val="a7"/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6.</w:t>
            </w:r>
            <w:r w:rsidRPr="00DE1903">
              <w:rPr>
                <w:bCs/>
                <w:spacing w:val="-4"/>
              </w:rPr>
              <w:tab/>
              <w:t>Определить дату направления бюллетеней для голосования на Собрании письмом или вручения лично под роспись лицам, имеющим право на участие в Собрании, а также направления в электронной форме (в форме электронных документов) номинальным держателям акций, зарегистрированным в реестре акционеров Общества, не позднее 28 мая 2021 года.</w:t>
            </w:r>
          </w:p>
          <w:p w:rsidR="00005D0D" w:rsidRPr="00DE1903" w:rsidRDefault="00005D0D" w:rsidP="00005D0D">
            <w:pPr>
              <w:pStyle w:val="a7"/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7.</w:t>
            </w:r>
            <w:r w:rsidRPr="00DE1903">
              <w:rPr>
                <w:bCs/>
                <w:spacing w:val="-4"/>
              </w:rPr>
              <w:tab/>
              <w:t>Определить, что заполненные бюллетени для голосования должны быть направлены по адресу: 196140, Российская Федерация, г. Санкт-Петербург, Петербургское шоссе, д. 66, корпус 1, лит. А, ПАО «ОГК-2».</w:t>
            </w:r>
          </w:p>
          <w:p w:rsidR="00005D0D" w:rsidRPr="00DE1903" w:rsidRDefault="00005D0D" w:rsidP="00005D0D">
            <w:pPr>
              <w:pStyle w:val="a7"/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 xml:space="preserve">Электронная форма бюллетеней может быть заполнена на сайте регистратора </w:t>
            </w:r>
            <w:hyperlink r:id="rId10" w:history="1">
              <w:r w:rsidRPr="005D7832">
                <w:rPr>
                  <w:rStyle w:val="a6"/>
                  <w:bCs/>
                  <w:spacing w:val="-4"/>
                </w:rPr>
                <w:t>www.draga.ru</w:t>
              </w:r>
            </w:hyperlink>
            <w:r>
              <w:rPr>
                <w:bCs/>
                <w:spacing w:val="-4"/>
              </w:rPr>
              <w:t xml:space="preserve"> </w:t>
            </w:r>
            <w:r w:rsidRPr="00DE1903">
              <w:rPr>
                <w:bCs/>
                <w:spacing w:val="-4"/>
              </w:rPr>
              <w:t xml:space="preserve">в информационно-телекоммуникационной сети Интернет в разделе Акционерам =&gt; Услуги =&gt; Участие в собрании акционеров=&gt;Заполнить </w:t>
            </w:r>
            <w:r w:rsidRPr="00DE1903">
              <w:rPr>
                <w:bCs/>
                <w:spacing w:val="-4"/>
              </w:rPr>
              <w:lastRenderedPageBreak/>
              <w:t xml:space="preserve">электронную форму бюллетеня  или по ссылке:  </w:t>
            </w:r>
            <w:hyperlink r:id="rId11" w:history="1">
              <w:r w:rsidRPr="005D7832">
                <w:rPr>
                  <w:rStyle w:val="a6"/>
                  <w:bCs/>
                  <w:spacing w:val="-4"/>
                </w:rPr>
                <w:t>https://draga.ru/akcioneram/uslugi/uchastie-v-sobranii-akcionerov/golosovanie/pao-ogk-2/</w:t>
              </w:r>
            </w:hyperlink>
            <w:r>
              <w:rPr>
                <w:bCs/>
                <w:spacing w:val="-4"/>
              </w:rPr>
              <w:t xml:space="preserve"> </w:t>
            </w:r>
            <w:r w:rsidRPr="00DE1903">
              <w:rPr>
                <w:bCs/>
                <w:spacing w:val="-4"/>
              </w:rPr>
              <w:t xml:space="preserve">(для участия в электронном голосовании акционер ПАО «ОГК-2» должен получить доступ к сервису «Личный кабинет акционера». С порядком получения доступа можно ознакомиться на странице </w:t>
            </w:r>
            <w:hyperlink r:id="rId12" w:history="1">
              <w:r w:rsidRPr="005D7832">
                <w:rPr>
                  <w:rStyle w:val="a6"/>
                  <w:bCs/>
                  <w:spacing w:val="-4"/>
                </w:rPr>
                <w:t>https://draga.ru/akcioneram/jelektronnye-servisy/lichnyj-kabinet-akcionera/</w:t>
              </w:r>
            </w:hyperlink>
            <w:r w:rsidRPr="00DE1903">
              <w:rPr>
                <w:bCs/>
                <w:spacing w:val="-4"/>
              </w:rPr>
              <w:t>).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бумаги, могут принять участие в Собрании и осуществить право голоса в порядке, установленном ст.8.9. ФЗ «О рынке ценных бумаг», с помощью электронных средств через депозитарную систему учета.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 xml:space="preserve">8. Определить, что принявшими участие в Собрании будут считаться акционеры, бюллетени которых получены или </w:t>
            </w:r>
            <w:proofErr w:type="gramStart"/>
            <w:r w:rsidRPr="00DE1903">
              <w:rPr>
                <w:bCs/>
                <w:spacing w:val="-4"/>
              </w:rPr>
              <w:t>электронная форма бюллетеней</w:t>
            </w:r>
            <w:proofErr w:type="gramEnd"/>
            <w:r w:rsidRPr="00DE1903">
              <w:rPr>
                <w:bCs/>
                <w:spacing w:val="-4"/>
              </w:rPr>
              <w:t xml:space="preserve"> которых заполнена не позднее 17 июня 2021 года,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17 июня 2021 года.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9. Определить следующий порядок сообщения акционерам Общества о проведении Собрания: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 xml:space="preserve">- сообщение о проведении Собрания размещается на официальном веб-сайте Общества в сети Интернет по адресу: </w:t>
            </w:r>
            <w:hyperlink r:id="rId13" w:history="1">
              <w:r w:rsidRPr="005D7832">
                <w:rPr>
                  <w:rStyle w:val="a6"/>
                  <w:bCs/>
                  <w:spacing w:val="-4"/>
                </w:rPr>
                <w:t>www.ogk2.ru</w:t>
              </w:r>
            </w:hyperlink>
            <w:r>
              <w:rPr>
                <w:bCs/>
                <w:spacing w:val="-4"/>
              </w:rPr>
              <w:t xml:space="preserve"> </w:t>
            </w:r>
            <w:r w:rsidRPr="00DE1903">
              <w:rPr>
                <w:bCs/>
                <w:spacing w:val="-4"/>
              </w:rPr>
              <w:t>не позднее 18 мая 2021 года;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сообщение о проведении Собрания направляется зарегистрированным в реестре акционеров Общества номинальным держателям акций в электронной форме (в форме электронных документов, подписанных электронной подписью) не позднее 18 мая 2021 года.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10. В связи с тем, что привилегированные акции Общества не выпускались, решения об определении типа (типов) привилегированных акций, владельцы которых обладают правом голоса по вопросам повестки дня Собрания, не принимать.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11. Определить, что информацией (материалами), предоставляемой лицам, имеющим право на участие в Собрании, является: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годовой отчет и годовая бухгалтерская (финансовая) отчетность Общества за 2020 год, в том числе заключение аудитора;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заключение внутреннего аудита, осуществляемого в публичном обществе в соответствии со статьей 87.1</w:t>
            </w:r>
            <w:r>
              <w:rPr>
                <w:bCs/>
                <w:spacing w:val="-4"/>
              </w:rPr>
              <w:t>.</w:t>
            </w:r>
            <w:r w:rsidRPr="00DE1903">
              <w:rPr>
                <w:bCs/>
                <w:spacing w:val="-4"/>
              </w:rPr>
              <w:t xml:space="preserve"> Федерального закона № 208-ФЗ от 26.12.1995 «Об акционерных обществах»;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отчет о заключенных Обществом в отчетном году сделках, в совершении которых имелась заинтересованность, утвержденный Советом директоров Общества;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сведения о кандидатах в Совет директоров Общества, в том числе информация о наличии или отсутствии письменного согласия выдвинутых кандидатов на избрание, а также сведения о соответствии кандидата в Совет директоров требованиям, предъявляемым к независимым директорам; сведения о лице (группе лиц), выдвинувших кандидата;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сведения об опыте и биографии кандидатов в Совет директоров Общества, информация о занимаемых кандидатами должностях за период не менее 5 последних лет;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информация о требованиях законодательства к составу Совета директоров, а также требованиях и рекомендациях регулятора рынка ценных бумаг, на которых обращаются ценные бумаги Общества, и последствия их несоблюдения;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сведения о кандидатуре аудитора Общества;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проекты новых редакций Устава и внутренних документов, регулирующих деятельность органов Общества; таблицы сравнения вносимых изменений в Устав Общества и внутренние документы, регулирующие деятельность органов Общества, с текущей редакцией, обоснование необходимости принятия соответствующих решений;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проекты решений по вопросам повестки дня годового Общего собрания акционеров Общества;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рекомендации Комитетов Совета директоров по вопросам повестки дня Общего собрания акционеров;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рекомендации, предложения и позиция Совета директоров Общества по вопросам повестки дня Общего собрания акционеров;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информация об акционерных соглашениях, заключенных в течение года до даты проведения Общего собрания акционеров;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разъяснения о важности своевременного извещения регистратора Общества об изменении данных акционеров, необходимых для выплаты дивидендов (реквизиты банковского счета, почтовый адрес и т.п.), а также последствий и рисков, связанных с несвоевременным извещением об изменении таких данных;</w:t>
            </w:r>
          </w:p>
          <w:p w:rsidR="00005D0D" w:rsidRPr="00DE1903" w:rsidRDefault="00005D0D" w:rsidP="00005D0D">
            <w:pPr>
              <w:pStyle w:val="a7"/>
              <w:widowControl w:val="0"/>
              <w:tabs>
                <w:tab w:val="left" w:pos="142"/>
              </w:tabs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</w:t>
            </w:r>
            <w:r w:rsidRPr="00DE1903">
              <w:rPr>
                <w:bCs/>
                <w:spacing w:val="-4"/>
              </w:rPr>
              <w:tab/>
              <w:t>описание процедур, используемых при избрании внешнего аудитора и обеспечивающих их независимость и объективность; информация о факторах, которые могут оказать влияние на независимость аудитора, либо об отсутствии таковых; сведения о вознаграждении (отчетного периода и предлагаемого на предстоящий период) внешнего аудитора за услуги аудиторского и неаудиторского характера, обо всех услугах, оказанных аудиторской компанией в отчетном периоде и оказываемых на данный момент; информация о существенных условиях проекта договора с внешним аудитором;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- примерная форма доверенности, которую акционер может выдать своему представителю для участия в общем собрании, информацию о порядке удостоверения такой доверенности.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Определить, что с указанной информацией (материалами), лица, имеющие право на участие в Собрании, могут ознакомиться в течение 20 дней до даты</w:t>
            </w:r>
            <w:r w:rsidR="009236B3">
              <w:rPr>
                <w:bCs/>
                <w:spacing w:val="-4"/>
              </w:rPr>
              <w:t xml:space="preserve"> проведения Собрания по адресу: </w:t>
            </w:r>
            <w:r w:rsidRPr="00DE1903">
              <w:rPr>
                <w:bCs/>
                <w:spacing w:val="-4"/>
              </w:rPr>
              <w:t>г. Санкт-Петербург, Петербургское</w:t>
            </w:r>
            <w:r>
              <w:rPr>
                <w:bCs/>
                <w:spacing w:val="-4"/>
              </w:rPr>
              <w:t xml:space="preserve"> шоссе, д. 66, корпус 1, лит. А</w:t>
            </w:r>
            <w:r w:rsidRPr="00DE1903">
              <w:rPr>
                <w:bCs/>
                <w:spacing w:val="-4"/>
              </w:rPr>
              <w:t>, ПАО «ОГК-2».</w:t>
            </w:r>
          </w:p>
          <w:p w:rsidR="00005D0D" w:rsidRPr="00DE1903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t>Определить, что указанная информация (материалы) также рассылается номинальным держателям акций в электронном виде не позднее 28 мая 2021 года.</w:t>
            </w:r>
          </w:p>
          <w:p w:rsidR="00005D0D" w:rsidRDefault="00005D0D" w:rsidP="00005D0D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DE1903">
              <w:rPr>
                <w:bCs/>
                <w:spacing w:val="-4"/>
              </w:rPr>
              <w:lastRenderedPageBreak/>
              <w:t xml:space="preserve">Определить, что указанная информация (материалы) размещается на веб-сайте Общества в сети Интернет: </w:t>
            </w:r>
            <w:hyperlink r:id="rId14" w:history="1">
              <w:r w:rsidRPr="005D7832">
                <w:rPr>
                  <w:rStyle w:val="a6"/>
                  <w:bCs/>
                  <w:spacing w:val="-4"/>
                </w:rPr>
                <w:t>www.ogk2.ru</w:t>
              </w:r>
            </w:hyperlink>
            <w:r>
              <w:rPr>
                <w:bCs/>
                <w:spacing w:val="-4"/>
              </w:rPr>
              <w:t xml:space="preserve"> </w:t>
            </w:r>
            <w:r w:rsidRPr="00DE1903">
              <w:rPr>
                <w:bCs/>
                <w:spacing w:val="-4"/>
              </w:rPr>
              <w:t>не позднее 28 мая 2021 года.</w:t>
            </w:r>
          </w:p>
          <w:p w:rsidR="00706628" w:rsidRPr="000C5AB0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0C5AB0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0C5AB0">
              <w:rPr>
                <w:b/>
                <w:color w:val="000000"/>
              </w:rPr>
              <w:t xml:space="preserve"> </w:t>
            </w:r>
            <w:r w:rsidR="00CE25EE">
              <w:rPr>
                <w:b/>
                <w:color w:val="000000"/>
              </w:rPr>
              <w:t>11</w:t>
            </w:r>
            <w:r w:rsidR="00E67B49" w:rsidRPr="000C5AB0">
              <w:rPr>
                <w:b/>
                <w:color w:val="000000"/>
              </w:rPr>
              <w:t>.05</w:t>
            </w:r>
            <w:r w:rsidR="00CE25EE">
              <w:rPr>
                <w:b/>
                <w:color w:val="000000"/>
              </w:rPr>
              <w:t>.2021</w:t>
            </w:r>
            <w:r w:rsidRPr="000C5AB0">
              <w:rPr>
                <w:b/>
                <w:color w:val="000000"/>
              </w:rPr>
              <w:t>.</w:t>
            </w:r>
          </w:p>
          <w:p w:rsidR="00706628" w:rsidRDefault="00706628" w:rsidP="00B22D44">
            <w:pPr>
              <w:ind w:right="57" w:firstLine="21"/>
              <w:jc w:val="both"/>
              <w:rPr>
                <w:b/>
              </w:rPr>
            </w:pPr>
            <w:r w:rsidRPr="000C5AB0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0C5AB0">
              <w:rPr>
                <w:b/>
              </w:rPr>
              <w:t>Протокол от</w:t>
            </w:r>
            <w:r w:rsidR="00E6054F" w:rsidRPr="000C5AB0">
              <w:rPr>
                <w:b/>
              </w:rPr>
              <w:t xml:space="preserve"> </w:t>
            </w:r>
            <w:r w:rsidR="00653AEE">
              <w:rPr>
                <w:b/>
              </w:rPr>
              <w:t>12</w:t>
            </w:r>
            <w:r w:rsidR="00EB3E6C" w:rsidRPr="000C5AB0">
              <w:rPr>
                <w:b/>
              </w:rPr>
              <w:t>.0</w:t>
            </w:r>
            <w:r w:rsidR="003D625E" w:rsidRPr="000C5AB0">
              <w:rPr>
                <w:b/>
              </w:rPr>
              <w:t>5</w:t>
            </w:r>
            <w:r w:rsidR="00EB3E6C" w:rsidRPr="000C5AB0">
              <w:rPr>
                <w:b/>
              </w:rPr>
              <w:t>.20</w:t>
            </w:r>
            <w:r w:rsidR="00CE25EE">
              <w:rPr>
                <w:b/>
              </w:rPr>
              <w:t>21 № 259</w:t>
            </w:r>
            <w:r w:rsidRPr="000C5AB0">
              <w:rPr>
                <w:b/>
              </w:rPr>
              <w:t>.</w:t>
            </w:r>
          </w:p>
          <w:p w:rsidR="00653AEE" w:rsidRPr="00653AEE" w:rsidRDefault="00DC6122" w:rsidP="00653AEE">
            <w:pPr>
              <w:ind w:right="57" w:firstLine="21"/>
              <w:jc w:val="both"/>
              <w:rPr>
                <w:color w:val="000000"/>
              </w:rPr>
            </w:pPr>
            <w:r w:rsidRPr="00DC6122">
              <w:rPr>
                <w:color w:val="000000"/>
              </w:rPr>
              <w:t xml:space="preserve">2.5. В случае, если повестка дня заседания совета директоров эмитента содержит вопросы, связанные с осуществлением прав по определенным ценным бумагам эмитента, указываются идентификационные признаки таких </w:t>
            </w:r>
            <w:r w:rsidR="00CE25EE">
              <w:rPr>
                <w:color w:val="000000"/>
              </w:rPr>
              <w:t>ценных бумаг: акции обыкновенные</w:t>
            </w:r>
            <w:r w:rsidRPr="00DC6122">
              <w:rPr>
                <w:color w:val="000000"/>
              </w:rPr>
              <w:t>, государственный регистрационный номер 1-02-65105-D от 19.04.2007, международный код (номер) идентификации ценных бумаг (ISIN): RU000A0JNG55.</w:t>
            </w:r>
            <w:r w:rsidR="00653AEE" w:rsidRPr="00653AEE">
              <w:rPr>
                <w:color w:val="000000"/>
              </w:rPr>
              <w:t xml:space="preserve"> 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4A107F" w:rsidRDefault="00706628" w:rsidP="003D7C0D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3D7C0D" w:rsidRPr="004A107F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706628" w:rsidRPr="00EB3E6C" w:rsidRDefault="003D7C0D" w:rsidP="003D7C0D">
            <w:pPr>
              <w:ind w:left="57"/>
              <w:rPr>
                <w:b/>
                <w:sz w:val="22"/>
                <w:szCs w:val="22"/>
              </w:rPr>
            </w:pPr>
            <w:r w:rsidRPr="004A107F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3D7C0D"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4A107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653AE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E67B49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25E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sectPr w:rsidR="00113BE1" w:rsidSect="00653AEE">
      <w:headerReference w:type="even" r:id="rId15"/>
      <w:footerReference w:type="default" r:id="rId16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9B" w:rsidRDefault="00E7669B">
      <w:r>
        <w:separator/>
      </w:r>
    </w:p>
  </w:endnote>
  <w:endnote w:type="continuationSeparator" w:id="0">
    <w:p w:rsidR="00E7669B" w:rsidRDefault="00E7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853E5">
      <w:rPr>
        <w:noProof/>
      </w:rPr>
      <w:t>2</w:t>
    </w:r>
    <w:r>
      <w:fldChar w:fldCharType="end"/>
    </w:r>
  </w:p>
  <w:p w:rsidR="0088447D" w:rsidRDefault="00E766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9B" w:rsidRDefault="00E7669B">
      <w:r>
        <w:separator/>
      </w:r>
    </w:p>
  </w:footnote>
  <w:footnote w:type="continuationSeparator" w:id="0">
    <w:p w:rsidR="00E7669B" w:rsidRDefault="00E7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E766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338F0"/>
    <w:rsid w:val="00050DF5"/>
    <w:rsid w:val="00081EA6"/>
    <w:rsid w:val="00091CA1"/>
    <w:rsid w:val="000A0FB3"/>
    <w:rsid w:val="000B68BA"/>
    <w:rsid w:val="000C146A"/>
    <w:rsid w:val="000C5AB0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2075"/>
    <w:rsid w:val="00183B0B"/>
    <w:rsid w:val="001A75DA"/>
    <w:rsid w:val="001B756F"/>
    <w:rsid w:val="001C5788"/>
    <w:rsid w:val="001D15CD"/>
    <w:rsid w:val="001E1295"/>
    <w:rsid w:val="002009A5"/>
    <w:rsid w:val="00203A68"/>
    <w:rsid w:val="0020423F"/>
    <w:rsid w:val="00214A2A"/>
    <w:rsid w:val="002435B0"/>
    <w:rsid w:val="002534B4"/>
    <w:rsid w:val="00254607"/>
    <w:rsid w:val="00254DAD"/>
    <w:rsid w:val="00296E9E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32D9"/>
    <w:rsid w:val="003668A7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187"/>
    <w:rsid w:val="004252AD"/>
    <w:rsid w:val="00461C98"/>
    <w:rsid w:val="00487835"/>
    <w:rsid w:val="004A107F"/>
    <w:rsid w:val="004D12B0"/>
    <w:rsid w:val="004F0DF8"/>
    <w:rsid w:val="004F34E1"/>
    <w:rsid w:val="004F3FDE"/>
    <w:rsid w:val="004F492F"/>
    <w:rsid w:val="005172A4"/>
    <w:rsid w:val="00522AEC"/>
    <w:rsid w:val="0052328D"/>
    <w:rsid w:val="00523376"/>
    <w:rsid w:val="00551309"/>
    <w:rsid w:val="0055454E"/>
    <w:rsid w:val="005862EA"/>
    <w:rsid w:val="005A1BD0"/>
    <w:rsid w:val="005B52F3"/>
    <w:rsid w:val="005D6FD9"/>
    <w:rsid w:val="005E39B9"/>
    <w:rsid w:val="006052AF"/>
    <w:rsid w:val="0060668A"/>
    <w:rsid w:val="00606DFD"/>
    <w:rsid w:val="0061295D"/>
    <w:rsid w:val="00617800"/>
    <w:rsid w:val="0062619B"/>
    <w:rsid w:val="00635385"/>
    <w:rsid w:val="00640EC2"/>
    <w:rsid w:val="00653AEE"/>
    <w:rsid w:val="0065410A"/>
    <w:rsid w:val="00673A7D"/>
    <w:rsid w:val="006A3C0B"/>
    <w:rsid w:val="006F10E2"/>
    <w:rsid w:val="006F65E5"/>
    <w:rsid w:val="00706628"/>
    <w:rsid w:val="00711645"/>
    <w:rsid w:val="00712D88"/>
    <w:rsid w:val="00713852"/>
    <w:rsid w:val="0071392A"/>
    <w:rsid w:val="00716610"/>
    <w:rsid w:val="00725CBA"/>
    <w:rsid w:val="00735C8E"/>
    <w:rsid w:val="00745416"/>
    <w:rsid w:val="00746799"/>
    <w:rsid w:val="00775E2D"/>
    <w:rsid w:val="00787114"/>
    <w:rsid w:val="007876AF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2AC5"/>
    <w:rsid w:val="00813425"/>
    <w:rsid w:val="00860976"/>
    <w:rsid w:val="00870353"/>
    <w:rsid w:val="00871DEF"/>
    <w:rsid w:val="00876E0E"/>
    <w:rsid w:val="00884AC5"/>
    <w:rsid w:val="008A063A"/>
    <w:rsid w:val="008A3B15"/>
    <w:rsid w:val="008A5757"/>
    <w:rsid w:val="008C3FAC"/>
    <w:rsid w:val="008D3295"/>
    <w:rsid w:val="008D4389"/>
    <w:rsid w:val="008D7AA9"/>
    <w:rsid w:val="008E5A11"/>
    <w:rsid w:val="009177AB"/>
    <w:rsid w:val="009212D8"/>
    <w:rsid w:val="009236B3"/>
    <w:rsid w:val="009349A9"/>
    <w:rsid w:val="00934C6A"/>
    <w:rsid w:val="00963F09"/>
    <w:rsid w:val="00984DFF"/>
    <w:rsid w:val="00991D42"/>
    <w:rsid w:val="00994D50"/>
    <w:rsid w:val="00995AB2"/>
    <w:rsid w:val="009B5F7D"/>
    <w:rsid w:val="009C2F1C"/>
    <w:rsid w:val="009E4256"/>
    <w:rsid w:val="009E659E"/>
    <w:rsid w:val="00A121A4"/>
    <w:rsid w:val="00A15617"/>
    <w:rsid w:val="00A3728D"/>
    <w:rsid w:val="00A51F80"/>
    <w:rsid w:val="00A52CA9"/>
    <w:rsid w:val="00A71708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B01A51"/>
    <w:rsid w:val="00B11220"/>
    <w:rsid w:val="00B22D44"/>
    <w:rsid w:val="00B27367"/>
    <w:rsid w:val="00B465D8"/>
    <w:rsid w:val="00B53900"/>
    <w:rsid w:val="00B67FE3"/>
    <w:rsid w:val="00B80C20"/>
    <w:rsid w:val="00B80D6C"/>
    <w:rsid w:val="00B8611B"/>
    <w:rsid w:val="00BB0CF1"/>
    <w:rsid w:val="00BB258C"/>
    <w:rsid w:val="00BB3153"/>
    <w:rsid w:val="00BB70F1"/>
    <w:rsid w:val="00BC1DB6"/>
    <w:rsid w:val="00BD6B77"/>
    <w:rsid w:val="00BE20C7"/>
    <w:rsid w:val="00BE6918"/>
    <w:rsid w:val="00BE7D55"/>
    <w:rsid w:val="00BF3B74"/>
    <w:rsid w:val="00C026CB"/>
    <w:rsid w:val="00C03546"/>
    <w:rsid w:val="00C21F5F"/>
    <w:rsid w:val="00C30290"/>
    <w:rsid w:val="00C7483C"/>
    <w:rsid w:val="00C80822"/>
    <w:rsid w:val="00C83DC3"/>
    <w:rsid w:val="00C87691"/>
    <w:rsid w:val="00C9483E"/>
    <w:rsid w:val="00CB099A"/>
    <w:rsid w:val="00CD66D1"/>
    <w:rsid w:val="00CE1554"/>
    <w:rsid w:val="00CE25EE"/>
    <w:rsid w:val="00CF6D0B"/>
    <w:rsid w:val="00D001BE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853E5"/>
    <w:rsid w:val="00D933AB"/>
    <w:rsid w:val="00DA28C9"/>
    <w:rsid w:val="00DA7D8A"/>
    <w:rsid w:val="00DC0807"/>
    <w:rsid w:val="00DC2906"/>
    <w:rsid w:val="00DC6122"/>
    <w:rsid w:val="00DC620A"/>
    <w:rsid w:val="00DE51EC"/>
    <w:rsid w:val="00E02EA9"/>
    <w:rsid w:val="00E168AC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669B"/>
    <w:rsid w:val="00EA41C7"/>
    <w:rsid w:val="00EB3E1B"/>
    <w:rsid w:val="00EB3E6C"/>
    <w:rsid w:val="00EB50AD"/>
    <w:rsid w:val="00EC1A2F"/>
    <w:rsid w:val="00ED23A1"/>
    <w:rsid w:val="00ED7B0B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6AC0"/>
    <w:rsid w:val="00F74168"/>
    <w:rsid w:val="00F9535F"/>
    <w:rsid w:val="00FC16A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hyperlink" Target="http://www.ogk2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aga.ru/akcioneram/jelektronnye-servisy/lichnyj-kabinet-akcioner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aga.ru/akcioneram/uslugi/uchastie-v-sobranii-akcionerov/golosovanie/pao-ogk-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ra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Relationship Id="rId14" Type="http://schemas.openxmlformats.org/officeDocument/2006/relationships/hyperlink" Target="http://www.ogk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8BB7-F1D0-4026-81DC-E93E92E4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104</cp:revision>
  <cp:lastPrinted>2020-03-02T06:48:00Z</cp:lastPrinted>
  <dcterms:created xsi:type="dcterms:W3CDTF">2020-02-27T13:07:00Z</dcterms:created>
  <dcterms:modified xsi:type="dcterms:W3CDTF">2021-05-12T14:34:00Z</dcterms:modified>
</cp:coreProperties>
</file>