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7D" w:rsidRPr="00EA43F1" w:rsidRDefault="00E9487D" w:rsidP="00E9487D">
      <w:pPr>
        <w:autoSpaceDE w:val="0"/>
        <w:autoSpaceDN w:val="0"/>
        <w:adjustRightInd w:val="0"/>
        <w:jc w:val="center"/>
        <w:rPr>
          <w:b/>
        </w:rPr>
      </w:pPr>
      <w:r w:rsidRPr="00EA43F1">
        <w:rPr>
          <w:b/>
        </w:rPr>
        <w:t>Информация за 2010 год о выбросах загрязняющих веществ, оказывающих негативное влияние на окружающую среду, и мероприятия по их сокращению на 2011 год.</w:t>
      </w:r>
    </w:p>
    <w:p w:rsidR="00E9487D" w:rsidRPr="00EA43F1" w:rsidRDefault="00E9487D" w:rsidP="00E9487D">
      <w:pPr>
        <w:pStyle w:val="a3"/>
        <w:tabs>
          <w:tab w:val="num" w:pos="426"/>
        </w:tabs>
        <w:rPr>
          <w:sz w:val="24"/>
        </w:rPr>
      </w:pPr>
    </w:p>
    <w:p w:rsidR="00E9487D" w:rsidRPr="005D1F05" w:rsidRDefault="00E9487D" w:rsidP="00E9487D">
      <w:pPr>
        <w:widowControl w:val="0"/>
        <w:autoSpaceDE w:val="0"/>
        <w:autoSpaceDN w:val="0"/>
        <w:adjustRightInd w:val="0"/>
        <w:ind w:firstLine="426"/>
        <w:jc w:val="both"/>
      </w:pPr>
      <w:r w:rsidRPr="005D1F05">
        <w:t xml:space="preserve">Выбросы загрязняющих веществ </w:t>
      </w:r>
      <w:r>
        <w:t xml:space="preserve">в целом </w:t>
      </w:r>
      <w:r w:rsidRPr="005D1F05">
        <w:t>по ОАО «ОГК-2» за 20</w:t>
      </w:r>
      <w:r>
        <w:t>10</w:t>
      </w:r>
      <w:r w:rsidRPr="005D1F05">
        <w:t xml:space="preserve"> год </w:t>
      </w:r>
      <w:r>
        <w:t xml:space="preserve">снизились на 12,4% и </w:t>
      </w:r>
      <w:r w:rsidRPr="005D1F05">
        <w:t>составили:</w:t>
      </w:r>
    </w:p>
    <w:p w:rsidR="00E9487D" w:rsidRDefault="00E9487D" w:rsidP="00E9487D">
      <w:pPr>
        <w:widowControl w:val="0"/>
        <w:autoSpaceDE w:val="0"/>
        <w:autoSpaceDN w:val="0"/>
        <w:adjustRightInd w:val="0"/>
        <w:ind w:left="10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2"/>
      </w:tblGrid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филиала ОАО «ОГК-2»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Валовые выбросы загрязняющих веществ в атмосферу в 2010г., тонн</w:t>
            </w:r>
          </w:p>
        </w:tc>
      </w:tr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 w:rsidRPr="00EA43F1">
              <w:t>Сургутская ГРЭС-1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17 567,94</w:t>
            </w:r>
          </w:p>
        </w:tc>
      </w:tr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 w:rsidRPr="00EA43F1">
              <w:t>Ставропольская ГРЭС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12 684,22</w:t>
            </w:r>
          </w:p>
        </w:tc>
      </w:tr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Троцкая ГРЭС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176 008,54</w:t>
            </w:r>
          </w:p>
        </w:tc>
      </w:tr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Серовская ГРЭС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36 308,89</w:t>
            </w:r>
          </w:p>
        </w:tc>
      </w:tr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Псковская ГРЭС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1 318,48</w:t>
            </w:r>
          </w:p>
        </w:tc>
      </w:tr>
      <w:tr w:rsidR="00E9487D" w:rsidTr="00D1658E">
        <w:tc>
          <w:tcPr>
            <w:tcW w:w="5148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ОАО «ОГК-2»</w:t>
            </w:r>
          </w:p>
        </w:tc>
        <w:tc>
          <w:tcPr>
            <w:tcW w:w="4422" w:type="dxa"/>
            <w:shd w:val="clear" w:color="auto" w:fill="auto"/>
          </w:tcPr>
          <w:p w:rsidR="00E9487D" w:rsidRDefault="00E9487D" w:rsidP="00D165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243 888,06</w:t>
            </w:r>
          </w:p>
        </w:tc>
      </w:tr>
    </w:tbl>
    <w:p w:rsidR="00E9487D" w:rsidRDefault="00E9487D" w:rsidP="00E9487D">
      <w:pPr>
        <w:tabs>
          <w:tab w:val="num" w:pos="426"/>
        </w:tabs>
        <w:ind w:left="360"/>
        <w:jc w:val="both"/>
        <w:rPr>
          <w:b/>
        </w:rPr>
      </w:pPr>
    </w:p>
    <w:p w:rsidR="00E9487D" w:rsidRDefault="00E9487D" w:rsidP="00E9487D">
      <w:pPr>
        <w:tabs>
          <w:tab w:val="num" w:pos="426"/>
        </w:tabs>
        <w:ind w:firstLine="360"/>
        <w:jc w:val="both"/>
      </w:pPr>
      <w:r>
        <w:t>При этом снижены валовые выбросы загрязняющих веществ на 8 % на Сургутской ГРЭС-1. Снижены выбросы также на Троицкой ГРЭС на 16,1%   (33,7 тыс. т), что связано с реализацией мероприятий, предусмотренных согласованным с Правительством Челябинской области долгосрочным «Планом снижения выбросов загрязняющих веществ в атмосферный воздух».</w:t>
      </w:r>
    </w:p>
    <w:p w:rsidR="00E9487D" w:rsidRDefault="00E9487D" w:rsidP="00E9487D">
      <w:pPr>
        <w:tabs>
          <w:tab w:val="num" w:pos="426"/>
        </w:tabs>
        <w:ind w:firstLine="360"/>
        <w:jc w:val="center"/>
      </w:pPr>
    </w:p>
    <w:p w:rsidR="00E9487D" w:rsidRPr="009942A2" w:rsidRDefault="00E9487D" w:rsidP="00E9487D">
      <w:pPr>
        <w:tabs>
          <w:tab w:val="num" w:pos="426"/>
        </w:tabs>
        <w:ind w:left="360"/>
        <w:jc w:val="center"/>
        <w:rPr>
          <w:b/>
        </w:rPr>
      </w:pPr>
      <w:r w:rsidRPr="009942A2">
        <w:rPr>
          <w:b/>
        </w:rPr>
        <w:t xml:space="preserve">В 2010 году ОАО «ОГК-2» выполнены мероприятия </w:t>
      </w:r>
      <w:r>
        <w:rPr>
          <w:b/>
        </w:rPr>
        <w:t xml:space="preserve"> </w:t>
      </w:r>
      <w:r w:rsidRPr="009942A2">
        <w:rPr>
          <w:b/>
        </w:rPr>
        <w:t>снижению выбросов загрязняющих веществ в атмосферу.</w:t>
      </w:r>
    </w:p>
    <w:p w:rsidR="00E9487D" w:rsidRPr="00D74B16" w:rsidRDefault="00E9487D" w:rsidP="00E9487D">
      <w:pPr>
        <w:pStyle w:val="a3"/>
        <w:tabs>
          <w:tab w:val="num" w:pos="426"/>
        </w:tabs>
        <w:rPr>
          <w:sz w:val="24"/>
          <w:szCs w:val="24"/>
        </w:rPr>
      </w:pPr>
    </w:p>
    <w:p w:rsidR="00E9487D" w:rsidRPr="00173075" w:rsidRDefault="00E9487D" w:rsidP="00E9487D">
      <w:pPr>
        <w:pStyle w:val="a3"/>
        <w:tabs>
          <w:tab w:val="num" w:pos="426"/>
        </w:tabs>
        <w:rPr>
          <w:i/>
          <w:sz w:val="24"/>
        </w:rPr>
      </w:pPr>
      <w:r w:rsidRPr="00173075">
        <w:rPr>
          <w:i/>
          <w:sz w:val="24"/>
        </w:rPr>
        <w:t xml:space="preserve">Филиал ОАО «ОГК-2»-Серовская ГРЭС </w:t>
      </w:r>
    </w:p>
    <w:p w:rsidR="00E9487D" w:rsidRPr="00173075" w:rsidRDefault="00E9487D" w:rsidP="00E9487D">
      <w:pPr>
        <w:pStyle w:val="a3"/>
        <w:tabs>
          <w:tab w:val="num" w:pos="426"/>
        </w:tabs>
        <w:rPr>
          <w:sz w:val="24"/>
        </w:rPr>
      </w:pPr>
      <w:r w:rsidRPr="00173075">
        <w:rPr>
          <w:sz w:val="24"/>
        </w:rPr>
        <w:t xml:space="preserve">На котлах № 5,6,7 </w:t>
      </w:r>
      <w:r>
        <w:rPr>
          <w:sz w:val="24"/>
        </w:rPr>
        <w:t xml:space="preserve"> </w:t>
      </w:r>
      <w:r w:rsidRPr="00173075">
        <w:rPr>
          <w:sz w:val="24"/>
        </w:rPr>
        <w:t xml:space="preserve"> выполнены капитальные ремонты золоулавливающих установок.  </w:t>
      </w:r>
    </w:p>
    <w:p w:rsidR="00E9487D" w:rsidRPr="00173075" w:rsidRDefault="00E9487D" w:rsidP="00E9487D">
      <w:pPr>
        <w:pStyle w:val="a3"/>
        <w:tabs>
          <w:tab w:val="num" w:pos="426"/>
        </w:tabs>
        <w:rPr>
          <w:i/>
          <w:sz w:val="24"/>
        </w:rPr>
      </w:pPr>
      <w:r w:rsidRPr="00173075">
        <w:rPr>
          <w:i/>
          <w:sz w:val="24"/>
        </w:rPr>
        <w:t>Филиал ОАО «ОГК-2»- Сургутская ГРЭС-1</w:t>
      </w:r>
    </w:p>
    <w:p w:rsidR="00E9487D" w:rsidRPr="00173075" w:rsidRDefault="00E9487D" w:rsidP="00E9487D">
      <w:pPr>
        <w:pStyle w:val="3"/>
        <w:tabs>
          <w:tab w:val="num" w:pos="426"/>
        </w:tabs>
        <w:spacing w:after="0"/>
        <w:ind w:left="0"/>
        <w:rPr>
          <w:sz w:val="24"/>
          <w:szCs w:val="24"/>
        </w:rPr>
      </w:pPr>
      <w:r w:rsidRPr="00173075">
        <w:rPr>
          <w:sz w:val="24"/>
          <w:szCs w:val="24"/>
        </w:rPr>
        <w:t>Оптимизирован процесс сжигания топлива, осуществлена реконструкция газоснабжения с установкой прямоточных малотоксичных горелок типа ГМВП-50 с системой регулирования «АМАКС».</w:t>
      </w:r>
    </w:p>
    <w:p w:rsidR="00E9487D" w:rsidRPr="00173075" w:rsidRDefault="00E9487D" w:rsidP="00E9487D">
      <w:pPr>
        <w:pStyle w:val="a3"/>
        <w:tabs>
          <w:tab w:val="num" w:pos="426"/>
        </w:tabs>
        <w:rPr>
          <w:i/>
          <w:sz w:val="24"/>
        </w:rPr>
      </w:pPr>
      <w:r w:rsidRPr="00173075">
        <w:rPr>
          <w:i/>
          <w:sz w:val="24"/>
        </w:rPr>
        <w:t>Филиал ОАО «ОГК-2»-Троицкая ГРЭС</w:t>
      </w:r>
    </w:p>
    <w:p w:rsidR="00E9487D" w:rsidRPr="00173075" w:rsidRDefault="00E9487D" w:rsidP="00E9487D">
      <w:pPr>
        <w:pStyle w:val="2"/>
        <w:tabs>
          <w:tab w:val="num" w:pos="426"/>
        </w:tabs>
        <w:spacing w:after="0" w:line="240" w:lineRule="auto"/>
      </w:pPr>
      <w:r w:rsidRPr="00173075">
        <w:t xml:space="preserve">Произведена  замена электрофильтров на </w:t>
      </w:r>
      <w:proofErr w:type="gramStart"/>
      <w:r w:rsidRPr="00173075">
        <w:t>энергоблоках</w:t>
      </w:r>
      <w:proofErr w:type="gramEnd"/>
      <w:r w:rsidRPr="00173075">
        <w:t xml:space="preserve"> № 4 и № 7.</w:t>
      </w:r>
    </w:p>
    <w:p w:rsidR="00E9487D" w:rsidRPr="00E06113" w:rsidRDefault="00E9487D" w:rsidP="00E9487D">
      <w:pPr>
        <w:tabs>
          <w:tab w:val="num" w:pos="426"/>
        </w:tabs>
      </w:pPr>
      <w:r w:rsidRPr="00173075">
        <w:t>Произведена замена скрубберов котельного агрегата 3Б.</w:t>
      </w:r>
    </w:p>
    <w:p w:rsidR="00E9487D" w:rsidRDefault="00E9487D" w:rsidP="00E9487D">
      <w:pPr>
        <w:widowControl w:val="0"/>
        <w:autoSpaceDE w:val="0"/>
        <w:autoSpaceDN w:val="0"/>
        <w:adjustRightInd w:val="0"/>
        <w:ind w:left="1020"/>
        <w:jc w:val="both"/>
      </w:pPr>
    </w:p>
    <w:p w:rsidR="00E9487D" w:rsidRPr="00173075" w:rsidRDefault="00E9487D" w:rsidP="00E9487D">
      <w:pPr>
        <w:widowControl w:val="0"/>
        <w:autoSpaceDE w:val="0"/>
        <w:autoSpaceDN w:val="0"/>
        <w:adjustRightInd w:val="0"/>
        <w:ind w:left="1020"/>
        <w:jc w:val="center"/>
        <w:rPr>
          <w:b/>
        </w:rPr>
      </w:pPr>
      <w:r w:rsidRPr="00173075">
        <w:rPr>
          <w:b/>
        </w:rPr>
        <w:t>Мероприятия ОАО «ОГК-2» по сокращению выбросов загрязняющих веществ в атмосферу на 2011 год.</w:t>
      </w:r>
    </w:p>
    <w:p w:rsidR="00E9487D" w:rsidRDefault="00E9487D" w:rsidP="00E9487D">
      <w:pPr>
        <w:widowControl w:val="0"/>
        <w:autoSpaceDE w:val="0"/>
        <w:autoSpaceDN w:val="0"/>
        <w:adjustRightInd w:val="0"/>
        <w:jc w:val="both"/>
      </w:pPr>
    </w:p>
    <w:p w:rsidR="00E9487D" w:rsidRPr="00777ABE" w:rsidRDefault="00E9487D" w:rsidP="00E9487D">
      <w:pPr>
        <w:pStyle w:val="a3"/>
        <w:tabs>
          <w:tab w:val="num" w:pos="426"/>
        </w:tabs>
        <w:rPr>
          <w:i/>
          <w:sz w:val="24"/>
          <w:szCs w:val="24"/>
        </w:rPr>
      </w:pPr>
      <w:r w:rsidRPr="00777ABE">
        <w:rPr>
          <w:i/>
          <w:sz w:val="24"/>
          <w:szCs w:val="24"/>
        </w:rPr>
        <w:t>Филиал ОАО «ОГК-2»-С</w:t>
      </w:r>
      <w:r>
        <w:rPr>
          <w:i/>
          <w:sz w:val="24"/>
          <w:szCs w:val="24"/>
        </w:rPr>
        <w:t>ургутская</w:t>
      </w:r>
      <w:r w:rsidRPr="00777ABE">
        <w:rPr>
          <w:i/>
          <w:sz w:val="24"/>
          <w:szCs w:val="24"/>
        </w:rPr>
        <w:t xml:space="preserve"> ГРЭС</w:t>
      </w:r>
      <w:r>
        <w:rPr>
          <w:i/>
          <w:sz w:val="24"/>
          <w:szCs w:val="24"/>
        </w:rPr>
        <w:t>-1</w:t>
      </w:r>
    </w:p>
    <w:p w:rsidR="00E9487D" w:rsidRDefault="00E9487D" w:rsidP="00E9487D">
      <w:pPr>
        <w:widowControl w:val="0"/>
        <w:autoSpaceDE w:val="0"/>
        <w:autoSpaceDN w:val="0"/>
        <w:adjustRightInd w:val="0"/>
        <w:jc w:val="both"/>
      </w:pPr>
      <w:r w:rsidRPr="00FC1E5C">
        <w:t xml:space="preserve">Реконструкция </w:t>
      </w:r>
      <w:r>
        <w:t xml:space="preserve">газоснабжения с заменой горелок на малотоксичные на </w:t>
      </w:r>
      <w:proofErr w:type="gramStart"/>
      <w:r>
        <w:t>энергоблоке</w:t>
      </w:r>
      <w:proofErr w:type="gramEnd"/>
      <w:r>
        <w:t xml:space="preserve"> № 7 Ожидаемая экологическая результативность – снижение выбросов </w:t>
      </w:r>
      <w:r>
        <w:rPr>
          <w:lang w:val="en-US"/>
        </w:rPr>
        <w:t>NO</w:t>
      </w:r>
      <w:r>
        <w:t>2 на 50 т/год.</w:t>
      </w:r>
    </w:p>
    <w:p w:rsidR="00E9487D" w:rsidRDefault="00E9487D" w:rsidP="00E9487D">
      <w:pPr>
        <w:widowControl w:val="0"/>
        <w:autoSpaceDE w:val="0"/>
        <w:autoSpaceDN w:val="0"/>
        <w:adjustRightInd w:val="0"/>
        <w:jc w:val="both"/>
      </w:pPr>
    </w:p>
    <w:p w:rsidR="00E9487D" w:rsidRPr="00777ABE" w:rsidRDefault="00E9487D" w:rsidP="00E9487D">
      <w:pPr>
        <w:pStyle w:val="a3"/>
        <w:tabs>
          <w:tab w:val="num" w:pos="426"/>
        </w:tabs>
        <w:rPr>
          <w:i/>
          <w:sz w:val="24"/>
        </w:rPr>
      </w:pPr>
      <w:r w:rsidRPr="00777ABE">
        <w:rPr>
          <w:i/>
          <w:sz w:val="24"/>
        </w:rPr>
        <w:t>Филиал ОАО «ОГК-2»- С</w:t>
      </w:r>
      <w:r>
        <w:rPr>
          <w:i/>
          <w:sz w:val="24"/>
        </w:rPr>
        <w:t>еров</w:t>
      </w:r>
      <w:r w:rsidRPr="00777ABE">
        <w:rPr>
          <w:i/>
          <w:sz w:val="24"/>
        </w:rPr>
        <w:t>ская ГРЭС</w:t>
      </w:r>
      <w:r>
        <w:rPr>
          <w:i/>
          <w:sz w:val="24"/>
        </w:rPr>
        <w:t xml:space="preserve"> </w:t>
      </w:r>
    </w:p>
    <w:p w:rsidR="00E9487D" w:rsidRPr="00FC1E5C" w:rsidRDefault="00E9487D" w:rsidP="00E9487D">
      <w:r>
        <w:t xml:space="preserve">Капитальный ремонт золоулавливающих установок котлоагрегатов  № 2, № 4 и № 8. </w:t>
      </w:r>
      <w:r w:rsidRPr="00F12C0D">
        <w:t>Ожидаемая экологическая результативность – снижение выбросов золы в атмосферы на 93,69 т</w:t>
      </w:r>
    </w:p>
    <w:p w:rsidR="00E9487D" w:rsidRDefault="00E9487D" w:rsidP="00E9487D">
      <w:pPr>
        <w:widowControl w:val="0"/>
        <w:autoSpaceDE w:val="0"/>
        <w:autoSpaceDN w:val="0"/>
        <w:adjustRightInd w:val="0"/>
        <w:jc w:val="both"/>
      </w:pPr>
    </w:p>
    <w:p w:rsidR="00E9487D" w:rsidRPr="00777ABE" w:rsidRDefault="00E9487D" w:rsidP="00E9487D">
      <w:pPr>
        <w:pStyle w:val="a3"/>
        <w:tabs>
          <w:tab w:val="num" w:pos="426"/>
        </w:tabs>
        <w:rPr>
          <w:i/>
          <w:sz w:val="24"/>
        </w:rPr>
      </w:pPr>
      <w:r w:rsidRPr="00777ABE">
        <w:rPr>
          <w:i/>
          <w:sz w:val="24"/>
        </w:rPr>
        <w:t>Филиал ОАО «ОГК-2»-Троицкая ГРЭС</w:t>
      </w:r>
    </w:p>
    <w:p w:rsidR="00E9487D" w:rsidRDefault="00E9487D" w:rsidP="00E9487D">
      <w:pPr>
        <w:widowControl w:val="0"/>
        <w:autoSpaceDE w:val="0"/>
        <w:autoSpaceDN w:val="0"/>
        <w:adjustRightInd w:val="0"/>
        <w:jc w:val="both"/>
      </w:pPr>
      <w:r>
        <w:t>Реконструкция электрофильтров энергоблока № 8. Ожидаемая экологическая результативность – снижение выбросов золы на 71%.</w:t>
      </w:r>
    </w:p>
    <w:p w:rsidR="00AD306B" w:rsidRDefault="00AD306B">
      <w:bookmarkStart w:id="0" w:name="_GoBack"/>
      <w:bookmarkEnd w:id="0"/>
    </w:p>
    <w:sectPr w:rsidR="00AD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7D"/>
    <w:rsid w:val="00AD306B"/>
    <w:rsid w:val="00E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87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4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 Знак1"/>
    <w:basedOn w:val="a"/>
    <w:rsid w:val="00E9487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948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48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8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87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4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 Знак1"/>
    <w:basedOn w:val="a"/>
    <w:rsid w:val="00E9487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948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48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8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OGK-2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 Ксения Валерьевна</dc:creator>
  <cp:keywords/>
  <dc:description/>
  <cp:lastModifiedBy>Сиротенко Ксения Валерьевна</cp:lastModifiedBy>
  <cp:revision>1</cp:revision>
  <dcterms:created xsi:type="dcterms:W3CDTF">2011-04-11T13:48:00Z</dcterms:created>
  <dcterms:modified xsi:type="dcterms:W3CDTF">2011-04-11T13:48:00Z</dcterms:modified>
</cp:coreProperties>
</file>