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4932"/>
        <w:gridCol w:w="5046"/>
      </w:tblGrid>
      <w:tr>
        <w:trPr>
          <w:cantSplit w:val="true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40" w:right="85"/>
              <w:rPr>
                <w:rFonts w:eastAsia="Times New Roman" w:cs="Times New Roman"/>
                <w:color w:val="auto"/>
                <w:sz w:val="20"/>
                <w:szCs w:val="22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1052600002180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Уникальный код эмитента, присвоенный Банком России: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10.01.2024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9979"/>
      </w:tblGrid>
      <w:tr>
        <w:trPr/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>
        <w:trPr>
          <w:trHeight w:val="3115" w:hRule="atLeast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 идентификационный номер 4-65105-D-002P-02E от 18.10.2016, утвержденной решением Совета директоров ПАО «ОГК-2» 30.09.2016, Протокол от 30.09.2016 № 154, регистрационный номер выпуска 4B02-01-65105-D-002P, дата регистрации 09.07.2020, международный код (номер) идентификации ценных бумаг (ISIN): RU000A101WR0, международный код классификации финансовых инструментов (CFI): DBVUFB (далее – Биржевые облигации).</w:t>
            </w:r>
          </w:p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проценты (купонный доход) по облигациям.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      </w:r>
          </w:p>
          <w:p>
            <w:pPr>
              <w:pStyle w:val="Normal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начала седьмого купонного периода: 12.07.2023;</w:t>
            </w:r>
          </w:p>
          <w:p>
            <w:pPr>
              <w:pStyle w:val="Normal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окончания седьмого купонного периода: 10.01.2024.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Общий размер выплаченных доходов по ценным бумагам эмитента, а также иных выплат, причитающихся владельцам ценных бумаг эмитента:</w:t>
            </w:r>
          </w:p>
          <w:p>
            <w:pPr>
              <w:pStyle w:val="Normal"/>
              <w:ind w:right="57"/>
              <w:jc w:val="both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231 062 003 (Двести тридцать один миллион шестьдесят две тысячи три) рубля 80 копеек.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Размер выплаченных доходов, а также иных выплат в расчете на одну ценную бумагу эмитента:</w:t>
            </w:r>
          </w:p>
          <w:p>
            <w:pPr>
              <w:pStyle w:val="Normal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50 (Пятьдесят) рублей 36 копеек на одну Биржевую облигацию за 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седьмой купонный период.</w:t>
            </w:r>
          </w:p>
          <w:p>
            <w:pPr>
              <w:pStyle w:val="Normal"/>
              <w:ind w:right="57"/>
              <w:jc w:val="both"/>
              <w:rPr/>
            </w:pPr>
            <w:r>
              <w:rPr>
                <w:sz w:val="22"/>
                <w:szCs w:val="22"/>
              </w:rPr>
              <w:t xml:space="preserve"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>
              <w:rPr>
                <w:b/>
                <w:bCs/>
                <w:i/>
                <w:sz w:val="22"/>
                <w:szCs w:val="22"/>
              </w:rPr>
              <w:t>5 000 000 (Пять миллионов) штук.*</w:t>
            </w:r>
          </w:p>
          <w:p>
            <w:pPr>
              <w:pStyle w:val="Normal"/>
              <w:ind w:right="57"/>
              <w:jc w:val="both"/>
              <w:rPr/>
            </w:pPr>
            <w:r>
              <w:rPr>
                <w:b/>
                <w:bCs/>
                <w:i/>
                <w:sz w:val="20"/>
                <w:szCs w:val="20"/>
              </w:rPr>
              <w:t>* 17.07.2023 эмитентом приобретены Биржевые облигации в количестве 411 795 (Четыреста одиннадцать тысяч семьсот девяносто пять) штук по цене приобретения Биржевых облигаций, определенной как 100 (сто) процентов от непогашенной части номинальной стоимости Биржевых облигаций и составляющей 1000 (Одна тысяча) рублей.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денежные средства в валюте Российской Федерации.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>
              <w:rPr>
                <w:b/>
                <w:i/>
                <w:sz w:val="22"/>
                <w:szCs w:val="22"/>
              </w:rPr>
              <w:t>не применимо.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>
              <w:rPr>
                <w:b/>
                <w:i/>
                <w:sz w:val="22"/>
                <w:szCs w:val="22"/>
              </w:rPr>
              <w:t>10.01.2024.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Обязательство эмитента по выплате доходов по седьмому купонному периоду по Биржевым облигациям исполнено в полном объеме (100%).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09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74"/>
        <w:gridCol w:w="200"/>
        <w:gridCol w:w="398"/>
        <w:gridCol w:w="254"/>
        <w:gridCol w:w="1475"/>
        <w:gridCol w:w="396"/>
        <w:gridCol w:w="367"/>
        <w:gridCol w:w="1817"/>
        <w:gridCol w:w="1844"/>
        <w:gridCol w:w="140"/>
        <w:gridCol w:w="1985"/>
        <w:gridCol w:w="141"/>
      </w:tblGrid>
      <w:tr>
        <w:trPr/>
        <w:tc>
          <w:tcPr>
            <w:tcW w:w="10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3. Подпись</w:t>
            </w:r>
          </w:p>
        </w:tc>
      </w:tr>
      <w:tr>
        <w:trPr/>
        <w:tc>
          <w:tcPr>
            <w:tcW w:w="5981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Заместитель управляющего директора</w:t>
            </w:r>
          </w:p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корпоративным и правовым вопросам,</w:t>
            </w:r>
          </w:p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действующий на основании доверенности</w:t>
            </w:r>
          </w:p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77/299-н/77-2022-1-1027 от 25.03.2022</w:t>
            </w:r>
          </w:p>
          <w:p>
            <w:pPr>
              <w:pStyle w:val="Normal"/>
              <w:spacing w:lineRule="auto" w:line="276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М.А. Чалый</w:t>
            </w:r>
          </w:p>
        </w:tc>
        <w:tc>
          <w:tcPr>
            <w:tcW w:w="14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981" w:type="dxa"/>
            <w:gridSpan w:val="8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76"/>
              <w:ind w:left="57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0" w:type="dxa"/>
            <w:tcBorders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41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07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uto" w:line="276" w:before="240" w:after="0"/>
              <w:ind w:left="57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3.2. 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spacing w:lineRule="auto" w:line="276"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spacing w:lineRule="auto" w:line="276"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17" w:type="dxa"/>
            <w:tcBorders/>
            <w:vAlign w:val="bottom"/>
          </w:tcPr>
          <w:p>
            <w:pPr>
              <w:pStyle w:val="Normal"/>
              <w:spacing w:lineRule="auto" w:line="276"/>
              <w:ind w:left="57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844" w:type="dxa"/>
            <w:tcBorders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226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009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3"/>
  <w:embedSystemFonts/>
  <w:defaultTabStop w:val="720"/>
  <w:autoHyphenation w:val="true"/>
  <w:doNotHyphenateCaps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58fa"/>
    <w:rPr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1358fa"/>
    <w:rPr>
      <w:rFonts w:ascii="Times New Roman" w:hAnsi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1358fa"/>
    <w:rPr>
      <w:rFonts w:ascii="Times New Roman" w:hAnsi="Times New Roman"/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1358fa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15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1358fa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1358fa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1358f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0b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LibreOffice/7.6.0.3$Linux_X86_64 LibreOffice_project/60$Build-3</Application>
  <AppVersion>15.0000</AppVersion>
  <Pages>3</Pages>
  <Words>638</Words>
  <Characters>4407</Characters>
  <CharactersWithSpaces>4995</CharactersWithSpaces>
  <Paragraphs>53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2023-05-16T10:06:00Z</dcterms:created>
  <dc:creator>КонсультантПлюс</dc:creator>
  <dc:description/>
  <dc:language>ru-RU</dc:language>
  <cp:lastModifiedBy/>
  <cp:lastPrinted>2024-01-10T15:57:51Z</cp:lastPrinted>
  <dcterms:modified xsi:type="dcterms:W3CDTF">2024-01-10T10:05:58Z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