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992D8" w14:textId="77777777" w:rsidR="00203470" w:rsidRPr="00095BC8" w:rsidRDefault="00203470" w:rsidP="00203470">
      <w:pPr>
        <w:widowControl w:val="0"/>
        <w:autoSpaceDE w:val="0"/>
        <w:autoSpaceDN w:val="0"/>
        <w:adjustRightInd w:val="0"/>
        <w:spacing w:after="0" w:line="240" w:lineRule="auto"/>
        <w:jc w:val="both"/>
        <w:rPr>
          <w:rFonts w:ascii="Times New Roman" w:eastAsia="Calibri" w:hAnsi="Times New Roman" w:cs="Times New Roman"/>
        </w:rPr>
      </w:pPr>
    </w:p>
    <w:p w14:paraId="7DD31DF7" w14:textId="77777777" w:rsidR="00203470" w:rsidRPr="00095BC8" w:rsidRDefault="00203470" w:rsidP="00203470">
      <w:pPr>
        <w:autoSpaceDE w:val="0"/>
        <w:autoSpaceDN w:val="0"/>
        <w:adjustRightInd w:val="0"/>
        <w:spacing w:after="0" w:line="240" w:lineRule="auto"/>
        <w:jc w:val="center"/>
        <w:rPr>
          <w:rFonts w:ascii="Times New Roman" w:eastAsia="Times New Roman" w:hAnsi="Times New Roman" w:cs="Courier New"/>
          <w:b/>
          <w:szCs w:val="28"/>
          <w:lang w:eastAsia="ru-RU"/>
        </w:rPr>
      </w:pPr>
    </w:p>
    <w:tbl>
      <w:tblPr>
        <w:tblW w:w="96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26"/>
        <w:gridCol w:w="324"/>
        <w:gridCol w:w="326"/>
        <w:gridCol w:w="326"/>
        <w:gridCol w:w="326"/>
        <w:gridCol w:w="326"/>
        <w:gridCol w:w="326"/>
        <w:gridCol w:w="290"/>
        <w:gridCol w:w="375"/>
        <w:gridCol w:w="290"/>
        <w:gridCol w:w="326"/>
        <w:gridCol w:w="375"/>
        <w:gridCol w:w="326"/>
        <w:gridCol w:w="351"/>
        <w:gridCol w:w="302"/>
        <w:gridCol w:w="375"/>
        <w:gridCol w:w="378"/>
        <w:gridCol w:w="377"/>
        <w:gridCol w:w="283"/>
        <w:gridCol w:w="223"/>
      </w:tblGrid>
      <w:tr w:rsidR="00203470" w:rsidRPr="00095BC8" w14:paraId="7B36A35E" w14:textId="77777777" w:rsidTr="00CF5E12">
        <w:trPr>
          <w:cantSplit/>
          <w:trHeight w:val="421"/>
        </w:trPr>
        <w:tc>
          <w:tcPr>
            <w:tcW w:w="3793" w:type="dxa"/>
            <w:tcBorders>
              <w:bottom w:val="nil"/>
              <w:right w:val="single" w:sz="4" w:space="0" w:color="auto"/>
            </w:tcBorders>
            <w:vAlign w:val="center"/>
          </w:tcPr>
          <w:p w14:paraId="27318119" w14:textId="42E60D9C" w:rsidR="00203470" w:rsidRPr="00095BC8" w:rsidRDefault="00203470" w:rsidP="00CF5E12">
            <w:pPr>
              <w:autoSpaceDE w:val="0"/>
              <w:autoSpaceDN w:val="0"/>
              <w:spacing w:after="0" w:line="240" w:lineRule="auto"/>
              <w:rPr>
                <w:rFonts w:ascii="Times New Roman" w:eastAsia="Times New Roman" w:hAnsi="Times New Roman" w:cs="Times New Roman"/>
                <w:szCs w:val="24"/>
                <w:lang w:eastAsia="ru-RU"/>
              </w:rPr>
            </w:pPr>
            <w:r w:rsidRPr="00095BC8">
              <w:rPr>
                <w:rFonts w:ascii="Times New Roman" w:eastAsia="Times New Roman" w:hAnsi="Times New Roman" w:cs="Times New Roman"/>
                <w:szCs w:val="24"/>
                <w:lang w:eastAsia="ru-RU"/>
              </w:rPr>
              <w:t xml:space="preserve">Утверждено </w:t>
            </w:r>
            <w:r w:rsidR="00DD73DC" w:rsidRPr="00095BC8">
              <w:rPr>
                <w:rFonts w:ascii="Times New Roman" w:eastAsia="Times New Roman" w:hAnsi="Times New Roman" w:cs="Times New Roman"/>
                <w:szCs w:val="24"/>
                <w:lang w:eastAsia="ru-RU"/>
              </w:rPr>
              <w:t>«</w:t>
            </w:r>
            <w:r w:rsidR="00DD73DC">
              <w:rPr>
                <w:rFonts w:ascii="Times New Roman" w:eastAsia="Times New Roman" w:hAnsi="Times New Roman" w:cs="Times New Roman"/>
                <w:szCs w:val="24"/>
                <w:lang w:eastAsia="ru-RU"/>
              </w:rPr>
              <w:t>31</w:t>
            </w:r>
            <w:r w:rsidR="00DD73DC" w:rsidRPr="00095BC8">
              <w:rPr>
                <w:rFonts w:ascii="Times New Roman" w:eastAsia="Times New Roman" w:hAnsi="Times New Roman" w:cs="Times New Roman"/>
                <w:szCs w:val="24"/>
                <w:lang w:eastAsia="ru-RU"/>
              </w:rPr>
              <w:t xml:space="preserve">» </w:t>
            </w:r>
            <w:r w:rsidR="00DD73DC">
              <w:rPr>
                <w:rFonts w:ascii="Times New Roman" w:eastAsia="Times New Roman" w:hAnsi="Times New Roman" w:cs="Times New Roman"/>
                <w:szCs w:val="24"/>
                <w:lang w:eastAsia="ru-RU"/>
              </w:rPr>
              <w:t xml:space="preserve"> августа </w:t>
            </w:r>
            <w:r w:rsidR="00DD73DC" w:rsidRPr="00095BC8">
              <w:rPr>
                <w:rFonts w:ascii="Times New Roman" w:eastAsia="Times New Roman" w:hAnsi="Times New Roman" w:cs="Times New Roman"/>
                <w:szCs w:val="24"/>
                <w:lang w:eastAsia="ru-RU"/>
              </w:rPr>
              <w:t xml:space="preserve"> </w:t>
            </w:r>
            <w:r w:rsidRPr="00095BC8">
              <w:rPr>
                <w:rFonts w:ascii="Times New Roman" w:eastAsia="Times New Roman" w:hAnsi="Times New Roman" w:cs="Times New Roman"/>
                <w:szCs w:val="24"/>
                <w:lang w:eastAsia="ru-RU"/>
              </w:rPr>
              <w:t>201</w:t>
            </w:r>
            <w:r w:rsidR="00DD73DC">
              <w:rPr>
                <w:rFonts w:ascii="Times New Roman" w:eastAsia="Times New Roman" w:hAnsi="Times New Roman" w:cs="Times New Roman"/>
                <w:szCs w:val="24"/>
                <w:lang w:eastAsia="ru-RU"/>
              </w:rPr>
              <w:t>5</w:t>
            </w:r>
            <w:r w:rsidRPr="00095BC8">
              <w:rPr>
                <w:rFonts w:ascii="Times New Roman" w:eastAsia="Times New Roman" w:hAnsi="Times New Roman" w:cs="Times New Roman"/>
                <w:szCs w:val="24"/>
                <w:lang w:eastAsia="ru-RU"/>
              </w:rPr>
              <w:t>г.</w:t>
            </w:r>
          </w:p>
          <w:p w14:paraId="31325301" w14:textId="77777777" w:rsidR="00203470" w:rsidRPr="00095BC8" w:rsidRDefault="00203470" w:rsidP="00CF5E12">
            <w:pPr>
              <w:autoSpaceDE w:val="0"/>
              <w:autoSpaceDN w:val="0"/>
              <w:spacing w:after="0" w:line="240" w:lineRule="auto"/>
              <w:rPr>
                <w:rFonts w:ascii="Times New Roman" w:eastAsia="Times New Roman" w:hAnsi="Times New Roman" w:cs="Times New Roman"/>
                <w:caps/>
                <w:szCs w:val="24"/>
                <w:lang w:eastAsia="ru-RU"/>
              </w:rPr>
            </w:pPr>
          </w:p>
        </w:tc>
        <w:tc>
          <w:tcPr>
            <w:tcW w:w="5865" w:type="dxa"/>
            <w:gridSpan w:val="20"/>
            <w:vMerge w:val="restart"/>
            <w:tcBorders>
              <w:left w:val="single" w:sz="4" w:space="0" w:color="auto"/>
            </w:tcBorders>
          </w:tcPr>
          <w:p w14:paraId="72A72CAB" w14:textId="77777777" w:rsidR="00203470" w:rsidRPr="00095BC8" w:rsidRDefault="00203470" w:rsidP="00CF5E12">
            <w:pPr>
              <w:autoSpaceDE w:val="0"/>
              <w:autoSpaceDN w:val="0"/>
              <w:spacing w:after="0" w:line="240" w:lineRule="auto"/>
              <w:rPr>
                <w:rFonts w:ascii="Times New Roman" w:eastAsia="Times New Roman" w:hAnsi="Times New Roman" w:cs="Times New Roman"/>
                <w:bCs/>
                <w:szCs w:val="24"/>
                <w:lang w:eastAsia="ru-RU"/>
              </w:rPr>
            </w:pPr>
            <w:r w:rsidRPr="00095BC8">
              <w:rPr>
                <w:rFonts w:ascii="Times New Roman" w:eastAsia="Times New Roman" w:hAnsi="Times New Roman" w:cs="Times New Roman"/>
                <w:bCs/>
                <w:szCs w:val="24"/>
                <w:lang w:eastAsia="ru-RU"/>
              </w:rPr>
              <w:t xml:space="preserve">Дата присвоения </w:t>
            </w:r>
          </w:p>
          <w:p w14:paraId="12699E20" w14:textId="77777777" w:rsidR="00203470" w:rsidRPr="00095BC8" w:rsidRDefault="00203470" w:rsidP="00CF5E12">
            <w:pPr>
              <w:autoSpaceDE w:val="0"/>
              <w:autoSpaceDN w:val="0"/>
              <w:spacing w:after="0" w:line="240" w:lineRule="auto"/>
              <w:rPr>
                <w:rFonts w:ascii="Times New Roman" w:eastAsia="Times New Roman" w:hAnsi="Times New Roman" w:cs="Times New Roman"/>
                <w:bCs/>
                <w:szCs w:val="24"/>
                <w:lang w:eastAsia="ru-RU"/>
              </w:rPr>
            </w:pPr>
            <w:r w:rsidRPr="00095BC8">
              <w:rPr>
                <w:rFonts w:ascii="Times New Roman" w:eastAsia="Times New Roman" w:hAnsi="Times New Roman" w:cs="Times New Roman"/>
                <w:bCs/>
                <w:szCs w:val="24"/>
                <w:lang w:eastAsia="ru-RU"/>
              </w:rPr>
              <w:t xml:space="preserve">идентификационного </w:t>
            </w:r>
          </w:p>
          <w:p w14:paraId="78E3EACB" w14:textId="38FA0C87" w:rsidR="00203470" w:rsidRPr="00095BC8" w:rsidRDefault="00203470" w:rsidP="00CF5E12">
            <w:pPr>
              <w:autoSpaceDE w:val="0"/>
              <w:autoSpaceDN w:val="0"/>
              <w:spacing w:after="0" w:line="240" w:lineRule="auto"/>
              <w:rPr>
                <w:rFonts w:ascii="Times New Roman" w:eastAsia="Times New Roman" w:hAnsi="Times New Roman" w:cs="Times New Roman"/>
                <w:bCs/>
                <w:caps/>
                <w:sz w:val="24"/>
                <w:szCs w:val="20"/>
                <w:lang w:eastAsia="ru-RU"/>
              </w:rPr>
            </w:pPr>
            <w:r w:rsidRPr="00095BC8">
              <w:rPr>
                <w:rFonts w:ascii="Times New Roman" w:eastAsia="Times New Roman" w:hAnsi="Times New Roman" w:cs="Times New Roman"/>
                <w:bCs/>
                <w:szCs w:val="24"/>
                <w:lang w:eastAsia="ru-RU"/>
              </w:rPr>
              <w:t>номера программе   «</w:t>
            </w:r>
            <w:r w:rsidR="00F801C3">
              <w:rPr>
                <w:rFonts w:ascii="Times New Roman" w:eastAsia="Times New Roman" w:hAnsi="Times New Roman" w:cs="Times New Roman"/>
                <w:bCs/>
                <w:szCs w:val="24"/>
                <w:lang w:eastAsia="ru-RU"/>
              </w:rPr>
              <w:t>28</w:t>
            </w:r>
            <w:r w:rsidRPr="00095BC8">
              <w:rPr>
                <w:rFonts w:ascii="Times New Roman" w:eastAsia="Times New Roman" w:hAnsi="Times New Roman" w:cs="Times New Roman"/>
                <w:bCs/>
                <w:szCs w:val="24"/>
                <w:lang w:eastAsia="ru-RU"/>
              </w:rPr>
              <w:t xml:space="preserve">» </w:t>
            </w:r>
            <w:r w:rsidR="00F801C3">
              <w:rPr>
                <w:rFonts w:ascii="Times New Roman" w:eastAsia="Times New Roman" w:hAnsi="Times New Roman" w:cs="Times New Roman"/>
                <w:bCs/>
                <w:szCs w:val="24"/>
                <w:lang w:eastAsia="ru-RU"/>
              </w:rPr>
              <w:t>сентября</w:t>
            </w:r>
            <w:r w:rsidRPr="00095BC8">
              <w:rPr>
                <w:rFonts w:ascii="Times New Roman" w:eastAsia="Times New Roman" w:hAnsi="Times New Roman" w:cs="Times New Roman"/>
                <w:bCs/>
                <w:szCs w:val="24"/>
                <w:lang w:eastAsia="ru-RU"/>
              </w:rPr>
              <w:t xml:space="preserve"> 201</w:t>
            </w:r>
            <w:r w:rsidR="00F801C3">
              <w:rPr>
                <w:rFonts w:ascii="Times New Roman" w:eastAsia="Times New Roman" w:hAnsi="Times New Roman" w:cs="Times New Roman"/>
                <w:bCs/>
                <w:szCs w:val="24"/>
                <w:lang w:eastAsia="ru-RU"/>
              </w:rPr>
              <w:t>5</w:t>
            </w:r>
            <w:r w:rsidRPr="00095BC8">
              <w:rPr>
                <w:rFonts w:ascii="Times New Roman" w:eastAsia="Times New Roman" w:hAnsi="Times New Roman" w:cs="Times New Roman"/>
                <w:bCs/>
                <w:szCs w:val="24"/>
                <w:lang w:eastAsia="ru-RU"/>
              </w:rPr>
              <w:t xml:space="preserve"> г.</w:t>
            </w:r>
          </w:p>
          <w:p w14:paraId="5AB35E49" w14:textId="77777777" w:rsidR="00203470" w:rsidRPr="00095BC8" w:rsidRDefault="00203470" w:rsidP="00CF5E12">
            <w:pPr>
              <w:spacing w:after="0" w:line="240" w:lineRule="auto"/>
              <w:jc w:val="center"/>
              <w:rPr>
                <w:rFonts w:ascii="Times New Roman" w:eastAsia="Times New Roman" w:hAnsi="Times New Roman" w:cs="Times New Roman"/>
                <w:bCs/>
                <w:szCs w:val="18"/>
                <w:lang w:eastAsia="ru-RU"/>
              </w:rPr>
            </w:pPr>
          </w:p>
          <w:p w14:paraId="2E351021" w14:textId="77777777" w:rsidR="00203470" w:rsidRPr="00095BC8" w:rsidRDefault="00203470" w:rsidP="00CF5E12">
            <w:pPr>
              <w:spacing w:after="0" w:line="240" w:lineRule="auto"/>
              <w:jc w:val="center"/>
              <w:rPr>
                <w:rFonts w:ascii="Times New Roman" w:eastAsia="Times New Roman" w:hAnsi="Times New Roman" w:cs="Times New Roman"/>
                <w:bCs/>
                <w:szCs w:val="18"/>
                <w:lang w:eastAsia="ru-RU"/>
              </w:rPr>
            </w:pPr>
          </w:p>
          <w:p w14:paraId="44B89442" w14:textId="77777777" w:rsidR="00203470" w:rsidRPr="00095BC8" w:rsidRDefault="00203470" w:rsidP="00CF5E12">
            <w:pPr>
              <w:spacing w:after="0" w:line="240" w:lineRule="auto"/>
              <w:jc w:val="center"/>
              <w:rPr>
                <w:rFonts w:ascii="Times New Roman" w:eastAsia="Times New Roman" w:hAnsi="Times New Roman" w:cs="Times New Roman"/>
                <w:bCs/>
                <w:szCs w:val="18"/>
                <w:lang w:eastAsia="ru-RU"/>
              </w:rPr>
            </w:pPr>
          </w:p>
          <w:p w14:paraId="781C92BF" w14:textId="77777777" w:rsidR="00203470" w:rsidRPr="00095BC8" w:rsidRDefault="00203470" w:rsidP="00CF5E12">
            <w:pPr>
              <w:spacing w:after="0" w:line="240" w:lineRule="auto"/>
              <w:jc w:val="center"/>
              <w:rPr>
                <w:rFonts w:ascii="Times New Roman" w:eastAsia="Times New Roman" w:hAnsi="Times New Roman" w:cs="Times New Roman"/>
                <w:bCs/>
                <w:szCs w:val="18"/>
                <w:lang w:eastAsia="ru-RU"/>
              </w:rPr>
            </w:pPr>
            <w:r w:rsidRPr="00095BC8">
              <w:rPr>
                <w:rFonts w:ascii="Times New Roman" w:eastAsia="Times New Roman" w:hAnsi="Times New Roman" w:cs="Times New Roman"/>
                <w:bCs/>
                <w:szCs w:val="18"/>
                <w:lang w:eastAsia="ru-RU"/>
              </w:rPr>
              <w:t>Идентификационный номер</w:t>
            </w:r>
          </w:p>
        </w:tc>
      </w:tr>
      <w:tr w:rsidR="00203470" w:rsidRPr="00095BC8" w14:paraId="24B3FA1D" w14:textId="77777777" w:rsidTr="00CF5E12">
        <w:trPr>
          <w:cantSplit/>
          <w:trHeight w:val="256"/>
        </w:trPr>
        <w:tc>
          <w:tcPr>
            <w:tcW w:w="3793" w:type="dxa"/>
            <w:tcBorders>
              <w:top w:val="nil"/>
              <w:bottom w:val="nil"/>
              <w:right w:val="single" w:sz="4" w:space="0" w:color="auto"/>
            </w:tcBorders>
          </w:tcPr>
          <w:p w14:paraId="7A264242" w14:textId="77777777" w:rsidR="00203470" w:rsidRPr="00095BC8" w:rsidRDefault="00203470" w:rsidP="00CF5E12">
            <w:pPr>
              <w:autoSpaceDE w:val="0"/>
              <w:autoSpaceDN w:val="0"/>
              <w:spacing w:after="0" w:line="240" w:lineRule="auto"/>
              <w:rPr>
                <w:rFonts w:ascii="Times New Roman" w:eastAsia="Times New Roman" w:hAnsi="Times New Roman" w:cs="Times New Roman"/>
                <w:lang w:eastAsia="ru-RU"/>
              </w:rPr>
            </w:pPr>
            <w:r w:rsidRPr="00095BC8">
              <w:rPr>
                <w:rFonts w:ascii="Times New Roman" w:eastAsia="Times New Roman" w:hAnsi="Times New Roman" w:cs="Times New Roman"/>
                <w:lang w:eastAsia="ru-RU"/>
              </w:rPr>
              <w:t xml:space="preserve">Советом директоров </w:t>
            </w:r>
          </w:p>
          <w:p w14:paraId="28C8DA96" w14:textId="77777777" w:rsidR="00203470" w:rsidRPr="00095BC8" w:rsidRDefault="00203470" w:rsidP="00CF5E12">
            <w:pPr>
              <w:autoSpaceDE w:val="0"/>
              <w:autoSpaceDN w:val="0"/>
              <w:spacing w:after="0" w:line="240" w:lineRule="auto"/>
              <w:rPr>
                <w:rFonts w:ascii="Times New Roman" w:eastAsia="Times New Roman" w:hAnsi="Times New Roman" w:cs="Times New Roman"/>
                <w:bCs/>
                <w:caps/>
                <w:szCs w:val="24"/>
                <w:lang w:eastAsia="ru-RU"/>
              </w:rPr>
            </w:pPr>
          </w:p>
        </w:tc>
        <w:tc>
          <w:tcPr>
            <w:tcW w:w="5865" w:type="dxa"/>
            <w:gridSpan w:val="20"/>
            <w:vMerge/>
            <w:tcBorders>
              <w:left w:val="single" w:sz="4" w:space="0" w:color="auto"/>
            </w:tcBorders>
          </w:tcPr>
          <w:p w14:paraId="3C7662AA"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r>
      <w:tr w:rsidR="00203470" w:rsidRPr="00095BC8" w14:paraId="4733B973" w14:textId="77777777" w:rsidTr="00CF5E12">
        <w:trPr>
          <w:cantSplit/>
          <w:trHeight w:val="402"/>
        </w:trPr>
        <w:tc>
          <w:tcPr>
            <w:tcW w:w="3793" w:type="dxa"/>
            <w:tcBorders>
              <w:top w:val="nil"/>
              <w:bottom w:val="single" w:sz="4" w:space="0" w:color="auto"/>
              <w:right w:val="single" w:sz="4" w:space="0" w:color="auto"/>
            </w:tcBorders>
          </w:tcPr>
          <w:p w14:paraId="278EE2A9" w14:textId="4BA17D05" w:rsidR="00203470" w:rsidRPr="00762B2D" w:rsidRDefault="00203470" w:rsidP="00203470">
            <w:pPr>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
                <w:bCs/>
                <w:i/>
                <w:iCs/>
                <w:sz w:val="24"/>
                <w:szCs w:val="24"/>
                <w:lang w:eastAsia="ru-RU"/>
              </w:rPr>
              <w:t>П</w:t>
            </w:r>
            <w:r w:rsidRPr="00762B2D">
              <w:rPr>
                <w:rFonts w:ascii="Times New Roman" w:eastAsia="Times New Roman" w:hAnsi="Times New Roman" w:cs="Times New Roman"/>
                <w:b/>
                <w:bCs/>
                <w:i/>
                <w:iCs/>
                <w:sz w:val="24"/>
                <w:szCs w:val="24"/>
                <w:lang w:eastAsia="ru-RU"/>
              </w:rPr>
              <w:t>АО «</w:t>
            </w:r>
            <w:r>
              <w:rPr>
                <w:rFonts w:ascii="Times New Roman" w:eastAsia="Times New Roman" w:hAnsi="Times New Roman" w:cs="Times New Roman"/>
                <w:b/>
                <w:bCs/>
                <w:i/>
                <w:iCs/>
                <w:sz w:val="24"/>
                <w:szCs w:val="24"/>
                <w:lang w:eastAsia="ru-RU"/>
              </w:rPr>
              <w:t>ОГК-2</w:t>
            </w:r>
            <w:r w:rsidRPr="00762B2D">
              <w:rPr>
                <w:rFonts w:ascii="Times New Roman" w:eastAsia="Times New Roman" w:hAnsi="Times New Roman" w:cs="Times New Roman"/>
                <w:b/>
                <w:bCs/>
                <w:i/>
                <w:iCs/>
                <w:sz w:val="24"/>
                <w:szCs w:val="24"/>
                <w:lang w:eastAsia="ru-RU"/>
              </w:rPr>
              <w:t>»</w:t>
            </w:r>
          </w:p>
        </w:tc>
        <w:tc>
          <w:tcPr>
            <w:tcW w:w="5865" w:type="dxa"/>
            <w:gridSpan w:val="20"/>
            <w:vMerge/>
            <w:tcBorders>
              <w:left w:val="single" w:sz="4" w:space="0" w:color="auto"/>
            </w:tcBorders>
          </w:tcPr>
          <w:p w14:paraId="2F9A22BF"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r>
      <w:tr w:rsidR="00203470" w:rsidRPr="00095BC8" w14:paraId="1977E5FC" w14:textId="77777777" w:rsidTr="00CF5E12">
        <w:trPr>
          <w:cantSplit/>
          <w:trHeight w:val="418"/>
        </w:trPr>
        <w:tc>
          <w:tcPr>
            <w:tcW w:w="3793" w:type="dxa"/>
            <w:tcBorders>
              <w:top w:val="single" w:sz="4" w:space="0" w:color="auto"/>
              <w:bottom w:val="nil"/>
              <w:right w:val="single" w:sz="4" w:space="0" w:color="auto"/>
            </w:tcBorders>
          </w:tcPr>
          <w:p w14:paraId="265E563B" w14:textId="77777777" w:rsidR="00203470" w:rsidRPr="00095BC8" w:rsidRDefault="00203470" w:rsidP="00CF5E12">
            <w:pPr>
              <w:spacing w:after="0" w:line="240" w:lineRule="auto"/>
              <w:jc w:val="center"/>
              <w:rPr>
                <w:rFonts w:ascii="Times New Roman" w:eastAsia="Times New Roman" w:hAnsi="Times New Roman" w:cs="Times New Roman"/>
                <w:sz w:val="18"/>
                <w:lang w:eastAsia="ru-RU"/>
              </w:rPr>
            </w:pPr>
            <w:r w:rsidRPr="00095BC8">
              <w:rPr>
                <w:rFonts w:ascii="Times New Roman" w:eastAsia="Times New Roman" w:hAnsi="Times New Roman" w:cs="Times New Roman"/>
                <w:sz w:val="18"/>
                <w:lang w:eastAsia="ru-RU"/>
              </w:rPr>
              <w:t>(указывается орган эмитента, утвердивший проспект ценных бумаг)</w:t>
            </w:r>
          </w:p>
        </w:tc>
        <w:tc>
          <w:tcPr>
            <w:tcW w:w="5865" w:type="dxa"/>
            <w:gridSpan w:val="20"/>
            <w:vMerge/>
            <w:tcBorders>
              <w:left w:val="single" w:sz="4" w:space="0" w:color="auto"/>
            </w:tcBorders>
          </w:tcPr>
          <w:p w14:paraId="0C1EED07"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r>
      <w:tr w:rsidR="00F801C3" w:rsidRPr="00095BC8" w14:paraId="0408893C" w14:textId="77777777" w:rsidTr="00CF5E12">
        <w:trPr>
          <w:cantSplit/>
          <w:trHeight w:val="93"/>
        </w:trPr>
        <w:tc>
          <w:tcPr>
            <w:tcW w:w="3793" w:type="dxa"/>
            <w:vMerge w:val="restart"/>
            <w:tcBorders>
              <w:top w:val="single" w:sz="4" w:space="0" w:color="auto"/>
              <w:bottom w:val="single" w:sz="4" w:space="0" w:color="auto"/>
            </w:tcBorders>
          </w:tcPr>
          <w:p w14:paraId="27BEB01E" w14:textId="77777777" w:rsidR="00203470" w:rsidRPr="00095BC8" w:rsidRDefault="00203470" w:rsidP="00CF5E12">
            <w:pPr>
              <w:spacing w:after="0" w:line="240" w:lineRule="auto"/>
              <w:rPr>
                <w:rFonts w:ascii="Times New Roman" w:eastAsia="Times New Roman" w:hAnsi="Times New Roman" w:cs="Times New Roman"/>
                <w:bCs/>
                <w:sz w:val="24"/>
                <w:szCs w:val="20"/>
                <w:lang w:eastAsia="ru-RU"/>
              </w:rPr>
            </w:pPr>
          </w:p>
          <w:p w14:paraId="597731E2" w14:textId="66DCF441" w:rsidR="00203470" w:rsidRDefault="00203470" w:rsidP="00CF5E12">
            <w:pPr>
              <w:spacing w:after="0" w:line="240" w:lineRule="auto"/>
              <w:rPr>
                <w:rFonts w:ascii="Times New Roman" w:eastAsia="Times New Roman" w:hAnsi="Times New Roman" w:cs="Times New Roman"/>
                <w:bCs/>
                <w:lang w:eastAsia="ru-RU"/>
              </w:rPr>
            </w:pPr>
            <w:r w:rsidRPr="00095BC8">
              <w:rPr>
                <w:rFonts w:ascii="Times New Roman" w:eastAsia="Times New Roman" w:hAnsi="Times New Roman" w:cs="Times New Roman"/>
                <w:bCs/>
                <w:lang w:eastAsia="ru-RU"/>
              </w:rPr>
              <w:t xml:space="preserve">Протокол № </w:t>
            </w:r>
            <w:r w:rsidR="00DD73DC">
              <w:rPr>
                <w:rFonts w:ascii="Times New Roman" w:eastAsia="Times New Roman" w:hAnsi="Times New Roman" w:cs="Times New Roman"/>
                <w:bCs/>
                <w:lang w:eastAsia="ru-RU"/>
              </w:rPr>
              <w:t>133</w:t>
            </w:r>
            <w:r w:rsidR="00DD73DC" w:rsidRPr="00095BC8">
              <w:rPr>
                <w:rFonts w:ascii="Times New Roman" w:eastAsia="Times New Roman" w:hAnsi="Times New Roman" w:cs="Times New Roman"/>
                <w:bCs/>
                <w:lang w:eastAsia="ru-RU"/>
              </w:rPr>
              <w:t xml:space="preserve"> </w:t>
            </w:r>
          </w:p>
          <w:p w14:paraId="4CC193C7" w14:textId="35D90473" w:rsidR="00203470" w:rsidRPr="00095BC8" w:rsidRDefault="00203470" w:rsidP="00DD73DC">
            <w:pPr>
              <w:spacing w:after="0" w:line="240" w:lineRule="auto"/>
              <w:rPr>
                <w:rFonts w:ascii="Times New Roman" w:eastAsia="Times New Roman" w:hAnsi="Times New Roman" w:cs="Times New Roman"/>
                <w:bCs/>
                <w:lang w:eastAsia="ru-RU"/>
              </w:rPr>
            </w:pPr>
            <w:r w:rsidRPr="00095BC8">
              <w:rPr>
                <w:rFonts w:ascii="Times New Roman" w:eastAsia="Times New Roman" w:hAnsi="Times New Roman" w:cs="Times New Roman"/>
                <w:bCs/>
                <w:lang w:eastAsia="ru-RU"/>
              </w:rPr>
              <w:t xml:space="preserve">от </w:t>
            </w:r>
            <w:r w:rsidR="00DD73DC" w:rsidRPr="00095BC8">
              <w:rPr>
                <w:rFonts w:ascii="Times New Roman" w:eastAsia="Times New Roman" w:hAnsi="Times New Roman" w:cs="Times New Roman"/>
                <w:bCs/>
                <w:lang w:eastAsia="ru-RU"/>
              </w:rPr>
              <w:t>«</w:t>
            </w:r>
            <w:r w:rsidR="00DD73DC">
              <w:rPr>
                <w:rFonts w:ascii="Times New Roman" w:eastAsia="Times New Roman" w:hAnsi="Times New Roman" w:cs="Times New Roman"/>
                <w:bCs/>
                <w:lang w:eastAsia="ru-RU"/>
              </w:rPr>
              <w:t>01</w:t>
            </w:r>
            <w:r w:rsidR="00DD73DC" w:rsidRPr="00095BC8">
              <w:rPr>
                <w:rFonts w:ascii="Times New Roman" w:eastAsia="Times New Roman" w:hAnsi="Times New Roman" w:cs="Times New Roman"/>
                <w:bCs/>
                <w:lang w:eastAsia="ru-RU"/>
              </w:rPr>
              <w:t xml:space="preserve">» </w:t>
            </w:r>
            <w:r w:rsidR="00DD73DC">
              <w:rPr>
                <w:rFonts w:ascii="Times New Roman" w:eastAsia="Times New Roman" w:hAnsi="Times New Roman" w:cs="Times New Roman"/>
                <w:bCs/>
                <w:lang w:eastAsia="ru-RU"/>
              </w:rPr>
              <w:t xml:space="preserve"> сентября </w:t>
            </w:r>
            <w:r w:rsidR="00DD73DC" w:rsidRPr="00095BC8">
              <w:rPr>
                <w:rFonts w:ascii="Times New Roman" w:eastAsia="Times New Roman" w:hAnsi="Times New Roman" w:cs="Times New Roman"/>
                <w:bCs/>
                <w:lang w:eastAsia="ru-RU"/>
              </w:rPr>
              <w:t xml:space="preserve"> </w:t>
            </w:r>
            <w:r w:rsidRPr="00095BC8">
              <w:rPr>
                <w:rFonts w:ascii="Times New Roman" w:eastAsia="Times New Roman" w:hAnsi="Times New Roman" w:cs="Times New Roman"/>
                <w:bCs/>
                <w:lang w:eastAsia="ru-RU"/>
              </w:rPr>
              <w:t>201</w:t>
            </w:r>
            <w:r w:rsidR="00DD73DC">
              <w:rPr>
                <w:rFonts w:ascii="Times New Roman" w:eastAsia="Times New Roman" w:hAnsi="Times New Roman" w:cs="Times New Roman"/>
                <w:bCs/>
                <w:lang w:eastAsia="ru-RU"/>
              </w:rPr>
              <w:t>5</w:t>
            </w:r>
            <w:r w:rsidR="00DD73DC" w:rsidRPr="00095BC8">
              <w:rPr>
                <w:rFonts w:ascii="Times New Roman" w:eastAsia="Times New Roman" w:hAnsi="Times New Roman" w:cs="Times New Roman"/>
                <w:bCs/>
                <w:lang w:eastAsia="ru-RU"/>
              </w:rPr>
              <w:t xml:space="preserve"> </w:t>
            </w:r>
            <w:r w:rsidRPr="00095BC8">
              <w:rPr>
                <w:rFonts w:ascii="Times New Roman" w:eastAsia="Times New Roman" w:hAnsi="Times New Roman" w:cs="Times New Roman"/>
                <w:bCs/>
                <w:lang w:eastAsia="ru-RU"/>
              </w:rPr>
              <w:t>г.</w:t>
            </w:r>
          </w:p>
        </w:tc>
        <w:tc>
          <w:tcPr>
            <w:tcW w:w="304" w:type="dxa"/>
            <w:tcBorders>
              <w:top w:val="single" w:sz="4" w:space="0" w:color="auto"/>
              <w:bottom w:val="single" w:sz="4" w:space="0" w:color="auto"/>
            </w:tcBorders>
            <w:vAlign w:val="bottom"/>
          </w:tcPr>
          <w:p w14:paraId="394F099E" w14:textId="686C94B7"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337" w:type="dxa"/>
            <w:tcBorders>
              <w:top w:val="single" w:sz="4" w:space="0" w:color="auto"/>
              <w:bottom w:val="single" w:sz="4" w:space="0" w:color="auto"/>
            </w:tcBorders>
            <w:vAlign w:val="bottom"/>
          </w:tcPr>
          <w:p w14:paraId="2830C173" w14:textId="28921290"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19" w:type="dxa"/>
            <w:tcBorders>
              <w:top w:val="single" w:sz="4" w:space="0" w:color="auto"/>
              <w:bottom w:val="single" w:sz="4" w:space="0" w:color="auto"/>
            </w:tcBorders>
            <w:vAlign w:val="bottom"/>
          </w:tcPr>
          <w:p w14:paraId="717A2474" w14:textId="06DEEF3D"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59" w:type="dxa"/>
            <w:tcBorders>
              <w:top w:val="single" w:sz="4" w:space="0" w:color="auto"/>
              <w:bottom w:val="single" w:sz="4" w:space="0" w:color="auto"/>
            </w:tcBorders>
            <w:vAlign w:val="bottom"/>
          </w:tcPr>
          <w:p w14:paraId="75D56183" w14:textId="318CB13B"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264" w:type="dxa"/>
            <w:tcBorders>
              <w:top w:val="single" w:sz="4" w:space="0" w:color="auto"/>
              <w:bottom w:val="single" w:sz="4" w:space="0" w:color="auto"/>
            </w:tcBorders>
            <w:vAlign w:val="bottom"/>
          </w:tcPr>
          <w:p w14:paraId="160AC3AC" w14:textId="7D77F581"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63" w:type="dxa"/>
            <w:tcBorders>
              <w:top w:val="single" w:sz="4" w:space="0" w:color="auto"/>
              <w:bottom w:val="single" w:sz="4" w:space="0" w:color="auto"/>
            </w:tcBorders>
            <w:vAlign w:val="bottom"/>
          </w:tcPr>
          <w:p w14:paraId="3601524F" w14:textId="7E12443B"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264" w:type="dxa"/>
            <w:tcBorders>
              <w:top w:val="single" w:sz="4" w:space="0" w:color="auto"/>
              <w:bottom w:val="single" w:sz="4" w:space="0" w:color="auto"/>
            </w:tcBorders>
            <w:vAlign w:val="bottom"/>
          </w:tcPr>
          <w:p w14:paraId="6BBF7CB5" w14:textId="1DD07AB4"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263" w:type="dxa"/>
            <w:tcBorders>
              <w:top w:val="single" w:sz="4" w:space="0" w:color="auto"/>
              <w:bottom w:val="single" w:sz="4" w:space="0" w:color="auto"/>
            </w:tcBorders>
            <w:vAlign w:val="bottom"/>
          </w:tcPr>
          <w:p w14:paraId="2C202E0E" w14:textId="62001B30" w:rsidR="00203470" w:rsidRPr="00095BC8" w:rsidRDefault="00F801C3" w:rsidP="00CF5E12">
            <w:pPr>
              <w:autoSpaceDE w:val="0"/>
              <w:autoSpaceDN w:val="0"/>
              <w:spacing w:before="1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64" w:type="dxa"/>
            <w:tcBorders>
              <w:top w:val="single" w:sz="4" w:space="0" w:color="auto"/>
              <w:bottom w:val="single" w:sz="4" w:space="0" w:color="auto"/>
            </w:tcBorders>
            <w:vAlign w:val="bottom"/>
          </w:tcPr>
          <w:p w14:paraId="6993A421" w14:textId="391FEB70"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D</w:t>
            </w:r>
          </w:p>
        </w:tc>
        <w:tc>
          <w:tcPr>
            <w:tcW w:w="263" w:type="dxa"/>
            <w:tcBorders>
              <w:top w:val="single" w:sz="4" w:space="0" w:color="auto"/>
              <w:bottom w:val="single" w:sz="4" w:space="0" w:color="auto"/>
            </w:tcBorders>
            <w:vAlign w:val="bottom"/>
          </w:tcPr>
          <w:p w14:paraId="600C660B" w14:textId="1668BB2A"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t>
            </w:r>
          </w:p>
        </w:tc>
        <w:tc>
          <w:tcPr>
            <w:tcW w:w="264" w:type="dxa"/>
            <w:tcBorders>
              <w:top w:val="single" w:sz="4" w:space="0" w:color="auto"/>
              <w:bottom w:val="single" w:sz="4" w:space="0" w:color="auto"/>
            </w:tcBorders>
            <w:vAlign w:val="bottom"/>
          </w:tcPr>
          <w:p w14:paraId="56B3AEF4" w14:textId="4AE1064F"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0</w:t>
            </w:r>
          </w:p>
        </w:tc>
        <w:tc>
          <w:tcPr>
            <w:tcW w:w="395" w:type="dxa"/>
            <w:tcBorders>
              <w:top w:val="single" w:sz="4" w:space="0" w:color="auto"/>
              <w:bottom w:val="single" w:sz="4" w:space="0" w:color="auto"/>
            </w:tcBorders>
            <w:vAlign w:val="bottom"/>
          </w:tcPr>
          <w:p w14:paraId="464BA340" w14:textId="35BBEC8D"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0</w:t>
            </w:r>
          </w:p>
        </w:tc>
        <w:tc>
          <w:tcPr>
            <w:tcW w:w="264" w:type="dxa"/>
            <w:tcBorders>
              <w:top w:val="single" w:sz="4" w:space="0" w:color="auto"/>
              <w:bottom w:val="single" w:sz="4" w:space="0" w:color="auto"/>
            </w:tcBorders>
            <w:vAlign w:val="bottom"/>
          </w:tcPr>
          <w:p w14:paraId="5EC2BB92" w14:textId="056EADA0"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63" w:type="dxa"/>
            <w:tcBorders>
              <w:top w:val="single" w:sz="4" w:space="0" w:color="auto"/>
              <w:bottom w:val="single" w:sz="4" w:space="0" w:color="auto"/>
            </w:tcBorders>
            <w:vAlign w:val="bottom"/>
          </w:tcPr>
          <w:p w14:paraId="6FA2AA66" w14:textId="020782C9"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P</w:t>
            </w:r>
          </w:p>
        </w:tc>
        <w:tc>
          <w:tcPr>
            <w:tcW w:w="307" w:type="dxa"/>
            <w:tcBorders>
              <w:top w:val="single" w:sz="4" w:space="0" w:color="auto"/>
              <w:bottom w:val="single" w:sz="4" w:space="0" w:color="auto"/>
            </w:tcBorders>
            <w:vAlign w:val="bottom"/>
          </w:tcPr>
          <w:p w14:paraId="4E700D81" w14:textId="7530FA36"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t>
            </w:r>
          </w:p>
        </w:tc>
        <w:tc>
          <w:tcPr>
            <w:tcW w:w="395" w:type="dxa"/>
            <w:tcBorders>
              <w:top w:val="single" w:sz="4" w:space="0" w:color="auto"/>
              <w:bottom w:val="single" w:sz="4" w:space="0" w:color="auto"/>
            </w:tcBorders>
            <w:vAlign w:val="bottom"/>
          </w:tcPr>
          <w:p w14:paraId="3BC2F0D8" w14:textId="72FBD55D"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0</w:t>
            </w:r>
          </w:p>
        </w:tc>
        <w:tc>
          <w:tcPr>
            <w:tcW w:w="395" w:type="dxa"/>
            <w:tcBorders>
              <w:top w:val="single" w:sz="4" w:space="0" w:color="auto"/>
              <w:bottom w:val="single" w:sz="4" w:space="0" w:color="auto"/>
            </w:tcBorders>
          </w:tcPr>
          <w:p w14:paraId="409E6649" w14:textId="42354958"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352" w:type="dxa"/>
            <w:tcBorders>
              <w:top w:val="single" w:sz="4" w:space="0" w:color="auto"/>
              <w:bottom w:val="single" w:sz="4" w:space="0" w:color="auto"/>
            </w:tcBorders>
          </w:tcPr>
          <w:p w14:paraId="17C6D3DE" w14:textId="114B98DA" w:rsidR="00203470" w:rsidRPr="00F801C3" w:rsidRDefault="00F801C3" w:rsidP="00CF5E12">
            <w:pPr>
              <w:autoSpaceDE w:val="0"/>
              <w:autoSpaceDN w:val="0"/>
              <w:spacing w:before="160"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E</w:t>
            </w:r>
            <w:bookmarkStart w:id="0" w:name="_GoBack"/>
            <w:bookmarkEnd w:id="0"/>
          </w:p>
        </w:tc>
        <w:tc>
          <w:tcPr>
            <w:tcW w:w="307" w:type="dxa"/>
            <w:tcBorders>
              <w:top w:val="single" w:sz="4" w:space="0" w:color="auto"/>
              <w:bottom w:val="single" w:sz="4" w:space="0" w:color="auto"/>
            </w:tcBorders>
          </w:tcPr>
          <w:p w14:paraId="41BA9ADA"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c>
          <w:tcPr>
            <w:tcW w:w="220" w:type="dxa"/>
            <w:tcBorders>
              <w:top w:val="single" w:sz="4" w:space="0" w:color="auto"/>
              <w:bottom w:val="single" w:sz="4" w:space="0" w:color="auto"/>
            </w:tcBorders>
          </w:tcPr>
          <w:p w14:paraId="2ED387AB"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r>
      <w:tr w:rsidR="00203470" w:rsidRPr="00095BC8" w14:paraId="6CF7DFF6" w14:textId="77777777" w:rsidTr="00CF5E12">
        <w:trPr>
          <w:cantSplit/>
          <w:trHeight w:val="197"/>
        </w:trPr>
        <w:tc>
          <w:tcPr>
            <w:tcW w:w="3793" w:type="dxa"/>
            <w:vMerge/>
            <w:tcBorders>
              <w:bottom w:val="single" w:sz="4" w:space="0" w:color="auto"/>
            </w:tcBorders>
          </w:tcPr>
          <w:p w14:paraId="56857BAB"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c>
          <w:tcPr>
            <w:tcW w:w="5865" w:type="dxa"/>
            <w:gridSpan w:val="20"/>
            <w:tcBorders>
              <w:bottom w:val="single" w:sz="4" w:space="0" w:color="auto"/>
            </w:tcBorders>
          </w:tcPr>
          <w:p w14:paraId="59E623CA"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r w:rsidRPr="00095BC8">
              <w:rPr>
                <w:rFonts w:ascii="Times New Roman" w:eastAsia="Times New Roman" w:hAnsi="Times New Roman" w:cs="Times New Roman"/>
                <w:bCs/>
                <w:sz w:val="18"/>
                <w:szCs w:val="20"/>
                <w:lang w:eastAsia="ru-RU"/>
              </w:rPr>
              <w:t>(указывается идентификационный номер, присвоенный программе облигаций)</w:t>
            </w:r>
          </w:p>
        </w:tc>
      </w:tr>
      <w:tr w:rsidR="00203470" w:rsidRPr="00095BC8" w14:paraId="001CAD27" w14:textId="77777777" w:rsidTr="00CF5E12">
        <w:trPr>
          <w:cantSplit/>
          <w:trHeight w:val="310"/>
        </w:trPr>
        <w:tc>
          <w:tcPr>
            <w:tcW w:w="3793" w:type="dxa"/>
            <w:vMerge/>
            <w:tcBorders>
              <w:top w:val="single" w:sz="4" w:space="0" w:color="auto"/>
            </w:tcBorders>
          </w:tcPr>
          <w:p w14:paraId="7C57C990"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c>
          <w:tcPr>
            <w:tcW w:w="5865" w:type="dxa"/>
            <w:gridSpan w:val="20"/>
            <w:tcBorders>
              <w:top w:val="single" w:sz="4" w:space="0" w:color="auto"/>
            </w:tcBorders>
            <w:vAlign w:val="center"/>
          </w:tcPr>
          <w:p w14:paraId="4EDC9A6A" w14:textId="77777777" w:rsidR="00203470" w:rsidRPr="00095BC8" w:rsidRDefault="00203470" w:rsidP="00CF5E12">
            <w:pPr>
              <w:spacing w:after="0" w:line="240" w:lineRule="auto"/>
              <w:jc w:val="center"/>
              <w:rPr>
                <w:rFonts w:ascii="Times New Roman" w:eastAsia="Times New Roman" w:hAnsi="Times New Roman" w:cs="Times New Roman"/>
                <w:b/>
                <w:szCs w:val="20"/>
                <w:lang w:eastAsia="ru-RU"/>
              </w:rPr>
            </w:pPr>
            <w:r w:rsidRPr="00095BC8">
              <w:rPr>
                <w:rFonts w:ascii="Times New Roman" w:eastAsia="Times New Roman" w:hAnsi="Times New Roman" w:cs="Times New Roman"/>
                <w:b/>
                <w:i/>
                <w:iCs/>
                <w:szCs w:val="20"/>
                <w:lang w:eastAsia="ru-RU"/>
              </w:rPr>
              <w:t>ЗАО «ФБ ММВБ»</w:t>
            </w:r>
          </w:p>
        </w:tc>
      </w:tr>
      <w:tr w:rsidR="00203470" w:rsidRPr="00095BC8" w14:paraId="6B3EA9C8" w14:textId="77777777" w:rsidTr="00CF5E12">
        <w:trPr>
          <w:cantSplit/>
          <w:trHeight w:val="196"/>
        </w:trPr>
        <w:tc>
          <w:tcPr>
            <w:tcW w:w="3793" w:type="dxa"/>
            <w:vMerge/>
          </w:tcPr>
          <w:p w14:paraId="672B6012"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c>
          <w:tcPr>
            <w:tcW w:w="5865" w:type="dxa"/>
            <w:gridSpan w:val="20"/>
            <w:tcBorders>
              <w:bottom w:val="single" w:sz="4" w:space="0" w:color="auto"/>
            </w:tcBorders>
          </w:tcPr>
          <w:p w14:paraId="06118782"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r w:rsidRPr="00095BC8">
              <w:rPr>
                <w:rFonts w:ascii="Times New Roman" w:eastAsia="Times New Roman" w:hAnsi="Times New Roman" w:cs="Times New Roman"/>
                <w:bCs/>
                <w:sz w:val="18"/>
                <w:szCs w:val="20"/>
                <w:lang w:eastAsia="ru-RU"/>
              </w:rPr>
              <w:t>(</w:t>
            </w:r>
            <w:r w:rsidRPr="00095BC8">
              <w:rPr>
                <w:rFonts w:ascii="Times New Roman" w:eastAsia="Times New Roman" w:hAnsi="Times New Roman" w:cs="Arial"/>
                <w:sz w:val="18"/>
                <w:szCs w:val="18"/>
                <w:lang w:eastAsia="ru-RU"/>
              </w:rPr>
              <w:t>н</w:t>
            </w:r>
            <w:r w:rsidRPr="00095BC8">
              <w:rPr>
                <w:rFonts w:ascii="Times New Roman" w:eastAsia="Times New Roman" w:hAnsi="Times New Roman" w:cs="Arial"/>
                <w:spacing w:val="-1"/>
                <w:sz w:val="18"/>
                <w:szCs w:val="18"/>
                <w:lang w:eastAsia="ru-RU"/>
              </w:rPr>
              <w:t>а</w:t>
            </w:r>
            <w:r w:rsidRPr="00095BC8">
              <w:rPr>
                <w:rFonts w:ascii="Times New Roman" w:eastAsia="Times New Roman" w:hAnsi="Times New Roman" w:cs="Arial"/>
                <w:sz w:val="18"/>
                <w:szCs w:val="18"/>
                <w:lang w:eastAsia="ru-RU"/>
              </w:rPr>
              <w:t>и</w:t>
            </w:r>
            <w:r w:rsidRPr="00095BC8">
              <w:rPr>
                <w:rFonts w:ascii="Times New Roman" w:eastAsia="Times New Roman" w:hAnsi="Times New Roman" w:cs="Arial"/>
                <w:spacing w:val="-1"/>
                <w:sz w:val="18"/>
                <w:szCs w:val="18"/>
                <w:lang w:eastAsia="ru-RU"/>
              </w:rPr>
              <w:t>ме</w:t>
            </w:r>
            <w:r w:rsidRPr="00095BC8">
              <w:rPr>
                <w:rFonts w:ascii="Times New Roman" w:eastAsia="Times New Roman" w:hAnsi="Times New Roman" w:cs="Arial"/>
                <w:sz w:val="18"/>
                <w:szCs w:val="18"/>
                <w:lang w:eastAsia="ru-RU"/>
              </w:rPr>
              <w:t>н</w:t>
            </w:r>
            <w:r w:rsidRPr="00095BC8">
              <w:rPr>
                <w:rFonts w:ascii="Times New Roman" w:eastAsia="Times New Roman" w:hAnsi="Times New Roman" w:cs="Arial"/>
                <w:spacing w:val="1"/>
                <w:sz w:val="18"/>
                <w:szCs w:val="18"/>
                <w:lang w:eastAsia="ru-RU"/>
              </w:rPr>
              <w:t>ов</w:t>
            </w:r>
            <w:r w:rsidRPr="00095BC8">
              <w:rPr>
                <w:rFonts w:ascii="Times New Roman" w:eastAsia="Times New Roman" w:hAnsi="Times New Roman" w:cs="Arial"/>
                <w:spacing w:val="-1"/>
                <w:sz w:val="18"/>
                <w:szCs w:val="18"/>
                <w:lang w:eastAsia="ru-RU"/>
              </w:rPr>
              <w:t>а</w:t>
            </w:r>
            <w:r w:rsidRPr="00095BC8">
              <w:rPr>
                <w:rFonts w:ascii="Times New Roman" w:eastAsia="Times New Roman" w:hAnsi="Times New Roman" w:cs="Arial"/>
                <w:sz w:val="18"/>
                <w:szCs w:val="18"/>
                <w:lang w:eastAsia="ru-RU"/>
              </w:rPr>
              <w:t>н</w:t>
            </w:r>
            <w:r w:rsidRPr="00095BC8">
              <w:rPr>
                <w:rFonts w:ascii="Times New Roman" w:eastAsia="Times New Roman" w:hAnsi="Times New Roman" w:cs="Arial"/>
                <w:spacing w:val="-1"/>
                <w:sz w:val="18"/>
                <w:szCs w:val="18"/>
                <w:lang w:eastAsia="ru-RU"/>
              </w:rPr>
              <w:t>и</w:t>
            </w:r>
            <w:r w:rsidRPr="00095BC8">
              <w:rPr>
                <w:rFonts w:ascii="Times New Roman" w:eastAsia="Times New Roman" w:hAnsi="Times New Roman" w:cs="Arial"/>
                <w:sz w:val="18"/>
                <w:szCs w:val="18"/>
                <w:lang w:eastAsia="ru-RU"/>
              </w:rPr>
              <w:t>е би</w:t>
            </w:r>
            <w:r w:rsidRPr="00095BC8">
              <w:rPr>
                <w:rFonts w:ascii="Times New Roman" w:eastAsia="Times New Roman" w:hAnsi="Times New Roman" w:cs="Arial"/>
                <w:spacing w:val="1"/>
                <w:sz w:val="18"/>
                <w:szCs w:val="18"/>
                <w:lang w:eastAsia="ru-RU"/>
              </w:rPr>
              <w:t>р</w:t>
            </w:r>
            <w:r w:rsidRPr="00095BC8">
              <w:rPr>
                <w:rFonts w:ascii="Times New Roman" w:eastAsia="Times New Roman" w:hAnsi="Times New Roman" w:cs="Arial"/>
                <w:spacing w:val="-2"/>
                <w:sz w:val="18"/>
                <w:szCs w:val="18"/>
                <w:lang w:eastAsia="ru-RU"/>
              </w:rPr>
              <w:t>ж</w:t>
            </w:r>
            <w:r w:rsidRPr="00095BC8">
              <w:rPr>
                <w:rFonts w:ascii="Times New Roman" w:eastAsia="Times New Roman" w:hAnsi="Times New Roman" w:cs="Arial"/>
                <w:sz w:val="18"/>
                <w:szCs w:val="18"/>
                <w:lang w:eastAsia="ru-RU"/>
              </w:rPr>
              <w:t>и,</w:t>
            </w:r>
            <w:r w:rsidRPr="00095BC8">
              <w:rPr>
                <w:rFonts w:ascii="Times New Roman" w:eastAsia="Times New Roman" w:hAnsi="Times New Roman" w:cs="Arial"/>
                <w:spacing w:val="1"/>
                <w:sz w:val="18"/>
                <w:szCs w:val="18"/>
                <w:lang w:eastAsia="ru-RU"/>
              </w:rPr>
              <w:t xml:space="preserve"> </w:t>
            </w:r>
            <w:r w:rsidRPr="00095BC8">
              <w:rPr>
                <w:rFonts w:ascii="Times New Roman" w:eastAsia="Times New Roman" w:hAnsi="Times New Roman" w:cs="Arial"/>
                <w:sz w:val="18"/>
                <w:szCs w:val="18"/>
                <w:lang w:eastAsia="ru-RU"/>
              </w:rPr>
              <w:t>присвоившей идентификационный номер программе облигаций</w:t>
            </w:r>
            <w:r w:rsidRPr="00095BC8">
              <w:rPr>
                <w:rFonts w:ascii="Times New Roman" w:eastAsia="Times New Roman" w:hAnsi="Times New Roman" w:cs="Times New Roman"/>
                <w:bCs/>
                <w:sz w:val="18"/>
                <w:szCs w:val="20"/>
                <w:lang w:eastAsia="ru-RU"/>
              </w:rPr>
              <w:t>)</w:t>
            </w:r>
          </w:p>
          <w:p w14:paraId="6988367A"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p>
          <w:p w14:paraId="299EE5A0"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p>
          <w:p w14:paraId="4FDBF5E7"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p>
          <w:p w14:paraId="44758366"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p>
        </w:tc>
      </w:tr>
      <w:tr w:rsidR="00203470" w:rsidRPr="00095BC8" w14:paraId="6B025953" w14:textId="77777777" w:rsidTr="00CF5E12">
        <w:trPr>
          <w:cantSplit/>
          <w:trHeight w:val="99"/>
        </w:trPr>
        <w:tc>
          <w:tcPr>
            <w:tcW w:w="3793" w:type="dxa"/>
            <w:vMerge/>
            <w:tcBorders>
              <w:bottom w:val="single" w:sz="4" w:space="0" w:color="auto"/>
            </w:tcBorders>
          </w:tcPr>
          <w:p w14:paraId="5E0453AB" w14:textId="77777777" w:rsidR="00203470" w:rsidRPr="00095BC8" w:rsidRDefault="00203470" w:rsidP="00CF5E12">
            <w:pPr>
              <w:autoSpaceDE w:val="0"/>
              <w:autoSpaceDN w:val="0"/>
              <w:spacing w:before="160" w:after="0" w:line="240" w:lineRule="auto"/>
              <w:jc w:val="center"/>
              <w:rPr>
                <w:rFonts w:ascii="Times New Roman" w:eastAsia="Times New Roman" w:hAnsi="Times New Roman" w:cs="Times New Roman"/>
                <w:b/>
                <w:sz w:val="24"/>
                <w:szCs w:val="24"/>
                <w:lang w:eastAsia="ru-RU"/>
              </w:rPr>
            </w:pPr>
          </w:p>
        </w:tc>
        <w:tc>
          <w:tcPr>
            <w:tcW w:w="5865" w:type="dxa"/>
            <w:gridSpan w:val="20"/>
            <w:tcBorders>
              <w:bottom w:val="single" w:sz="4" w:space="0" w:color="auto"/>
            </w:tcBorders>
          </w:tcPr>
          <w:p w14:paraId="670AA441"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r w:rsidRPr="00095BC8">
              <w:rPr>
                <w:rFonts w:ascii="Times New Roman" w:eastAsia="Times New Roman" w:hAnsi="Times New Roman" w:cs="Times New Roman"/>
                <w:bCs/>
                <w:sz w:val="18"/>
                <w:szCs w:val="20"/>
                <w:lang w:eastAsia="ru-RU"/>
              </w:rPr>
              <w:t xml:space="preserve">(наименование должности и подпись уполномоченного лица биржи,  </w:t>
            </w:r>
            <w:r w:rsidRPr="00095BC8">
              <w:rPr>
                <w:rFonts w:ascii="Times New Roman" w:eastAsia="Times New Roman" w:hAnsi="Times New Roman" w:cs="Arial"/>
                <w:sz w:val="18"/>
                <w:szCs w:val="18"/>
                <w:lang w:eastAsia="ru-RU"/>
              </w:rPr>
              <w:t>присвоившей идентификационный номер программе облигаций</w:t>
            </w:r>
            <w:r w:rsidRPr="00095BC8">
              <w:rPr>
                <w:rFonts w:ascii="Times New Roman" w:eastAsia="Times New Roman" w:hAnsi="Times New Roman" w:cs="Times New Roman"/>
                <w:bCs/>
                <w:sz w:val="18"/>
                <w:szCs w:val="20"/>
                <w:lang w:eastAsia="ru-RU"/>
              </w:rPr>
              <w:t>)</w:t>
            </w:r>
          </w:p>
          <w:p w14:paraId="1E4C495A" w14:textId="77777777" w:rsidR="00203470" w:rsidRPr="00095BC8" w:rsidRDefault="00203470" w:rsidP="00CF5E12">
            <w:pPr>
              <w:spacing w:after="0" w:line="240" w:lineRule="auto"/>
              <w:jc w:val="center"/>
              <w:rPr>
                <w:rFonts w:ascii="Times New Roman" w:eastAsia="Times New Roman" w:hAnsi="Times New Roman" w:cs="Times New Roman"/>
                <w:bCs/>
                <w:sz w:val="18"/>
                <w:szCs w:val="20"/>
                <w:lang w:eastAsia="ru-RU"/>
              </w:rPr>
            </w:pPr>
          </w:p>
          <w:p w14:paraId="6FA6BF35" w14:textId="77777777" w:rsidR="00203470" w:rsidRPr="00095BC8" w:rsidRDefault="00203470" w:rsidP="00CF5E12">
            <w:pPr>
              <w:spacing w:after="0" w:line="240" w:lineRule="auto"/>
              <w:jc w:val="center"/>
              <w:rPr>
                <w:rFonts w:ascii="Times New Roman" w:eastAsia="Times New Roman" w:hAnsi="Times New Roman" w:cs="Times New Roman"/>
                <w:bCs/>
                <w:i/>
                <w:iCs/>
                <w:sz w:val="18"/>
                <w:szCs w:val="20"/>
                <w:lang w:eastAsia="ru-RU"/>
              </w:rPr>
            </w:pPr>
            <w:r w:rsidRPr="00095BC8">
              <w:rPr>
                <w:rFonts w:ascii="Times New Roman" w:eastAsia="Times New Roman" w:hAnsi="Times New Roman" w:cs="Times New Roman"/>
                <w:bCs/>
                <w:i/>
                <w:iCs/>
                <w:sz w:val="18"/>
                <w:szCs w:val="20"/>
                <w:lang w:eastAsia="ru-RU"/>
              </w:rPr>
              <w:t>Печать</w:t>
            </w:r>
          </w:p>
        </w:tc>
      </w:tr>
    </w:tbl>
    <w:p w14:paraId="4BE82C11" w14:textId="77777777" w:rsidR="00E7498D" w:rsidRPr="00E7498D" w:rsidRDefault="00E7498D" w:rsidP="00E7498D">
      <w:pPr>
        <w:spacing w:before="600" w:after="0" w:line="240" w:lineRule="auto"/>
        <w:jc w:val="center"/>
        <w:rPr>
          <w:rFonts w:ascii="Times New Roman" w:eastAsia="Times New Roman" w:hAnsi="Times New Roman" w:cs="Times New Roman"/>
          <w:b/>
          <w:bCs/>
          <w:sz w:val="28"/>
          <w:szCs w:val="28"/>
        </w:rPr>
      </w:pPr>
    </w:p>
    <w:p w14:paraId="24EF5BF3" w14:textId="77777777" w:rsidR="00E7498D" w:rsidRPr="00203470" w:rsidRDefault="00E7498D" w:rsidP="00E7498D">
      <w:pPr>
        <w:spacing w:before="600" w:after="0" w:line="240" w:lineRule="auto"/>
        <w:jc w:val="center"/>
        <w:rPr>
          <w:rFonts w:ascii="Times New Roman" w:eastAsia="Times New Roman" w:hAnsi="Times New Roman" w:cs="Times New Roman"/>
          <w:b/>
          <w:bCs/>
          <w:sz w:val="40"/>
          <w:szCs w:val="40"/>
        </w:rPr>
      </w:pPr>
      <w:r w:rsidRPr="00203470">
        <w:rPr>
          <w:rFonts w:ascii="Times New Roman" w:eastAsia="Times New Roman" w:hAnsi="Times New Roman" w:cs="Times New Roman"/>
          <w:b/>
          <w:bCs/>
          <w:sz w:val="40"/>
          <w:szCs w:val="40"/>
        </w:rPr>
        <w:t>ПРОСПЕКТ ЦЕННЫХ БУМАГ</w:t>
      </w:r>
    </w:p>
    <w:p w14:paraId="0DA72F9B" w14:textId="15B11C0F" w:rsidR="00E7498D" w:rsidRPr="00E7498D" w:rsidRDefault="00520006" w:rsidP="00E7498D">
      <w:pPr>
        <w:keepNext/>
        <w:autoSpaceDE w:val="0"/>
        <w:autoSpaceDN w:val="0"/>
        <w:spacing w:before="40" w:after="0" w:line="240" w:lineRule="auto"/>
        <w:jc w:val="center"/>
        <w:outlineLvl w:val="0"/>
        <w:rPr>
          <w:rFonts w:ascii="Times New Roman" w:eastAsia="Times New Roman" w:hAnsi="Times New Roman" w:cs="Times New Roman"/>
          <w:b/>
          <w:sz w:val="28"/>
          <w:szCs w:val="28"/>
        </w:rPr>
      </w:pPr>
      <w:bookmarkStart w:id="1" w:name="_Toc350192903"/>
      <w:bookmarkStart w:id="2" w:name="_Toc407301850"/>
      <w:r>
        <w:rPr>
          <w:rFonts w:ascii="Times New Roman" w:eastAsia="Times New Roman" w:hAnsi="Times New Roman" w:cs="Times New Roman"/>
          <w:b/>
          <w:sz w:val="28"/>
          <w:szCs w:val="28"/>
        </w:rPr>
        <w:t>Публичное</w:t>
      </w:r>
      <w:r w:rsidR="00E7498D" w:rsidRPr="00E7498D">
        <w:rPr>
          <w:rFonts w:ascii="Times New Roman" w:eastAsia="Times New Roman" w:hAnsi="Times New Roman" w:cs="Times New Roman"/>
          <w:b/>
          <w:sz w:val="28"/>
          <w:szCs w:val="28"/>
        </w:rPr>
        <w:t xml:space="preserve"> акционерное общество </w:t>
      </w:r>
    </w:p>
    <w:p w14:paraId="61D9F4DE" w14:textId="2AF20DF9" w:rsidR="00E7498D" w:rsidRPr="00520006" w:rsidRDefault="00E7498D" w:rsidP="00E7498D">
      <w:pPr>
        <w:keepNext/>
        <w:autoSpaceDE w:val="0"/>
        <w:autoSpaceDN w:val="0"/>
        <w:spacing w:before="40" w:after="0" w:line="240" w:lineRule="auto"/>
        <w:jc w:val="center"/>
        <w:outlineLvl w:val="0"/>
        <w:rPr>
          <w:rFonts w:ascii="Times New Roman" w:eastAsia="Times New Roman" w:hAnsi="Times New Roman" w:cs="Times New Roman"/>
          <w:b/>
          <w:sz w:val="28"/>
          <w:szCs w:val="28"/>
        </w:rPr>
      </w:pPr>
      <w:r w:rsidRPr="00E7498D">
        <w:rPr>
          <w:rFonts w:ascii="Times New Roman" w:eastAsia="Times New Roman" w:hAnsi="Times New Roman" w:cs="Times New Roman"/>
          <w:b/>
          <w:sz w:val="28"/>
          <w:szCs w:val="28"/>
        </w:rPr>
        <w:t>«</w:t>
      </w:r>
      <w:r w:rsidR="00520006" w:rsidRPr="00520006">
        <w:rPr>
          <w:rFonts w:ascii="Times New Roman" w:eastAsia="Times New Roman" w:hAnsi="Times New Roman" w:cs="Times New Roman"/>
          <w:b/>
          <w:sz w:val="28"/>
          <w:szCs w:val="28"/>
        </w:rPr>
        <w:t>Вторая генерирующая компания оптового рынка электроэнергии</w:t>
      </w:r>
      <w:r w:rsidRPr="00E7498D">
        <w:rPr>
          <w:rFonts w:ascii="Times New Roman" w:eastAsia="Times New Roman" w:hAnsi="Times New Roman" w:cs="Times New Roman"/>
          <w:b/>
          <w:sz w:val="28"/>
          <w:szCs w:val="28"/>
        </w:rPr>
        <w:t>»</w:t>
      </w:r>
      <w:bookmarkEnd w:id="1"/>
      <w:bookmarkEnd w:id="2"/>
    </w:p>
    <w:p w14:paraId="0193E542" w14:textId="77777777" w:rsidR="00E7498D" w:rsidRPr="00E7498D" w:rsidRDefault="00E7498D" w:rsidP="00E7498D">
      <w:pPr>
        <w:keepNext/>
        <w:autoSpaceDE w:val="0"/>
        <w:autoSpaceDN w:val="0"/>
        <w:spacing w:before="40" w:after="0" w:line="240" w:lineRule="auto"/>
        <w:jc w:val="center"/>
        <w:outlineLvl w:val="0"/>
        <w:rPr>
          <w:rFonts w:ascii="Times New Roman" w:eastAsia="Times New Roman" w:hAnsi="Times New Roman" w:cs="Times New Roman"/>
          <w:szCs w:val="24"/>
        </w:rPr>
      </w:pPr>
    </w:p>
    <w:p w14:paraId="21CECB14" w14:textId="77777777" w:rsidR="00E7498D" w:rsidRPr="00E7498D" w:rsidRDefault="00E7498D" w:rsidP="00E7498D">
      <w:pPr>
        <w:pBdr>
          <w:top w:val="single" w:sz="4" w:space="1" w:color="auto"/>
        </w:pBd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(полное фирменное наименование эмитента (наименование для некоммерческой организации))</w:t>
      </w:r>
    </w:p>
    <w:p w14:paraId="1551774A" w14:textId="77777777" w:rsidR="00E7498D" w:rsidRPr="00E7498D" w:rsidRDefault="00E7498D" w:rsidP="00E7498D">
      <w:pPr>
        <w:spacing w:after="0" w:line="240" w:lineRule="auto"/>
        <w:jc w:val="center"/>
        <w:rPr>
          <w:rFonts w:ascii="Times New Roman" w:eastAsia="Times New Roman" w:hAnsi="Times New Roman" w:cs="Times New Roman"/>
          <w:szCs w:val="24"/>
        </w:rPr>
      </w:pPr>
    </w:p>
    <w:p w14:paraId="66F72CE6" w14:textId="57222CD7" w:rsidR="0033652D" w:rsidRPr="0033652D" w:rsidRDefault="0033652D" w:rsidP="0033652D">
      <w:pPr>
        <w:pBdr>
          <w:top w:val="single" w:sz="4" w:space="1" w:color="auto"/>
        </w:pBdr>
        <w:spacing w:after="0" w:line="240" w:lineRule="auto"/>
        <w:jc w:val="center"/>
        <w:rPr>
          <w:rFonts w:ascii="Times New Roman" w:eastAsia="Times New Roman" w:hAnsi="Times New Roman" w:cs="Times New Roman"/>
          <w:sz w:val="18"/>
          <w:szCs w:val="18"/>
        </w:rPr>
      </w:pPr>
      <w:proofErr w:type="gramStart"/>
      <w:r w:rsidRPr="0033652D">
        <w:rPr>
          <w:rFonts w:ascii="Times New Roman" w:eastAsia="Times New Roman" w:hAnsi="Times New Roman" w:cs="Times New Roman"/>
          <w:b/>
          <w:bCs/>
          <w:i/>
          <w:iCs/>
        </w:rPr>
        <w:t xml:space="preserve">биржевые облигации документарные процентные неконвертируемые на предъявителя с обязательным централизованным хранением общей номинальной стоимостью всех выпусков биржевых облигаций, размещаемых в рамках программы биржевых облигаций, до </w:t>
      </w:r>
      <w:r w:rsidR="006C09DC" w:rsidRPr="006C09DC">
        <w:rPr>
          <w:rFonts w:ascii="Times New Roman" w:eastAsia="Times New Roman" w:hAnsi="Times New Roman" w:cs="Times New Roman"/>
          <w:b/>
          <w:bCs/>
          <w:i/>
          <w:iCs/>
        </w:rPr>
        <w:t xml:space="preserve">       </w:t>
      </w:r>
      <w:r w:rsidRPr="0033652D">
        <w:rPr>
          <w:rFonts w:ascii="Times New Roman" w:eastAsia="Times New Roman" w:hAnsi="Times New Roman" w:cs="Times New Roman"/>
          <w:b/>
          <w:bCs/>
          <w:i/>
          <w:iCs/>
        </w:rPr>
        <w:t xml:space="preserve">30 000 000 000 (Тридцати миллиардов) российских рублей включительно или эквивалента этой суммы в иностранной валюте со сроком погашения </w:t>
      </w:r>
      <w:r w:rsidRPr="0033652D">
        <w:rPr>
          <w:rFonts w:ascii="Times New Roman" w:eastAsia="Times New Roman" w:hAnsi="Times New Roman" w:cs="Times New Roman"/>
          <w:b/>
          <w:i/>
        </w:rPr>
        <w:t xml:space="preserve">в дату, которая наступает не позднее 3 640  (Три тысячи шестьсот сорокового) дня включительно </w:t>
      </w:r>
      <w:r w:rsidRPr="0033652D">
        <w:rPr>
          <w:rFonts w:ascii="Times New Roman" w:eastAsia="Times New Roman" w:hAnsi="Times New Roman" w:cs="Times New Roman"/>
          <w:b/>
          <w:bCs/>
          <w:i/>
          <w:iCs/>
        </w:rPr>
        <w:t>с даты</w:t>
      </w:r>
      <w:proofErr w:type="gramEnd"/>
      <w:r w:rsidRPr="0033652D">
        <w:rPr>
          <w:rFonts w:ascii="Times New Roman" w:eastAsia="Times New Roman" w:hAnsi="Times New Roman" w:cs="Times New Roman"/>
          <w:b/>
          <w:bCs/>
          <w:i/>
          <w:iCs/>
        </w:rPr>
        <w:t xml:space="preserve"> начала размещения выпуска биржевых облигаций в рамках программы биржевых облигаций, размещаемые по открытой подписке</w:t>
      </w:r>
    </w:p>
    <w:p w14:paraId="617BD715" w14:textId="77777777" w:rsidR="0033652D" w:rsidRPr="00E7498D" w:rsidRDefault="0033652D" w:rsidP="00E7498D">
      <w:pPr>
        <w:spacing w:after="0" w:line="240" w:lineRule="auto"/>
        <w:jc w:val="center"/>
        <w:rPr>
          <w:rFonts w:ascii="Times New Roman" w:eastAsia="Times New Roman" w:hAnsi="Times New Roman" w:cs="Times New Roman"/>
          <w:b/>
          <w:i/>
        </w:rPr>
      </w:pPr>
    </w:p>
    <w:p w14:paraId="2895F91D" w14:textId="77777777" w:rsidR="00E7498D" w:rsidRPr="00E7498D" w:rsidRDefault="00E7498D" w:rsidP="00E7498D">
      <w:pPr>
        <w:pBdr>
          <w:top w:val="single" w:sz="4" w:space="1" w:color="auto"/>
        </w:pBd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 xml:space="preserve"> (вид, категория (тип), форма ценных бумаг и их иные идентификационные признаки)</w:t>
      </w:r>
    </w:p>
    <w:p w14:paraId="1C8291A6" w14:textId="77777777" w:rsidR="00E7498D" w:rsidRPr="00E7498D" w:rsidRDefault="00E7498D" w:rsidP="00E7498D">
      <w:pPr>
        <w:pBdr>
          <w:top w:val="single" w:sz="4" w:space="1" w:color="auto"/>
        </w:pBd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(номинальная стоимость (если имеется) и количество ценных бумаг, для облигаций и опционов эмитента также указывается срок погашения)</w:t>
      </w:r>
    </w:p>
    <w:p w14:paraId="42697652" w14:textId="77777777" w:rsidR="00203470" w:rsidRPr="00095BC8" w:rsidRDefault="00203470" w:rsidP="00203470">
      <w:pPr>
        <w:tabs>
          <w:tab w:val="left" w:pos="9866"/>
        </w:tabs>
        <w:spacing w:before="240" w:after="0" w:line="240" w:lineRule="auto"/>
        <w:jc w:val="both"/>
        <w:rPr>
          <w:rFonts w:ascii="Times New Roman" w:eastAsia="Times New Roman" w:hAnsi="Times New Roman" w:cs="Times New Roman"/>
        </w:rPr>
      </w:pPr>
      <w:r w:rsidRPr="00095BC8">
        <w:rPr>
          <w:rFonts w:ascii="Times New Roman" w:eastAsia="Times New Roman" w:hAnsi="Times New Roman" w:cs="Times New Roman"/>
        </w:rPr>
        <w:t xml:space="preserve">Срок действия Программы биржевых облигаций составляет 20 лет </w:t>
      </w:r>
      <w:proofErr w:type="gramStart"/>
      <w:r w:rsidRPr="00095BC8">
        <w:rPr>
          <w:rFonts w:ascii="Times New Roman" w:eastAsia="Times New Roman" w:hAnsi="Times New Roman" w:cs="Times New Roman"/>
        </w:rPr>
        <w:t>с даты присвоения</w:t>
      </w:r>
      <w:proofErr w:type="gramEnd"/>
      <w:r w:rsidRPr="00095BC8">
        <w:rPr>
          <w:rFonts w:ascii="Times New Roman" w:eastAsia="Times New Roman" w:hAnsi="Times New Roman" w:cs="Times New Roman"/>
        </w:rPr>
        <w:t xml:space="preserve"> ей идентификационного номера.</w:t>
      </w:r>
    </w:p>
    <w:p w14:paraId="5547B184" w14:textId="77777777" w:rsidR="00203470" w:rsidRDefault="00203470" w:rsidP="00E7498D">
      <w:pPr>
        <w:spacing w:before="240" w:after="0" w:line="240" w:lineRule="auto"/>
        <w:jc w:val="center"/>
        <w:rPr>
          <w:rFonts w:ascii="Times New Roman" w:eastAsia="Times New Roman" w:hAnsi="Times New Roman" w:cs="Times New Roman"/>
          <w:sz w:val="28"/>
          <w:szCs w:val="28"/>
        </w:rPr>
      </w:pPr>
    </w:p>
    <w:p w14:paraId="3A71FFA7" w14:textId="77777777" w:rsidR="00203470" w:rsidRDefault="00203470" w:rsidP="00E7498D">
      <w:pPr>
        <w:spacing w:before="240" w:after="0" w:line="240" w:lineRule="auto"/>
        <w:jc w:val="center"/>
        <w:rPr>
          <w:rFonts w:ascii="Times New Roman" w:eastAsia="Times New Roman" w:hAnsi="Times New Roman" w:cs="Times New Roman"/>
          <w:sz w:val="28"/>
          <w:szCs w:val="28"/>
        </w:rPr>
      </w:pPr>
    </w:p>
    <w:p w14:paraId="581A450D" w14:textId="77777777" w:rsidR="00E7498D" w:rsidRPr="00E7498D" w:rsidRDefault="00E7498D" w:rsidP="00E7498D">
      <w:pPr>
        <w:spacing w:before="240" w:after="0" w:line="240" w:lineRule="auto"/>
        <w:jc w:val="center"/>
        <w:rPr>
          <w:rFonts w:ascii="Times New Roman" w:eastAsia="Times New Roman" w:hAnsi="Times New Roman" w:cs="Times New Roman"/>
          <w:sz w:val="28"/>
          <w:szCs w:val="28"/>
        </w:rPr>
      </w:pPr>
      <w:r w:rsidRPr="00E7498D">
        <w:rPr>
          <w:rFonts w:ascii="Times New Roman" w:eastAsia="Times New Roman" w:hAnsi="Times New Roman" w:cs="Times New Roman"/>
          <w:sz w:val="28"/>
          <w:szCs w:val="28"/>
        </w:rPr>
        <w:lastRenderedPageBreak/>
        <w:t>Информация, содержащаяся в настоящем проспекте ценных бумаг, подлежит раскрытию в соответствии с законодательством Российской Федерации о ценных бумагах</w:t>
      </w:r>
    </w:p>
    <w:p w14:paraId="02D7E2F6" w14:textId="77777777" w:rsidR="00E7498D" w:rsidRPr="00E7498D" w:rsidRDefault="00E7498D" w:rsidP="00E7498D">
      <w:pPr>
        <w:spacing w:after="0" w:line="240" w:lineRule="auto"/>
        <w:jc w:val="center"/>
        <w:rPr>
          <w:rFonts w:ascii="Times New Roman" w:eastAsia="Times New Roman" w:hAnsi="Times New Roman" w:cs="Times New Roman"/>
          <w:sz w:val="32"/>
          <w:szCs w:val="18"/>
        </w:rPr>
      </w:pPr>
    </w:p>
    <w:p w14:paraId="2F2AA5AD" w14:textId="77777777" w:rsidR="00E7498D" w:rsidRPr="00E7498D" w:rsidRDefault="00E7498D" w:rsidP="00E7498D">
      <w:pPr>
        <w:spacing w:after="0" w:line="240" w:lineRule="auto"/>
        <w:jc w:val="center"/>
        <w:rPr>
          <w:rFonts w:ascii="Times New Roman" w:eastAsia="Times New Roman" w:hAnsi="Times New Roman" w:cs="Times New Roman"/>
          <w:sz w:val="32"/>
          <w:szCs w:val="18"/>
        </w:rPr>
      </w:pPr>
      <w:r w:rsidRPr="00E7498D">
        <w:rPr>
          <w:rFonts w:ascii="Times New Roman" w:eastAsia="Times New Roman" w:hAnsi="Times New Roman" w:cs="Times New Roman"/>
          <w:sz w:val="32"/>
          <w:szCs w:val="18"/>
        </w:rPr>
        <w:t>БИРЖА, ПРИНЯВШАЯ РЕШЕНИЕ О ПРИСВОЕНИИ ИДЕНТИФИКАЦИОННОГО НОМЕРА ПРОГРАММЕ БИРЖЕВЫХ ОБЛИГАЦИЙ, НЕ ОТВЕЧАЕТ ЗА ДОСТОВЕРНОСТЬ ИНФОРМАЦИИ, СОДЕРЖАЩЕЙСЯ В ДАННОМ ПРОСПЕКТЕ ЦЕННЫХ БУМАГ, И ФАКТОМ ПРИСВОЕНИЯ ИДЕНТИФИКАЦИОННОГО НОМЕРА ПРОГРАММЕ БИРЖЕВЫХ ОБЛИГАЦИЙ НЕ ВЫРАЖАЕТ СВОЕГО ОТНОШЕНИЯ К РАЗМЕЩАЕМЫМ ЦЕННЫМ БУМАГАМ</w:t>
      </w:r>
    </w:p>
    <w:p w14:paraId="12229B12" w14:textId="77777777" w:rsidR="00E7498D" w:rsidRPr="00E7498D" w:rsidRDefault="00E7498D" w:rsidP="00E7498D">
      <w:pPr>
        <w:spacing w:after="0" w:line="240" w:lineRule="auto"/>
        <w:rPr>
          <w:rFonts w:ascii="Times New Roman" w:eastAsia="Times New Roman" w:hAnsi="Times New Roman" w:cs="Times New Roman"/>
          <w:sz w:val="28"/>
          <w:szCs w:val="28"/>
        </w:rPr>
      </w:pPr>
    </w:p>
    <w:p w14:paraId="54A3B504" w14:textId="77777777" w:rsidR="00E7498D" w:rsidRPr="00E7498D" w:rsidRDefault="00E7498D" w:rsidP="00E7498D">
      <w:pPr>
        <w:spacing w:after="0" w:line="240" w:lineRule="auto"/>
        <w:rPr>
          <w:rFonts w:ascii="Times New Roman" w:eastAsia="Times New Roman" w:hAnsi="Times New Roman" w:cs="Times New Roman"/>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515"/>
        <w:gridCol w:w="336"/>
        <w:gridCol w:w="237"/>
        <w:gridCol w:w="1468"/>
        <w:gridCol w:w="496"/>
        <w:gridCol w:w="349"/>
        <w:gridCol w:w="2757"/>
        <w:gridCol w:w="288"/>
        <w:gridCol w:w="925"/>
        <w:gridCol w:w="284"/>
        <w:gridCol w:w="1842"/>
        <w:gridCol w:w="284"/>
      </w:tblGrid>
      <w:tr w:rsidR="00E7498D" w:rsidRPr="00E7498D" w14:paraId="3421DBD0" w14:textId="77777777" w:rsidTr="005B0EB5">
        <w:trPr>
          <w:cantSplit/>
          <w:trHeight w:hRule="exact" w:val="602"/>
        </w:trPr>
        <w:tc>
          <w:tcPr>
            <w:tcW w:w="170" w:type="dxa"/>
            <w:tcBorders>
              <w:bottom w:val="nil"/>
              <w:right w:val="nil"/>
            </w:tcBorders>
            <w:vAlign w:val="bottom"/>
          </w:tcPr>
          <w:p w14:paraId="27642C20" w14:textId="77777777" w:rsidR="00E7498D" w:rsidRPr="00E7498D" w:rsidRDefault="00E7498D" w:rsidP="00E7498D">
            <w:pPr>
              <w:spacing w:after="0" w:line="240" w:lineRule="auto"/>
              <w:ind w:left="57"/>
              <w:rPr>
                <w:rFonts w:ascii="Times New Roman" w:eastAsia="Times New Roman" w:hAnsi="Times New Roman" w:cs="Times New Roman"/>
                <w:szCs w:val="24"/>
              </w:rPr>
            </w:pPr>
          </w:p>
        </w:tc>
        <w:tc>
          <w:tcPr>
            <w:tcW w:w="6158" w:type="dxa"/>
            <w:gridSpan w:val="7"/>
            <w:tcBorders>
              <w:left w:val="nil"/>
              <w:right w:val="nil"/>
            </w:tcBorders>
            <w:vAlign w:val="bottom"/>
          </w:tcPr>
          <w:p w14:paraId="48FDA104" w14:textId="4320362D" w:rsidR="00E7498D" w:rsidRPr="00E7498D" w:rsidRDefault="00C9598C" w:rsidP="00E7498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bCs/>
                <w:iCs/>
              </w:rPr>
              <w:t>Генеральный директор Публичного акционерного общества «Вторая генерирующая компания оптового рынка электроэнергии»</w:t>
            </w:r>
          </w:p>
        </w:tc>
        <w:tc>
          <w:tcPr>
            <w:tcW w:w="288" w:type="dxa"/>
            <w:tcBorders>
              <w:left w:val="nil"/>
              <w:bottom w:val="nil"/>
              <w:right w:val="nil"/>
            </w:tcBorders>
            <w:vAlign w:val="bottom"/>
          </w:tcPr>
          <w:p w14:paraId="4516E4AE" w14:textId="77777777" w:rsidR="00E7498D" w:rsidRPr="00E7498D" w:rsidRDefault="00E7498D" w:rsidP="00E7498D">
            <w:pPr>
              <w:spacing w:after="0" w:line="240" w:lineRule="auto"/>
              <w:rPr>
                <w:rFonts w:ascii="Times New Roman" w:eastAsia="Times New Roman" w:hAnsi="Times New Roman" w:cs="Times New Roman"/>
                <w:szCs w:val="24"/>
              </w:rPr>
            </w:pPr>
          </w:p>
        </w:tc>
        <w:tc>
          <w:tcPr>
            <w:tcW w:w="925" w:type="dxa"/>
            <w:tcBorders>
              <w:left w:val="nil"/>
              <w:right w:val="nil"/>
            </w:tcBorders>
            <w:vAlign w:val="bottom"/>
          </w:tcPr>
          <w:p w14:paraId="1A4FB2F7" w14:textId="77777777" w:rsidR="00E7498D" w:rsidRPr="00E7498D" w:rsidRDefault="00E7498D" w:rsidP="00E7498D">
            <w:pPr>
              <w:spacing w:after="0" w:line="240" w:lineRule="auto"/>
              <w:jc w:val="center"/>
              <w:rPr>
                <w:rFonts w:ascii="Times New Roman" w:eastAsia="Times New Roman" w:hAnsi="Times New Roman" w:cs="Times New Roman"/>
                <w:szCs w:val="24"/>
              </w:rPr>
            </w:pPr>
          </w:p>
        </w:tc>
        <w:tc>
          <w:tcPr>
            <w:tcW w:w="284" w:type="dxa"/>
            <w:tcBorders>
              <w:left w:val="nil"/>
              <w:bottom w:val="nil"/>
              <w:right w:val="nil"/>
            </w:tcBorders>
            <w:vAlign w:val="bottom"/>
          </w:tcPr>
          <w:p w14:paraId="7E9179B4" w14:textId="77777777" w:rsidR="00E7498D" w:rsidRPr="00E7498D" w:rsidRDefault="00E7498D" w:rsidP="00E7498D">
            <w:pPr>
              <w:spacing w:after="0" w:line="240" w:lineRule="auto"/>
              <w:rPr>
                <w:rFonts w:ascii="Times New Roman" w:eastAsia="Times New Roman" w:hAnsi="Times New Roman" w:cs="Times New Roman"/>
                <w:szCs w:val="24"/>
              </w:rPr>
            </w:pPr>
          </w:p>
        </w:tc>
        <w:tc>
          <w:tcPr>
            <w:tcW w:w="1842" w:type="dxa"/>
            <w:tcBorders>
              <w:left w:val="nil"/>
              <w:right w:val="nil"/>
            </w:tcBorders>
            <w:vAlign w:val="bottom"/>
          </w:tcPr>
          <w:p w14:paraId="2DF6F5A3" w14:textId="117629E7" w:rsidR="00E7498D" w:rsidRPr="00E7498D" w:rsidRDefault="00C9598C" w:rsidP="00E7498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bCs/>
              </w:rPr>
              <w:t xml:space="preserve">Д.Н. </w:t>
            </w:r>
            <w:proofErr w:type="spellStart"/>
            <w:r>
              <w:rPr>
                <w:rFonts w:ascii="Times New Roman" w:eastAsia="Times New Roman" w:hAnsi="Times New Roman" w:cs="Times New Roman"/>
                <w:b/>
                <w:bCs/>
              </w:rPr>
              <w:t>Башук</w:t>
            </w:r>
            <w:proofErr w:type="spellEnd"/>
          </w:p>
        </w:tc>
        <w:tc>
          <w:tcPr>
            <w:tcW w:w="284" w:type="dxa"/>
            <w:tcBorders>
              <w:left w:val="nil"/>
              <w:bottom w:val="nil"/>
            </w:tcBorders>
            <w:vAlign w:val="bottom"/>
          </w:tcPr>
          <w:p w14:paraId="763A42CE" w14:textId="77777777" w:rsidR="00E7498D" w:rsidRPr="00E7498D" w:rsidRDefault="00E7498D" w:rsidP="00E7498D">
            <w:pPr>
              <w:spacing w:after="0" w:line="240" w:lineRule="auto"/>
              <w:rPr>
                <w:rFonts w:ascii="Times New Roman" w:eastAsia="Times New Roman" w:hAnsi="Times New Roman" w:cs="Times New Roman"/>
                <w:szCs w:val="24"/>
              </w:rPr>
            </w:pPr>
          </w:p>
        </w:tc>
      </w:tr>
      <w:tr w:rsidR="00E7498D" w:rsidRPr="00E7498D" w14:paraId="765BF5B2" w14:textId="77777777" w:rsidTr="005B0EB5">
        <w:trPr>
          <w:cantSplit/>
        </w:trPr>
        <w:tc>
          <w:tcPr>
            <w:tcW w:w="170" w:type="dxa"/>
            <w:tcBorders>
              <w:top w:val="nil"/>
              <w:bottom w:val="nil"/>
              <w:right w:val="nil"/>
            </w:tcBorders>
            <w:vAlign w:val="bottom"/>
          </w:tcPr>
          <w:p w14:paraId="11FA8186" w14:textId="77777777" w:rsidR="00E7498D" w:rsidRPr="00E7498D" w:rsidRDefault="00E7498D" w:rsidP="00E7498D">
            <w:pPr>
              <w:spacing w:after="0" w:line="240" w:lineRule="auto"/>
              <w:jc w:val="center"/>
              <w:rPr>
                <w:rFonts w:ascii="Times New Roman" w:eastAsia="Times New Roman" w:hAnsi="Times New Roman" w:cs="Times New Roman"/>
                <w:szCs w:val="24"/>
              </w:rPr>
            </w:pPr>
          </w:p>
        </w:tc>
        <w:tc>
          <w:tcPr>
            <w:tcW w:w="6158" w:type="dxa"/>
            <w:gridSpan w:val="7"/>
            <w:tcBorders>
              <w:top w:val="nil"/>
              <w:left w:val="nil"/>
              <w:bottom w:val="nil"/>
              <w:right w:val="nil"/>
            </w:tcBorders>
          </w:tcPr>
          <w:p w14:paraId="5247A5AE" w14:textId="77777777" w:rsidR="00E7498D" w:rsidRPr="00E7498D" w:rsidRDefault="00E7498D" w:rsidP="00E7498D">
            <w:pP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(наименование должности руководителя эмитента)</w:t>
            </w:r>
          </w:p>
        </w:tc>
        <w:tc>
          <w:tcPr>
            <w:tcW w:w="288" w:type="dxa"/>
            <w:tcBorders>
              <w:top w:val="nil"/>
              <w:left w:val="nil"/>
              <w:bottom w:val="nil"/>
              <w:right w:val="nil"/>
            </w:tcBorders>
            <w:vAlign w:val="bottom"/>
          </w:tcPr>
          <w:p w14:paraId="21ABE04D" w14:textId="77777777" w:rsidR="00E7498D" w:rsidRPr="00E7498D" w:rsidRDefault="00E7498D" w:rsidP="00E7498D">
            <w:pPr>
              <w:spacing w:after="0" w:line="240" w:lineRule="auto"/>
              <w:ind w:left="57"/>
              <w:rPr>
                <w:rFonts w:ascii="Times New Roman" w:eastAsia="Times New Roman" w:hAnsi="Times New Roman" w:cs="Times New Roman"/>
                <w:szCs w:val="24"/>
              </w:rPr>
            </w:pPr>
          </w:p>
        </w:tc>
        <w:tc>
          <w:tcPr>
            <w:tcW w:w="925" w:type="dxa"/>
            <w:tcBorders>
              <w:top w:val="nil"/>
              <w:left w:val="nil"/>
              <w:bottom w:val="nil"/>
              <w:right w:val="nil"/>
            </w:tcBorders>
          </w:tcPr>
          <w:p w14:paraId="59C8A683" w14:textId="77777777" w:rsidR="00E7498D" w:rsidRPr="00E7498D" w:rsidRDefault="00E7498D" w:rsidP="00E7498D">
            <w:pP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(подпись)</w:t>
            </w:r>
          </w:p>
        </w:tc>
        <w:tc>
          <w:tcPr>
            <w:tcW w:w="284" w:type="dxa"/>
            <w:tcBorders>
              <w:top w:val="nil"/>
              <w:left w:val="nil"/>
              <w:bottom w:val="nil"/>
              <w:right w:val="nil"/>
            </w:tcBorders>
          </w:tcPr>
          <w:p w14:paraId="01A8E6CE" w14:textId="77777777" w:rsidR="00E7498D" w:rsidRPr="00E7498D" w:rsidRDefault="00E7498D" w:rsidP="00E7498D">
            <w:pPr>
              <w:spacing w:after="0" w:line="240" w:lineRule="auto"/>
              <w:rPr>
                <w:rFonts w:ascii="Times New Roman" w:eastAsia="Times New Roman" w:hAnsi="Times New Roman" w:cs="Times New Roman"/>
                <w:sz w:val="18"/>
                <w:szCs w:val="18"/>
              </w:rPr>
            </w:pPr>
          </w:p>
        </w:tc>
        <w:tc>
          <w:tcPr>
            <w:tcW w:w="1842" w:type="dxa"/>
            <w:tcBorders>
              <w:top w:val="nil"/>
              <w:left w:val="nil"/>
              <w:bottom w:val="nil"/>
              <w:right w:val="nil"/>
            </w:tcBorders>
          </w:tcPr>
          <w:p w14:paraId="47AB1FF0" w14:textId="77777777" w:rsidR="00E7498D" w:rsidRPr="00E7498D" w:rsidRDefault="00E7498D" w:rsidP="00E7498D">
            <w:pP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(И.О. Фамилия)</w:t>
            </w:r>
          </w:p>
        </w:tc>
        <w:tc>
          <w:tcPr>
            <w:tcW w:w="284" w:type="dxa"/>
            <w:tcBorders>
              <w:top w:val="nil"/>
              <w:left w:val="nil"/>
              <w:bottom w:val="nil"/>
            </w:tcBorders>
            <w:vAlign w:val="bottom"/>
          </w:tcPr>
          <w:p w14:paraId="0AF50F63" w14:textId="77777777" w:rsidR="00E7498D" w:rsidRPr="00E7498D" w:rsidRDefault="00E7498D" w:rsidP="00E7498D">
            <w:pPr>
              <w:spacing w:after="0" w:line="240" w:lineRule="auto"/>
              <w:rPr>
                <w:rFonts w:ascii="Times New Roman" w:eastAsia="Times New Roman" w:hAnsi="Times New Roman" w:cs="Times New Roman"/>
                <w:szCs w:val="24"/>
              </w:rPr>
            </w:pPr>
          </w:p>
        </w:tc>
      </w:tr>
      <w:tr w:rsidR="00E7498D" w:rsidRPr="00E7498D" w14:paraId="69C5C46C" w14:textId="77777777" w:rsidTr="005B0EB5">
        <w:trPr>
          <w:cantSplit/>
        </w:trPr>
        <w:tc>
          <w:tcPr>
            <w:tcW w:w="685" w:type="dxa"/>
            <w:gridSpan w:val="2"/>
            <w:tcBorders>
              <w:top w:val="nil"/>
              <w:bottom w:val="nil"/>
              <w:right w:val="nil"/>
            </w:tcBorders>
            <w:vAlign w:val="bottom"/>
          </w:tcPr>
          <w:p w14:paraId="40ED985D" w14:textId="77777777" w:rsidR="00E7498D" w:rsidRPr="00E7498D" w:rsidRDefault="00E7498D" w:rsidP="00E7498D">
            <w:pPr>
              <w:spacing w:after="0" w:line="240" w:lineRule="auto"/>
              <w:ind w:left="57"/>
              <w:rPr>
                <w:rFonts w:ascii="Times New Roman" w:eastAsia="Times New Roman" w:hAnsi="Times New Roman" w:cs="Times New Roman"/>
                <w:szCs w:val="24"/>
              </w:rPr>
            </w:pPr>
            <w:r w:rsidRPr="00E7498D">
              <w:rPr>
                <w:rFonts w:ascii="Times New Roman" w:eastAsia="Times New Roman" w:hAnsi="Times New Roman" w:cs="Times New Roman"/>
                <w:szCs w:val="24"/>
              </w:rPr>
              <w:t>Дата “</w:t>
            </w:r>
          </w:p>
        </w:tc>
        <w:tc>
          <w:tcPr>
            <w:tcW w:w="336" w:type="dxa"/>
            <w:tcBorders>
              <w:top w:val="nil"/>
              <w:left w:val="nil"/>
              <w:right w:val="nil"/>
            </w:tcBorders>
            <w:vAlign w:val="bottom"/>
          </w:tcPr>
          <w:p w14:paraId="75FAF46F" w14:textId="44090B69" w:rsidR="00E7498D" w:rsidRPr="00E7498D" w:rsidRDefault="0023049E" w:rsidP="00E7498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237" w:type="dxa"/>
            <w:tcBorders>
              <w:top w:val="nil"/>
              <w:left w:val="nil"/>
              <w:bottom w:val="nil"/>
              <w:right w:val="nil"/>
            </w:tcBorders>
            <w:vAlign w:val="bottom"/>
          </w:tcPr>
          <w:p w14:paraId="37803F8F" w14:textId="77777777" w:rsidR="00E7498D" w:rsidRPr="00E7498D" w:rsidRDefault="00E7498D" w:rsidP="00E7498D">
            <w:pPr>
              <w:spacing w:after="0" w:line="240" w:lineRule="auto"/>
              <w:rPr>
                <w:rFonts w:ascii="Times New Roman" w:eastAsia="Times New Roman" w:hAnsi="Times New Roman" w:cs="Times New Roman"/>
                <w:szCs w:val="24"/>
              </w:rPr>
            </w:pPr>
            <w:r w:rsidRPr="00E7498D">
              <w:rPr>
                <w:rFonts w:ascii="Times New Roman" w:eastAsia="Times New Roman" w:hAnsi="Times New Roman" w:cs="Times New Roman"/>
                <w:szCs w:val="24"/>
              </w:rPr>
              <w:t>”</w:t>
            </w:r>
          </w:p>
        </w:tc>
        <w:tc>
          <w:tcPr>
            <w:tcW w:w="1468" w:type="dxa"/>
            <w:tcBorders>
              <w:top w:val="nil"/>
              <w:left w:val="nil"/>
              <w:right w:val="nil"/>
            </w:tcBorders>
            <w:vAlign w:val="bottom"/>
          </w:tcPr>
          <w:p w14:paraId="4E1326E4" w14:textId="2A07A1CC" w:rsidR="00E7498D" w:rsidRPr="00E7498D" w:rsidRDefault="0023049E" w:rsidP="00E7498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сентября</w:t>
            </w:r>
          </w:p>
        </w:tc>
        <w:tc>
          <w:tcPr>
            <w:tcW w:w="496" w:type="dxa"/>
            <w:tcBorders>
              <w:top w:val="nil"/>
              <w:left w:val="nil"/>
              <w:bottom w:val="nil"/>
              <w:right w:val="nil"/>
            </w:tcBorders>
            <w:vAlign w:val="bottom"/>
          </w:tcPr>
          <w:p w14:paraId="4FC7DFC7" w14:textId="77777777" w:rsidR="00E7498D" w:rsidRPr="00E7498D" w:rsidRDefault="00E7498D" w:rsidP="00E7498D">
            <w:pPr>
              <w:spacing w:after="0" w:line="240" w:lineRule="auto"/>
              <w:jc w:val="right"/>
              <w:rPr>
                <w:rFonts w:ascii="Times New Roman" w:eastAsia="Times New Roman" w:hAnsi="Times New Roman" w:cs="Times New Roman"/>
                <w:szCs w:val="24"/>
              </w:rPr>
            </w:pPr>
            <w:r w:rsidRPr="00E7498D">
              <w:rPr>
                <w:rFonts w:ascii="Times New Roman" w:eastAsia="Times New Roman" w:hAnsi="Times New Roman" w:cs="Times New Roman"/>
                <w:szCs w:val="24"/>
              </w:rPr>
              <w:t>20</w:t>
            </w:r>
          </w:p>
        </w:tc>
        <w:tc>
          <w:tcPr>
            <w:tcW w:w="349" w:type="dxa"/>
            <w:tcBorders>
              <w:top w:val="nil"/>
              <w:left w:val="nil"/>
              <w:right w:val="nil"/>
            </w:tcBorders>
            <w:vAlign w:val="bottom"/>
          </w:tcPr>
          <w:p w14:paraId="41E0C529" w14:textId="14CF7535" w:rsidR="00E7498D" w:rsidRPr="00E7498D" w:rsidRDefault="00B04BEA" w:rsidP="00E7498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15</w:t>
            </w:r>
          </w:p>
        </w:tc>
        <w:tc>
          <w:tcPr>
            <w:tcW w:w="6380" w:type="dxa"/>
            <w:gridSpan w:val="6"/>
            <w:tcBorders>
              <w:top w:val="nil"/>
              <w:left w:val="nil"/>
              <w:bottom w:val="nil"/>
            </w:tcBorders>
            <w:vAlign w:val="bottom"/>
          </w:tcPr>
          <w:p w14:paraId="66F89700" w14:textId="77777777" w:rsidR="00E7498D" w:rsidRPr="00E7498D" w:rsidRDefault="00E7498D" w:rsidP="00E7498D">
            <w:pPr>
              <w:spacing w:after="0" w:line="240" w:lineRule="auto"/>
              <w:ind w:left="57"/>
              <w:rPr>
                <w:rFonts w:ascii="Times New Roman" w:eastAsia="Times New Roman" w:hAnsi="Times New Roman" w:cs="Times New Roman"/>
                <w:szCs w:val="24"/>
              </w:rPr>
            </w:pPr>
            <w:proofErr w:type="gramStart"/>
            <w:r w:rsidRPr="00E7498D">
              <w:rPr>
                <w:rFonts w:ascii="Times New Roman" w:eastAsia="Times New Roman" w:hAnsi="Times New Roman" w:cs="Times New Roman"/>
                <w:szCs w:val="24"/>
              </w:rPr>
              <w:t>г</w:t>
            </w:r>
            <w:proofErr w:type="gramEnd"/>
            <w:r w:rsidRPr="00E7498D">
              <w:rPr>
                <w:rFonts w:ascii="Times New Roman" w:eastAsia="Times New Roman" w:hAnsi="Times New Roman" w:cs="Times New Roman"/>
                <w:szCs w:val="24"/>
              </w:rPr>
              <w:t>.</w:t>
            </w:r>
          </w:p>
        </w:tc>
      </w:tr>
      <w:tr w:rsidR="00E7498D" w:rsidRPr="00E7498D" w14:paraId="77309D96" w14:textId="77777777" w:rsidTr="005B0EB5">
        <w:trPr>
          <w:cantSplit/>
          <w:trHeight w:hRule="exact" w:val="1244"/>
        </w:trPr>
        <w:tc>
          <w:tcPr>
            <w:tcW w:w="170" w:type="dxa"/>
            <w:tcBorders>
              <w:top w:val="nil"/>
              <w:bottom w:val="nil"/>
              <w:right w:val="nil"/>
            </w:tcBorders>
            <w:vAlign w:val="bottom"/>
          </w:tcPr>
          <w:p w14:paraId="630D52E0" w14:textId="77777777" w:rsidR="00E7498D" w:rsidRPr="00E7498D" w:rsidRDefault="00E7498D" w:rsidP="00E7498D">
            <w:pPr>
              <w:spacing w:after="0" w:line="240" w:lineRule="auto"/>
              <w:ind w:left="57"/>
              <w:jc w:val="center"/>
              <w:rPr>
                <w:rFonts w:ascii="Times New Roman" w:eastAsia="Times New Roman" w:hAnsi="Times New Roman" w:cs="Times New Roman"/>
                <w:szCs w:val="24"/>
              </w:rPr>
            </w:pPr>
          </w:p>
        </w:tc>
        <w:tc>
          <w:tcPr>
            <w:tcW w:w="6158" w:type="dxa"/>
            <w:gridSpan w:val="7"/>
            <w:tcBorders>
              <w:top w:val="nil"/>
              <w:left w:val="nil"/>
              <w:right w:val="nil"/>
            </w:tcBorders>
            <w:vAlign w:val="bottom"/>
          </w:tcPr>
          <w:p w14:paraId="11314DF2" w14:textId="43DCBE0A" w:rsidR="00E7498D" w:rsidRPr="00E7498D" w:rsidRDefault="00E7498D" w:rsidP="0029380D">
            <w:pPr>
              <w:spacing w:after="0" w:line="240" w:lineRule="auto"/>
              <w:ind w:left="57"/>
              <w:jc w:val="center"/>
              <w:rPr>
                <w:rFonts w:ascii="Times New Roman" w:eastAsia="Times New Roman" w:hAnsi="Times New Roman" w:cs="Times New Roman"/>
                <w:szCs w:val="24"/>
              </w:rPr>
            </w:pPr>
            <w:r w:rsidRPr="00E7498D">
              <w:rPr>
                <w:rFonts w:ascii="Times New Roman" w:eastAsia="Times New Roman" w:hAnsi="Times New Roman" w:cs="Times New Roman"/>
                <w:b/>
                <w:bCs/>
                <w:iCs/>
              </w:rPr>
              <w:t xml:space="preserve">Главный бухгалтер </w:t>
            </w:r>
            <w:r w:rsidR="00C9598C">
              <w:rPr>
                <w:rFonts w:ascii="Times New Roman" w:eastAsia="Times New Roman" w:hAnsi="Times New Roman" w:cs="Times New Roman"/>
                <w:b/>
                <w:bCs/>
                <w:iCs/>
              </w:rPr>
              <w:t>Публичного акционерного общества «Вторая генерирующая компания оптового рынка</w:t>
            </w:r>
          </w:p>
        </w:tc>
        <w:tc>
          <w:tcPr>
            <w:tcW w:w="288" w:type="dxa"/>
            <w:tcBorders>
              <w:top w:val="nil"/>
              <w:left w:val="nil"/>
              <w:bottom w:val="nil"/>
              <w:right w:val="nil"/>
            </w:tcBorders>
            <w:vAlign w:val="bottom"/>
          </w:tcPr>
          <w:p w14:paraId="2B87E5FA" w14:textId="77777777" w:rsidR="00E7498D" w:rsidRPr="00E7498D" w:rsidRDefault="00E7498D" w:rsidP="00E7498D">
            <w:pPr>
              <w:spacing w:after="0" w:line="240" w:lineRule="auto"/>
              <w:rPr>
                <w:rFonts w:ascii="Times New Roman" w:eastAsia="Times New Roman" w:hAnsi="Times New Roman" w:cs="Times New Roman"/>
                <w:szCs w:val="24"/>
              </w:rPr>
            </w:pPr>
          </w:p>
        </w:tc>
        <w:tc>
          <w:tcPr>
            <w:tcW w:w="925" w:type="dxa"/>
            <w:tcBorders>
              <w:top w:val="nil"/>
              <w:left w:val="nil"/>
              <w:right w:val="nil"/>
            </w:tcBorders>
            <w:vAlign w:val="bottom"/>
          </w:tcPr>
          <w:p w14:paraId="178E6FFB" w14:textId="77777777" w:rsidR="00E7498D" w:rsidRPr="00E7498D" w:rsidRDefault="00E7498D" w:rsidP="00E7498D">
            <w:pPr>
              <w:spacing w:after="0" w:line="240" w:lineRule="auto"/>
              <w:jc w:val="center"/>
              <w:rPr>
                <w:rFonts w:ascii="Times New Roman" w:eastAsia="Times New Roman" w:hAnsi="Times New Roman" w:cs="Times New Roman"/>
                <w:szCs w:val="24"/>
              </w:rPr>
            </w:pPr>
          </w:p>
        </w:tc>
        <w:tc>
          <w:tcPr>
            <w:tcW w:w="284" w:type="dxa"/>
            <w:tcBorders>
              <w:top w:val="nil"/>
              <w:left w:val="nil"/>
              <w:bottom w:val="nil"/>
              <w:right w:val="nil"/>
            </w:tcBorders>
            <w:vAlign w:val="bottom"/>
          </w:tcPr>
          <w:p w14:paraId="4E6AA096" w14:textId="77777777" w:rsidR="00E7498D" w:rsidRPr="00E7498D" w:rsidRDefault="00E7498D" w:rsidP="00E7498D">
            <w:pPr>
              <w:spacing w:after="0" w:line="240" w:lineRule="auto"/>
              <w:rPr>
                <w:rFonts w:ascii="Times New Roman" w:eastAsia="Times New Roman" w:hAnsi="Times New Roman" w:cs="Times New Roman"/>
                <w:szCs w:val="24"/>
              </w:rPr>
            </w:pPr>
          </w:p>
        </w:tc>
        <w:tc>
          <w:tcPr>
            <w:tcW w:w="1842" w:type="dxa"/>
            <w:tcBorders>
              <w:top w:val="nil"/>
              <w:left w:val="nil"/>
              <w:right w:val="nil"/>
            </w:tcBorders>
            <w:vAlign w:val="bottom"/>
          </w:tcPr>
          <w:p w14:paraId="6B9F815E" w14:textId="0A54F2C1" w:rsidR="00E7498D" w:rsidRPr="00E7498D" w:rsidRDefault="00C9598C" w:rsidP="00E7498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rPr>
              <w:t>Л.В. Клищ</w:t>
            </w:r>
          </w:p>
        </w:tc>
        <w:tc>
          <w:tcPr>
            <w:tcW w:w="284" w:type="dxa"/>
            <w:tcBorders>
              <w:top w:val="nil"/>
              <w:left w:val="nil"/>
              <w:bottom w:val="nil"/>
            </w:tcBorders>
            <w:vAlign w:val="bottom"/>
          </w:tcPr>
          <w:p w14:paraId="6132DC0C" w14:textId="77777777" w:rsidR="00E7498D" w:rsidRPr="00E7498D" w:rsidRDefault="00E7498D" w:rsidP="00E7498D">
            <w:pPr>
              <w:spacing w:after="0" w:line="240" w:lineRule="auto"/>
              <w:rPr>
                <w:rFonts w:ascii="Times New Roman" w:eastAsia="Times New Roman" w:hAnsi="Times New Roman" w:cs="Times New Roman"/>
                <w:szCs w:val="24"/>
              </w:rPr>
            </w:pPr>
          </w:p>
        </w:tc>
      </w:tr>
      <w:tr w:rsidR="00E7498D" w:rsidRPr="00E7498D" w14:paraId="6BA2F4DF" w14:textId="77777777" w:rsidTr="005B0EB5">
        <w:trPr>
          <w:cantSplit/>
        </w:trPr>
        <w:tc>
          <w:tcPr>
            <w:tcW w:w="170" w:type="dxa"/>
            <w:tcBorders>
              <w:top w:val="nil"/>
              <w:bottom w:val="nil"/>
              <w:right w:val="nil"/>
            </w:tcBorders>
            <w:vAlign w:val="bottom"/>
          </w:tcPr>
          <w:p w14:paraId="1F1A6C8B" w14:textId="77777777" w:rsidR="00E7498D" w:rsidRPr="00E7498D" w:rsidRDefault="00E7498D" w:rsidP="00E7498D">
            <w:pPr>
              <w:spacing w:after="0" w:line="240" w:lineRule="auto"/>
              <w:jc w:val="center"/>
              <w:rPr>
                <w:rFonts w:ascii="Times New Roman" w:eastAsia="Times New Roman" w:hAnsi="Times New Roman" w:cs="Times New Roman"/>
                <w:szCs w:val="24"/>
              </w:rPr>
            </w:pPr>
          </w:p>
        </w:tc>
        <w:tc>
          <w:tcPr>
            <w:tcW w:w="6158" w:type="dxa"/>
            <w:gridSpan w:val="7"/>
            <w:tcBorders>
              <w:top w:val="nil"/>
              <w:left w:val="nil"/>
              <w:bottom w:val="nil"/>
              <w:right w:val="nil"/>
            </w:tcBorders>
          </w:tcPr>
          <w:p w14:paraId="53C2DD72" w14:textId="77777777" w:rsidR="00E7498D" w:rsidRPr="00E7498D" w:rsidRDefault="00E7498D" w:rsidP="00E7498D">
            <w:pP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(наименование должности лица, осуществляющего функции главного бухгалтера эмитента)</w:t>
            </w:r>
          </w:p>
        </w:tc>
        <w:tc>
          <w:tcPr>
            <w:tcW w:w="288" w:type="dxa"/>
            <w:tcBorders>
              <w:top w:val="nil"/>
              <w:left w:val="nil"/>
              <w:bottom w:val="nil"/>
              <w:right w:val="nil"/>
            </w:tcBorders>
            <w:vAlign w:val="bottom"/>
          </w:tcPr>
          <w:p w14:paraId="75B64D28" w14:textId="77777777" w:rsidR="00E7498D" w:rsidRPr="00E7498D" w:rsidRDefault="00E7498D" w:rsidP="00E7498D">
            <w:pPr>
              <w:spacing w:after="0" w:line="240" w:lineRule="auto"/>
              <w:ind w:left="57"/>
              <w:rPr>
                <w:rFonts w:ascii="Times New Roman" w:eastAsia="Times New Roman" w:hAnsi="Times New Roman" w:cs="Times New Roman"/>
                <w:szCs w:val="24"/>
              </w:rPr>
            </w:pPr>
          </w:p>
        </w:tc>
        <w:tc>
          <w:tcPr>
            <w:tcW w:w="925" w:type="dxa"/>
            <w:tcBorders>
              <w:top w:val="nil"/>
              <w:left w:val="nil"/>
              <w:bottom w:val="nil"/>
              <w:right w:val="nil"/>
            </w:tcBorders>
          </w:tcPr>
          <w:p w14:paraId="6DBAE333" w14:textId="77777777" w:rsidR="00E7498D" w:rsidRPr="00E7498D" w:rsidRDefault="00E7498D" w:rsidP="00E7498D">
            <w:pP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(подпись)</w:t>
            </w:r>
          </w:p>
          <w:p w14:paraId="35AB1C7B" w14:textId="77777777" w:rsidR="00E7498D" w:rsidRPr="00E7498D" w:rsidRDefault="00E7498D" w:rsidP="00E7498D">
            <w:pP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М.П.</w:t>
            </w:r>
          </w:p>
        </w:tc>
        <w:tc>
          <w:tcPr>
            <w:tcW w:w="284" w:type="dxa"/>
            <w:tcBorders>
              <w:top w:val="nil"/>
              <w:left w:val="nil"/>
              <w:bottom w:val="nil"/>
              <w:right w:val="nil"/>
            </w:tcBorders>
          </w:tcPr>
          <w:p w14:paraId="00706564" w14:textId="77777777" w:rsidR="00E7498D" w:rsidRPr="00E7498D" w:rsidRDefault="00E7498D" w:rsidP="00E7498D">
            <w:pPr>
              <w:spacing w:after="0" w:line="240" w:lineRule="auto"/>
              <w:rPr>
                <w:rFonts w:ascii="Times New Roman" w:eastAsia="Times New Roman" w:hAnsi="Times New Roman" w:cs="Times New Roman"/>
                <w:sz w:val="18"/>
                <w:szCs w:val="18"/>
              </w:rPr>
            </w:pPr>
          </w:p>
        </w:tc>
        <w:tc>
          <w:tcPr>
            <w:tcW w:w="1842" w:type="dxa"/>
            <w:tcBorders>
              <w:top w:val="nil"/>
              <w:left w:val="nil"/>
              <w:bottom w:val="nil"/>
              <w:right w:val="nil"/>
            </w:tcBorders>
          </w:tcPr>
          <w:p w14:paraId="72EE6479" w14:textId="77777777" w:rsidR="00E7498D" w:rsidRPr="00E7498D" w:rsidRDefault="00E7498D" w:rsidP="00E7498D">
            <w:pPr>
              <w:spacing w:after="0" w:line="240" w:lineRule="auto"/>
              <w:jc w:val="center"/>
              <w:rPr>
                <w:rFonts w:ascii="Times New Roman" w:eastAsia="Times New Roman" w:hAnsi="Times New Roman" w:cs="Times New Roman"/>
                <w:sz w:val="18"/>
                <w:szCs w:val="18"/>
              </w:rPr>
            </w:pPr>
            <w:r w:rsidRPr="00E7498D">
              <w:rPr>
                <w:rFonts w:ascii="Times New Roman" w:eastAsia="Times New Roman" w:hAnsi="Times New Roman" w:cs="Times New Roman"/>
                <w:sz w:val="18"/>
                <w:szCs w:val="18"/>
              </w:rPr>
              <w:t>(И.О. Фамилия)</w:t>
            </w:r>
          </w:p>
        </w:tc>
        <w:tc>
          <w:tcPr>
            <w:tcW w:w="284" w:type="dxa"/>
            <w:tcBorders>
              <w:top w:val="nil"/>
              <w:left w:val="nil"/>
              <w:bottom w:val="nil"/>
            </w:tcBorders>
            <w:vAlign w:val="bottom"/>
          </w:tcPr>
          <w:p w14:paraId="3E916A2C" w14:textId="77777777" w:rsidR="00E7498D" w:rsidRPr="00E7498D" w:rsidRDefault="00E7498D" w:rsidP="00E7498D">
            <w:pPr>
              <w:spacing w:after="0" w:line="240" w:lineRule="auto"/>
              <w:rPr>
                <w:rFonts w:ascii="Times New Roman" w:eastAsia="Times New Roman" w:hAnsi="Times New Roman" w:cs="Times New Roman"/>
                <w:szCs w:val="24"/>
              </w:rPr>
            </w:pPr>
          </w:p>
        </w:tc>
      </w:tr>
      <w:tr w:rsidR="00E7498D" w:rsidRPr="00E7498D" w14:paraId="43B2952A" w14:textId="77777777" w:rsidTr="005B0EB5">
        <w:trPr>
          <w:cantSplit/>
        </w:trPr>
        <w:tc>
          <w:tcPr>
            <w:tcW w:w="685" w:type="dxa"/>
            <w:gridSpan w:val="2"/>
            <w:tcBorders>
              <w:top w:val="nil"/>
              <w:bottom w:val="nil"/>
              <w:right w:val="nil"/>
            </w:tcBorders>
            <w:vAlign w:val="bottom"/>
          </w:tcPr>
          <w:p w14:paraId="6598F583" w14:textId="77777777" w:rsidR="00E7498D" w:rsidRPr="00E7498D" w:rsidRDefault="00E7498D" w:rsidP="00E7498D">
            <w:pPr>
              <w:spacing w:after="0" w:line="240" w:lineRule="auto"/>
              <w:ind w:left="57"/>
              <w:rPr>
                <w:rFonts w:ascii="Times New Roman" w:eastAsia="Times New Roman" w:hAnsi="Times New Roman" w:cs="Times New Roman"/>
                <w:szCs w:val="24"/>
              </w:rPr>
            </w:pPr>
            <w:r w:rsidRPr="00E7498D">
              <w:rPr>
                <w:rFonts w:ascii="Times New Roman" w:eastAsia="Times New Roman" w:hAnsi="Times New Roman" w:cs="Times New Roman"/>
                <w:szCs w:val="24"/>
              </w:rPr>
              <w:t>Дата “</w:t>
            </w:r>
          </w:p>
        </w:tc>
        <w:tc>
          <w:tcPr>
            <w:tcW w:w="336" w:type="dxa"/>
            <w:tcBorders>
              <w:top w:val="nil"/>
              <w:left w:val="nil"/>
              <w:right w:val="nil"/>
            </w:tcBorders>
            <w:vAlign w:val="bottom"/>
          </w:tcPr>
          <w:p w14:paraId="380F8F03" w14:textId="01D6E31C" w:rsidR="00E7498D" w:rsidRPr="00E7498D" w:rsidRDefault="0023049E" w:rsidP="00E7498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237" w:type="dxa"/>
            <w:tcBorders>
              <w:top w:val="nil"/>
              <w:left w:val="nil"/>
              <w:bottom w:val="nil"/>
              <w:right w:val="nil"/>
            </w:tcBorders>
            <w:vAlign w:val="bottom"/>
          </w:tcPr>
          <w:p w14:paraId="47EE398F" w14:textId="77777777" w:rsidR="00E7498D" w:rsidRPr="00E7498D" w:rsidRDefault="00E7498D" w:rsidP="00E7498D">
            <w:pPr>
              <w:spacing w:after="0" w:line="240" w:lineRule="auto"/>
              <w:rPr>
                <w:rFonts w:ascii="Times New Roman" w:eastAsia="Times New Roman" w:hAnsi="Times New Roman" w:cs="Times New Roman"/>
                <w:szCs w:val="24"/>
              </w:rPr>
            </w:pPr>
            <w:r w:rsidRPr="00E7498D">
              <w:rPr>
                <w:rFonts w:ascii="Times New Roman" w:eastAsia="Times New Roman" w:hAnsi="Times New Roman" w:cs="Times New Roman"/>
                <w:szCs w:val="24"/>
              </w:rPr>
              <w:t>”</w:t>
            </w:r>
          </w:p>
        </w:tc>
        <w:tc>
          <w:tcPr>
            <w:tcW w:w="1468" w:type="dxa"/>
            <w:tcBorders>
              <w:top w:val="nil"/>
              <w:left w:val="nil"/>
              <w:right w:val="nil"/>
            </w:tcBorders>
            <w:vAlign w:val="bottom"/>
          </w:tcPr>
          <w:p w14:paraId="19230A21" w14:textId="2BD34E0A" w:rsidR="00E7498D" w:rsidRPr="00E7498D" w:rsidRDefault="0023049E" w:rsidP="00E7498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сентября</w:t>
            </w:r>
          </w:p>
        </w:tc>
        <w:tc>
          <w:tcPr>
            <w:tcW w:w="496" w:type="dxa"/>
            <w:tcBorders>
              <w:top w:val="nil"/>
              <w:left w:val="nil"/>
              <w:bottom w:val="nil"/>
              <w:right w:val="nil"/>
            </w:tcBorders>
            <w:vAlign w:val="bottom"/>
          </w:tcPr>
          <w:p w14:paraId="70484C08" w14:textId="77777777" w:rsidR="00E7498D" w:rsidRPr="00E7498D" w:rsidRDefault="00E7498D" w:rsidP="00E7498D">
            <w:pPr>
              <w:spacing w:after="0" w:line="240" w:lineRule="auto"/>
              <w:jc w:val="right"/>
              <w:rPr>
                <w:rFonts w:ascii="Times New Roman" w:eastAsia="Times New Roman" w:hAnsi="Times New Roman" w:cs="Times New Roman"/>
                <w:szCs w:val="24"/>
              </w:rPr>
            </w:pPr>
            <w:r w:rsidRPr="00E7498D">
              <w:rPr>
                <w:rFonts w:ascii="Times New Roman" w:eastAsia="Times New Roman" w:hAnsi="Times New Roman" w:cs="Times New Roman"/>
                <w:szCs w:val="24"/>
              </w:rPr>
              <w:t>20</w:t>
            </w:r>
          </w:p>
        </w:tc>
        <w:tc>
          <w:tcPr>
            <w:tcW w:w="349" w:type="dxa"/>
            <w:tcBorders>
              <w:top w:val="nil"/>
              <w:left w:val="nil"/>
              <w:right w:val="nil"/>
            </w:tcBorders>
            <w:vAlign w:val="bottom"/>
          </w:tcPr>
          <w:p w14:paraId="2099CA04" w14:textId="75D02281" w:rsidR="00E7498D" w:rsidRPr="00E7498D" w:rsidRDefault="00B04BEA" w:rsidP="00E7498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15</w:t>
            </w:r>
          </w:p>
        </w:tc>
        <w:tc>
          <w:tcPr>
            <w:tcW w:w="6380" w:type="dxa"/>
            <w:gridSpan w:val="6"/>
            <w:tcBorders>
              <w:top w:val="nil"/>
              <w:left w:val="nil"/>
              <w:bottom w:val="nil"/>
            </w:tcBorders>
            <w:vAlign w:val="bottom"/>
          </w:tcPr>
          <w:p w14:paraId="46E7BFB6" w14:textId="77777777" w:rsidR="00E7498D" w:rsidRPr="00E7498D" w:rsidRDefault="00E7498D" w:rsidP="00E7498D">
            <w:pPr>
              <w:spacing w:after="0" w:line="240" w:lineRule="auto"/>
              <w:ind w:left="57"/>
              <w:rPr>
                <w:rFonts w:ascii="Times New Roman" w:eastAsia="Times New Roman" w:hAnsi="Times New Roman" w:cs="Times New Roman"/>
                <w:szCs w:val="24"/>
              </w:rPr>
            </w:pPr>
            <w:proofErr w:type="gramStart"/>
            <w:r w:rsidRPr="00E7498D">
              <w:rPr>
                <w:rFonts w:ascii="Times New Roman" w:eastAsia="Times New Roman" w:hAnsi="Times New Roman" w:cs="Times New Roman"/>
                <w:szCs w:val="24"/>
              </w:rPr>
              <w:t>г</w:t>
            </w:r>
            <w:proofErr w:type="gramEnd"/>
            <w:r w:rsidRPr="00E7498D">
              <w:rPr>
                <w:rFonts w:ascii="Times New Roman" w:eastAsia="Times New Roman" w:hAnsi="Times New Roman" w:cs="Times New Roman"/>
                <w:szCs w:val="24"/>
              </w:rPr>
              <w:t>.</w:t>
            </w:r>
          </w:p>
        </w:tc>
      </w:tr>
      <w:tr w:rsidR="00E7498D" w:rsidRPr="00E7498D" w14:paraId="724DC3AA" w14:textId="77777777" w:rsidTr="005B0EB5">
        <w:tblPrEx>
          <w:tblBorders>
            <w:top w:val="none" w:sz="0" w:space="0" w:color="auto"/>
            <w:insideH w:val="none" w:sz="0" w:space="0" w:color="auto"/>
            <w:insideV w:val="none" w:sz="0" w:space="0" w:color="auto"/>
          </w:tblBorders>
        </w:tblPrEx>
        <w:trPr>
          <w:cantSplit/>
        </w:trPr>
        <w:tc>
          <w:tcPr>
            <w:tcW w:w="9951" w:type="dxa"/>
            <w:gridSpan w:val="13"/>
            <w:tcBorders>
              <w:top w:val="nil"/>
              <w:bottom w:val="single" w:sz="4" w:space="0" w:color="auto"/>
            </w:tcBorders>
            <w:vAlign w:val="bottom"/>
          </w:tcPr>
          <w:p w14:paraId="35114340" w14:textId="77777777" w:rsidR="00E7498D" w:rsidRPr="00E7498D" w:rsidRDefault="00E7498D" w:rsidP="00E7498D">
            <w:pPr>
              <w:spacing w:after="0" w:line="240" w:lineRule="auto"/>
              <w:rPr>
                <w:rFonts w:ascii="Times New Roman" w:eastAsia="Times New Roman" w:hAnsi="Times New Roman" w:cs="Times New Roman"/>
                <w:szCs w:val="24"/>
              </w:rPr>
            </w:pPr>
          </w:p>
        </w:tc>
      </w:tr>
    </w:tbl>
    <w:p w14:paraId="2C5853A9" w14:textId="77777777" w:rsidR="00E7498D" w:rsidRPr="00E7498D" w:rsidRDefault="00E7498D" w:rsidP="00E7498D">
      <w:pPr>
        <w:spacing w:after="0" w:line="240" w:lineRule="auto"/>
        <w:rPr>
          <w:rFonts w:ascii="Times New Roman" w:eastAsia="Times New Roman" w:hAnsi="Times New Roman" w:cs="Times New Roman"/>
          <w:szCs w:val="24"/>
        </w:rPr>
      </w:pPr>
    </w:p>
    <w:p w14:paraId="538E3A75" w14:textId="77777777" w:rsidR="00236D7C" w:rsidRPr="00236D7C" w:rsidRDefault="00236D7C"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12657FF6" w14:textId="77777777" w:rsidR="00236D7C" w:rsidRDefault="00236D7C"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5AEAB198"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78ABFB04"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78C9D0BF"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715A18CF"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2876ACEB"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6BD4869D"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533D2DAB"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6D0DE40B"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48F25B8D"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14AF1D3F"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1D01B861"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660B2772"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54F521D2"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5B1F5439"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5BEEEDDD"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78282B59"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3813DD09"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6D1364BA" w14:textId="77777777" w:rsidR="00644CBD" w:rsidRDefault="00644CBD" w:rsidP="00236D7C">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p w14:paraId="7FC59FA7" w14:textId="77777777" w:rsidR="00236D7C" w:rsidRPr="00236D7C" w:rsidRDefault="00236D7C" w:rsidP="00236D7C">
      <w:pPr>
        <w:autoSpaceDE w:val="0"/>
        <w:autoSpaceDN w:val="0"/>
        <w:spacing w:after="0" w:line="240" w:lineRule="auto"/>
        <w:outlineLvl w:val="0"/>
        <w:rPr>
          <w:rFonts w:ascii="Times New Roman" w:eastAsia="Times New Roman" w:hAnsi="Times New Roman" w:cs="Times New Roman"/>
          <w:b/>
          <w:szCs w:val="20"/>
          <w:lang w:eastAsia="ru-RU"/>
        </w:rPr>
      </w:pPr>
    </w:p>
    <w:p w14:paraId="5B8ACFA3" w14:textId="77777777" w:rsidR="00236D7C" w:rsidRPr="00236D7C" w:rsidRDefault="00236D7C" w:rsidP="00236D7C">
      <w:pPr>
        <w:autoSpaceDE w:val="0"/>
        <w:autoSpaceDN w:val="0"/>
        <w:spacing w:after="0" w:line="240" w:lineRule="auto"/>
        <w:outlineLvl w:val="0"/>
        <w:rPr>
          <w:rFonts w:ascii="Times New Roman" w:eastAsia="Times New Roman" w:hAnsi="Times New Roman" w:cs="Times New Roman"/>
          <w:b/>
          <w:szCs w:val="20"/>
          <w:lang w:eastAsia="ru-RU"/>
        </w:rPr>
      </w:pPr>
      <w:r w:rsidRPr="00236D7C">
        <w:rPr>
          <w:rFonts w:ascii="Times New Roman" w:eastAsia="Times New Roman" w:hAnsi="Times New Roman" w:cs="Times New Roman"/>
          <w:b/>
          <w:szCs w:val="20"/>
          <w:lang w:eastAsia="ru-RU"/>
        </w:rPr>
        <w:t>ОГЛАВЛЕНИЕ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gridCol w:w="850"/>
      </w:tblGrid>
      <w:tr w:rsidR="00236D7C" w:rsidRPr="00891CFC" w14:paraId="625A84B7" w14:textId="77777777" w:rsidTr="00236D7C">
        <w:tc>
          <w:tcPr>
            <w:tcW w:w="9039" w:type="dxa"/>
          </w:tcPr>
          <w:p w14:paraId="774C97B9" w14:textId="77777777" w:rsidR="00236D7C" w:rsidRPr="00891CFC" w:rsidRDefault="00236D7C" w:rsidP="00236D7C">
            <w:pPr>
              <w:autoSpaceDE w:val="0"/>
              <w:autoSpaceDN w:val="0"/>
              <w:spacing w:after="0" w:line="240" w:lineRule="auto"/>
              <w:rPr>
                <w:rFonts w:ascii="Times New Roman" w:eastAsia="Times New Roman" w:hAnsi="Times New Roman" w:cs="Times New Roman"/>
                <w:lang w:eastAsia="ru-RU"/>
              </w:rPr>
            </w:pPr>
          </w:p>
        </w:tc>
        <w:tc>
          <w:tcPr>
            <w:tcW w:w="850" w:type="dxa"/>
          </w:tcPr>
          <w:p w14:paraId="5065898B" w14:textId="77777777" w:rsidR="00236D7C" w:rsidRPr="00891CFC" w:rsidRDefault="00236D7C" w:rsidP="00236D7C">
            <w:pPr>
              <w:autoSpaceDE w:val="0"/>
              <w:autoSpaceDN w:val="0"/>
              <w:spacing w:after="0" w:line="240" w:lineRule="auto"/>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Стр.</w:t>
            </w:r>
          </w:p>
        </w:tc>
      </w:tr>
      <w:tr w:rsidR="00236D7C" w:rsidRPr="00891CFC" w14:paraId="01175B53" w14:textId="77777777" w:rsidTr="00236D7C">
        <w:tc>
          <w:tcPr>
            <w:tcW w:w="9039" w:type="dxa"/>
          </w:tcPr>
          <w:p w14:paraId="45A25DE9"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Введение</w:t>
            </w:r>
          </w:p>
        </w:tc>
        <w:tc>
          <w:tcPr>
            <w:tcW w:w="850" w:type="dxa"/>
          </w:tcPr>
          <w:p w14:paraId="00F99009" w14:textId="630DA439"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r>
      <w:tr w:rsidR="00236D7C" w:rsidRPr="00891CFC" w14:paraId="449374BC" w14:textId="77777777" w:rsidTr="00236D7C">
        <w:tc>
          <w:tcPr>
            <w:tcW w:w="9039" w:type="dxa"/>
          </w:tcPr>
          <w:p w14:paraId="78173F84" w14:textId="77777777" w:rsidR="00236D7C" w:rsidRPr="00891CFC" w:rsidRDefault="00236D7C" w:rsidP="00A4608B">
            <w:pPr>
              <w:widowControl w:val="0"/>
              <w:autoSpaceDE w:val="0"/>
              <w:autoSpaceDN w:val="0"/>
              <w:adjustRightInd w:val="0"/>
              <w:spacing w:after="0" w:line="240" w:lineRule="auto"/>
              <w:jc w:val="both"/>
              <w:outlineLvl w:val="2"/>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 xml:space="preserve">I. </w:t>
            </w:r>
            <w:r w:rsidR="00644CBD" w:rsidRPr="00891CFC">
              <w:rPr>
                <w:rFonts w:ascii="Times New Roman" w:eastAsia="Times New Roman" w:hAnsi="Times New Roman" w:cs="Times New Roman"/>
                <w:b/>
                <w:lang w:eastAsia="ru-RU"/>
              </w:rPr>
              <w:t>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p>
        </w:tc>
        <w:tc>
          <w:tcPr>
            <w:tcW w:w="850" w:type="dxa"/>
          </w:tcPr>
          <w:p w14:paraId="2EEC916B" w14:textId="1D620B5B"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r>
      <w:tr w:rsidR="00236D7C" w:rsidRPr="00891CFC" w14:paraId="4D067129" w14:textId="77777777" w:rsidTr="00236D7C">
        <w:tc>
          <w:tcPr>
            <w:tcW w:w="9039" w:type="dxa"/>
          </w:tcPr>
          <w:p w14:paraId="67F23958" w14:textId="77777777" w:rsidR="00236D7C" w:rsidRPr="00891CFC" w:rsidRDefault="00236D7C" w:rsidP="00A4608B">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1.1.</w:t>
            </w:r>
            <w:r w:rsidR="00644CBD" w:rsidRPr="00891CFC">
              <w:rPr>
                <w:rFonts w:ascii="Times New Roman" w:eastAsia="Times New Roman" w:hAnsi="Times New Roman" w:cs="Times New Roman"/>
                <w:lang w:eastAsia="ru-RU"/>
              </w:rPr>
              <w:t xml:space="preserve"> Сведения о банковских счетах эмитента</w:t>
            </w:r>
          </w:p>
        </w:tc>
        <w:tc>
          <w:tcPr>
            <w:tcW w:w="850" w:type="dxa"/>
          </w:tcPr>
          <w:p w14:paraId="528ED822" w14:textId="555A6412"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236D7C" w:rsidRPr="00891CFC" w14:paraId="5F5FB96A" w14:textId="77777777" w:rsidTr="00236D7C">
        <w:tc>
          <w:tcPr>
            <w:tcW w:w="9039" w:type="dxa"/>
          </w:tcPr>
          <w:p w14:paraId="0B2FFF73"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1.2. </w:t>
            </w:r>
            <w:r w:rsidR="00644CBD" w:rsidRPr="00891CFC">
              <w:rPr>
                <w:rFonts w:ascii="Times New Roman" w:eastAsia="Times New Roman" w:hAnsi="Times New Roman" w:cs="Times New Roman"/>
                <w:lang w:eastAsia="ru-RU"/>
              </w:rPr>
              <w:t>Сведения об аудиторе (аудиторской организации) эмитента</w:t>
            </w:r>
            <w:r w:rsidRPr="00891CFC">
              <w:rPr>
                <w:rFonts w:ascii="Times New Roman" w:eastAsia="Times New Roman" w:hAnsi="Times New Roman" w:cs="Times New Roman"/>
                <w:lang w:eastAsia="ru-RU"/>
              </w:rPr>
              <w:tab/>
            </w:r>
          </w:p>
        </w:tc>
        <w:tc>
          <w:tcPr>
            <w:tcW w:w="850" w:type="dxa"/>
          </w:tcPr>
          <w:p w14:paraId="4B67922E" w14:textId="07BDE15B"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236D7C" w:rsidRPr="00891CFC" w14:paraId="55BA0578" w14:textId="77777777" w:rsidTr="00236D7C">
        <w:tc>
          <w:tcPr>
            <w:tcW w:w="9039" w:type="dxa"/>
          </w:tcPr>
          <w:p w14:paraId="7658F504"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1.3. </w:t>
            </w:r>
            <w:r w:rsidR="00644CBD" w:rsidRPr="00891CFC">
              <w:rPr>
                <w:rFonts w:ascii="Times New Roman" w:eastAsia="Times New Roman" w:hAnsi="Times New Roman" w:cs="Times New Roman"/>
                <w:lang w:eastAsia="ru-RU"/>
              </w:rPr>
              <w:t>Сведения об оценщике эмитента</w:t>
            </w:r>
          </w:p>
        </w:tc>
        <w:tc>
          <w:tcPr>
            <w:tcW w:w="850" w:type="dxa"/>
          </w:tcPr>
          <w:p w14:paraId="4DBC8EAB" w14:textId="1A7B193B"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236D7C" w:rsidRPr="00891CFC" w14:paraId="414DDF05" w14:textId="77777777" w:rsidTr="00236D7C">
        <w:tc>
          <w:tcPr>
            <w:tcW w:w="9039" w:type="dxa"/>
          </w:tcPr>
          <w:p w14:paraId="5C70B425"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1.4. </w:t>
            </w:r>
            <w:r w:rsidR="00644CBD" w:rsidRPr="00891CFC">
              <w:rPr>
                <w:rFonts w:ascii="Times New Roman" w:eastAsia="Times New Roman" w:hAnsi="Times New Roman" w:cs="Times New Roman"/>
                <w:lang w:eastAsia="ru-RU"/>
              </w:rPr>
              <w:t>Сведения о консультантах эмитента</w:t>
            </w:r>
          </w:p>
        </w:tc>
        <w:tc>
          <w:tcPr>
            <w:tcW w:w="850" w:type="dxa"/>
          </w:tcPr>
          <w:p w14:paraId="6ABBCA54" w14:textId="7F83B69C"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236D7C" w:rsidRPr="00891CFC" w14:paraId="3B6B61A5" w14:textId="77777777" w:rsidTr="00236D7C">
        <w:tc>
          <w:tcPr>
            <w:tcW w:w="9039" w:type="dxa"/>
          </w:tcPr>
          <w:p w14:paraId="637188DF"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1.5. </w:t>
            </w:r>
            <w:r w:rsidR="00644CBD" w:rsidRPr="00891CFC">
              <w:rPr>
                <w:rFonts w:ascii="Times New Roman" w:eastAsia="Times New Roman" w:hAnsi="Times New Roman" w:cs="Times New Roman"/>
                <w:lang w:eastAsia="ru-RU"/>
              </w:rPr>
              <w:t>Сведения об иных лицах, подписавших проспект ценных бумаг</w:t>
            </w:r>
          </w:p>
        </w:tc>
        <w:tc>
          <w:tcPr>
            <w:tcW w:w="850" w:type="dxa"/>
          </w:tcPr>
          <w:p w14:paraId="159CCCD9" w14:textId="7B017821"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236D7C" w:rsidRPr="00891CFC" w14:paraId="55505D3C" w14:textId="77777777" w:rsidTr="00236D7C">
        <w:tc>
          <w:tcPr>
            <w:tcW w:w="9039" w:type="dxa"/>
          </w:tcPr>
          <w:p w14:paraId="218DD55A" w14:textId="77777777" w:rsidR="00236D7C" w:rsidRPr="00891CFC" w:rsidRDefault="00236D7C" w:rsidP="00A4608B">
            <w:pPr>
              <w:widowControl w:val="0"/>
              <w:autoSpaceDE w:val="0"/>
              <w:autoSpaceDN w:val="0"/>
              <w:adjustRightInd w:val="0"/>
              <w:spacing w:after="0" w:line="240" w:lineRule="auto"/>
              <w:jc w:val="both"/>
              <w:outlineLvl w:val="2"/>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 xml:space="preserve">II. </w:t>
            </w:r>
            <w:r w:rsidR="00644CBD" w:rsidRPr="00891CFC">
              <w:rPr>
                <w:rFonts w:ascii="Times New Roman" w:eastAsia="Times New Roman" w:hAnsi="Times New Roman" w:cs="Times New Roman"/>
                <w:b/>
                <w:lang w:eastAsia="ru-RU"/>
              </w:rPr>
              <w:t>Основная информация о финансово-экономическом состоянии эмитента</w:t>
            </w:r>
          </w:p>
        </w:tc>
        <w:tc>
          <w:tcPr>
            <w:tcW w:w="850" w:type="dxa"/>
          </w:tcPr>
          <w:p w14:paraId="593EB270" w14:textId="026A74C4"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r>
      <w:tr w:rsidR="00236D7C" w:rsidRPr="00891CFC" w14:paraId="03470F75" w14:textId="77777777" w:rsidTr="00236D7C">
        <w:tc>
          <w:tcPr>
            <w:tcW w:w="9039" w:type="dxa"/>
          </w:tcPr>
          <w:p w14:paraId="0715ABE1" w14:textId="77777777" w:rsidR="00236D7C" w:rsidRPr="00891CFC" w:rsidRDefault="00236D7C" w:rsidP="00A4608B">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2.1. </w:t>
            </w:r>
            <w:r w:rsidR="00644CBD" w:rsidRPr="00891CFC">
              <w:rPr>
                <w:rFonts w:ascii="Times New Roman" w:eastAsia="Times New Roman" w:hAnsi="Times New Roman" w:cs="Times New Roman"/>
                <w:lang w:eastAsia="ru-RU"/>
              </w:rPr>
              <w:t>Показатели финансово-экономической деятельности эмитента</w:t>
            </w:r>
            <w:r w:rsidRPr="00891CFC">
              <w:rPr>
                <w:rFonts w:ascii="Times New Roman" w:eastAsia="Times New Roman" w:hAnsi="Times New Roman" w:cs="Times New Roman"/>
                <w:lang w:eastAsia="ru-RU"/>
              </w:rPr>
              <w:tab/>
            </w:r>
          </w:p>
        </w:tc>
        <w:tc>
          <w:tcPr>
            <w:tcW w:w="850" w:type="dxa"/>
          </w:tcPr>
          <w:p w14:paraId="656F8B7C" w14:textId="490E308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236D7C" w:rsidRPr="00891CFC" w14:paraId="4C0EAAE0" w14:textId="77777777" w:rsidTr="00236D7C">
        <w:tc>
          <w:tcPr>
            <w:tcW w:w="9039" w:type="dxa"/>
          </w:tcPr>
          <w:p w14:paraId="5828B533"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2.2. </w:t>
            </w:r>
            <w:r w:rsidR="00644CBD" w:rsidRPr="00891CFC">
              <w:rPr>
                <w:rFonts w:ascii="Times New Roman" w:eastAsia="Times New Roman" w:hAnsi="Times New Roman" w:cs="Times New Roman"/>
                <w:lang w:eastAsia="ru-RU"/>
              </w:rPr>
              <w:t>Рыночная капитализация эмитента</w:t>
            </w:r>
          </w:p>
        </w:tc>
        <w:tc>
          <w:tcPr>
            <w:tcW w:w="850" w:type="dxa"/>
          </w:tcPr>
          <w:p w14:paraId="2CBC3A20" w14:textId="4068CD7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236D7C" w:rsidRPr="00891CFC" w14:paraId="72CC26DB" w14:textId="77777777" w:rsidTr="00236D7C">
        <w:tc>
          <w:tcPr>
            <w:tcW w:w="9039" w:type="dxa"/>
          </w:tcPr>
          <w:p w14:paraId="69BE37A0"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2.3. </w:t>
            </w:r>
            <w:r w:rsidR="00644CBD" w:rsidRPr="00891CFC">
              <w:rPr>
                <w:rFonts w:ascii="Times New Roman" w:eastAsia="Times New Roman" w:hAnsi="Times New Roman" w:cs="Times New Roman"/>
                <w:lang w:eastAsia="ru-RU"/>
              </w:rPr>
              <w:t>Обязательства эмитента</w:t>
            </w:r>
          </w:p>
        </w:tc>
        <w:tc>
          <w:tcPr>
            <w:tcW w:w="850" w:type="dxa"/>
          </w:tcPr>
          <w:p w14:paraId="4168F6AD" w14:textId="0FA01D77"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r>
      <w:tr w:rsidR="00644CBD" w:rsidRPr="00891CFC" w14:paraId="6D8B68C9" w14:textId="77777777" w:rsidTr="00236D7C">
        <w:tc>
          <w:tcPr>
            <w:tcW w:w="9039" w:type="dxa"/>
          </w:tcPr>
          <w:p w14:paraId="1CFBA1DD" w14:textId="77777777" w:rsidR="00644CBD"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2.3.1. Заемные средства и кредиторская задолженность</w:t>
            </w:r>
          </w:p>
        </w:tc>
        <w:tc>
          <w:tcPr>
            <w:tcW w:w="850" w:type="dxa"/>
          </w:tcPr>
          <w:p w14:paraId="7C7D49F6" w14:textId="0C9704AC"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r>
      <w:tr w:rsidR="00644CBD" w:rsidRPr="00891CFC" w14:paraId="638BECEE" w14:textId="77777777" w:rsidTr="00236D7C">
        <w:tc>
          <w:tcPr>
            <w:tcW w:w="9039" w:type="dxa"/>
          </w:tcPr>
          <w:p w14:paraId="183FE221" w14:textId="77777777" w:rsidR="00644CBD" w:rsidRPr="00891CFC" w:rsidRDefault="00644CBD" w:rsidP="00A4608B">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2.3.2. Кредитная история эмитента</w:t>
            </w:r>
          </w:p>
        </w:tc>
        <w:tc>
          <w:tcPr>
            <w:tcW w:w="850" w:type="dxa"/>
          </w:tcPr>
          <w:p w14:paraId="65D2D03F" w14:textId="189AF4EE"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644CBD" w:rsidRPr="00891CFC" w14:paraId="2B87F282" w14:textId="77777777" w:rsidTr="00236D7C">
        <w:tc>
          <w:tcPr>
            <w:tcW w:w="9039" w:type="dxa"/>
          </w:tcPr>
          <w:p w14:paraId="0A0D63D2" w14:textId="77777777" w:rsidR="00644CBD" w:rsidRPr="00891CFC" w:rsidRDefault="00644CBD" w:rsidP="00A4608B">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2.3.3. Обязательства эмитента из предоставленного им обеспечения</w:t>
            </w:r>
          </w:p>
        </w:tc>
        <w:tc>
          <w:tcPr>
            <w:tcW w:w="850" w:type="dxa"/>
          </w:tcPr>
          <w:p w14:paraId="3EBB1E58" w14:textId="0BB31C04"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644CBD" w:rsidRPr="00891CFC" w14:paraId="3586E9F2" w14:textId="77777777" w:rsidTr="00236D7C">
        <w:tc>
          <w:tcPr>
            <w:tcW w:w="9039" w:type="dxa"/>
          </w:tcPr>
          <w:p w14:paraId="196F2538" w14:textId="77777777" w:rsidR="00644CBD" w:rsidRPr="00891CFC" w:rsidRDefault="00644CBD" w:rsidP="00A4608B">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2.3.4. Прочие обязательства эмитента</w:t>
            </w:r>
          </w:p>
        </w:tc>
        <w:tc>
          <w:tcPr>
            <w:tcW w:w="850" w:type="dxa"/>
          </w:tcPr>
          <w:p w14:paraId="57F38D77" w14:textId="714678DA"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236D7C" w:rsidRPr="00891CFC" w14:paraId="3867A906" w14:textId="77777777" w:rsidTr="00236D7C">
        <w:tc>
          <w:tcPr>
            <w:tcW w:w="9039" w:type="dxa"/>
          </w:tcPr>
          <w:p w14:paraId="13C9A8FB" w14:textId="77777777" w:rsidR="00236D7C" w:rsidRPr="00891CFC" w:rsidRDefault="00236D7C"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2.4. </w:t>
            </w:r>
            <w:r w:rsidR="00644CBD" w:rsidRPr="00891CFC">
              <w:rPr>
                <w:rFonts w:ascii="Times New Roman" w:eastAsia="Times New Roman" w:hAnsi="Times New Roman" w:cs="Times New Roman"/>
                <w:lang w:eastAsia="ru-RU"/>
              </w:rPr>
              <w:t>Цели эмиссии и направления использования средств, полученных в результате размещения эмиссионных ценных бумаг</w:t>
            </w:r>
          </w:p>
        </w:tc>
        <w:tc>
          <w:tcPr>
            <w:tcW w:w="850" w:type="dxa"/>
          </w:tcPr>
          <w:p w14:paraId="3A646446" w14:textId="37973443"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236D7C" w:rsidRPr="00891CFC" w14:paraId="70EF15F0" w14:textId="77777777" w:rsidTr="00236D7C">
        <w:tc>
          <w:tcPr>
            <w:tcW w:w="9039" w:type="dxa"/>
          </w:tcPr>
          <w:p w14:paraId="7BCC0B9D" w14:textId="77777777" w:rsidR="00236D7C" w:rsidRPr="00891CFC" w:rsidRDefault="00236D7C" w:rsidP="00A4608B">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2.5. </w:t>
            </w:r>
            <w:r w:rsidR="00644CBD" w:rsidRPr="00891CFC">
              <w:rPr>
                <w:rFonts w:ascii="Times New Roman" w:eastAsia="Times New Roman" w:hAnsi="Times New Roman" w:cs="Times New Roman"/>
                <w:lang w:eastAsia="ru-RU"/>
              </w:rPr>
              <w:t>Риски, связанные с приобретением размещаемых эмиссионных ценных бумаг</w:t>
            </w:r>
          </w:p>
        </w:tc>
        <w:tc>
          <w:tcPr>
            <w:tcW w:w="850" w:type="dxa"/>
          </w:tcPr>
          <w:p w14:paraId="5DE68E54" w14:textId="3EBCCBE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r w:rsidR="00236D7C" w:rsidRPr="00891CFC" w14:paraId="76D75D4B" w14:textId="77777777" w:rsidTr="00236D7C">
        <w:tc>
          <w:tcPr>
            <w:tcW w:w="9039" w:type="dxa"/>
          </w:tcPr>
          <w:p w14:paraId="1F2987D5" w14:textId="77777777" w:rsidR="00236D7C" w:rsidRPr="00891CFC" w:rsidRDefault="00644CBD" w:rsidP="00A4608B">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2.5.1. Отраслевые риски</w:t>
            </w:r>
          </w:p>
        </w:tc>
        <w:tc>
          <w:tcPr>
            <w:tcW w:w="850" w:type="dxa"/>
          </w:tcPr>
          <w:p w14:paraId="174CC2BC" w14:textId="6BE817EA"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r w:rsidR="00236D7C" w:rsidRPr="00891CFC" w14:paraId="47BC45DE" w14:textId="77777777" w:rsidTr="00236D7C">
        <w:tc>
          <w:tcPr>
            <w:tcW w:w="9039" w:type="dxa"/>
          </w:tcPr>
          <w:p w14:paraId="3F22EC86" w14:textId="77777777" w:rsidR="00236D7C" w:rsidRPr="00891CFC" w:rsidRDefault="00644CBD" w:rsidP="00A4608B">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2.5.2. </w:t>
            </w:r>
            <w:proofErr w:type="spellStart"/>
            <w:r w:rsidRPr="00891CFC">
              <w:rPr>
                <w:rFonts w:ascii="Times New Roman" w:eastAsia="Times New Roman" w:hAnsi="Times New Roman" w:cs="Times New Roman"/>
                <w:lang w:eastAsia="ru-RU"/>
              </w:rPr>
              <w:t>Страновые</w:t>
            </w:r>
            <w:proofErr w:type="spellEnd"/>
            <w:r w:rsidRPr="00891CFC">
              <w:rPr>
                <w:rFonts w:ascii="Times New Roman" w:eastAsia="Times New Roman" w:hAnsi="Times New Roman" w:cs="Times New Roman"/>
                <w:lang w:eastAsia="ru-RU"/>
              </w:rPr>
              <w:t xml:space="preserve"> и региональные риски</w:t>
            </w:r>
          </w:p>
        </w:tc>
        <w:tc>
          <w:tcPr>
            <w:tcW w:w="850" w:type="dxa"/>
          </w:tcPr>
          <w:p w14:paraId="39D8A846" w14:textId="41EA5D86"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r>
      <w:tr w:rsidR="00236D7C" w:rsidRPr="00891CFC" w14:paraId="4B19CB36" w14:textId="77777777" w:rsidTr="00236D7C">
        <w:tc>
          <w:tcPr>
            <w:tcW w:w="9039" w:type="dxa"/>
          </w:tcPr>
          <w:p w14:paraId="1CD13795" w14:textId="77777777" w:rsidR="00236D7C" w:rsidRPr="00891CFC" w:rsidRDefault="00644CBD" w:rsidP="00A4608B">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2.5.3. Финансовые риски</w:t>
            </w:r>
          </w:p>
        </w:tc>
        <w:tc>
          <w:tcPr>
            <w:tcW w:w="850" w:type="dxa"/>
          </w:tcPr>
          <w:p w14:paraId="214E121E" w14:textId="5712BEB6"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r>
      <w:tr w:rsidR="00236D7C" w:rsidRPr="00891CFC" w14:paraId="38FEF1A0" w14:textId="77777777" w:rsidTr="00236D7C">
        <w:tc>
          <w:tcPr>
            <w:tcW w:w="9039" w:type="dxa"/>
          </w:tcPr>
          <w:p w14:paraId="3795A6F1" w14:textId="77777777" w:rsidR="00236D7C" w:rsidRPr="00891CFC" w:rsidRDefault="00644CBD" w:rsidP="00A4608B">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2.5.4. Правовые риски</w:t>
            </w:r>
          </w:p>
        </w:tc>
        <w:tc>
          <w:tcPr>
            <w:tcW w:w="850" w:type="dxa"/>
          </w:tcPr>
          <w:p w14:paraId="03323A9B" w14:textId="052B2E94"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236D7C" w:rsidRPr="00891CFC" w14:paraId="7DC3847F" w14:textId="77777777" w:rsidTr="00236D7C">
        <w:tc>
          <w:tcPr>
            <w:tcW w:w="9039" w:type="dxa"/>
          </w:tcPr>
          <w:p w14:paraId="27884C23" w14:textId="77777777" w:rsidR="00236D7C"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2.5.5. Риск потери деловой репутации (</w:t>
            </w:r>
            <w:proofErr w:type="spellStart"/>
            <w:r w:rsidRPr="00891CFC">
              <w:rPr>
                <w:rFonts w:ascii="Times New Roman" w:eastAsia="Times New Roman" w:hAnsi="Times New Roman" w:cs="Times New Roman"/>
                <w:lang w:eastAsia="ru-RU"/>
              </w:rPr>
              <w:t>репутационный</w:t>
            </w:r>
            <w:proofErr w:type="spellEnd"/>
            <w:r w:rsidRPr="00891CFC">
              <w:rPr>
                <w:rFonts w:ascii="Times New Roman" w:eastAsia="Times New Roman" w:hAnsi="Times New Roman" w:cs="Times New Roman"/>
                <w:lang w:eastAsia="ru-RU"/>
              </w:rPr>
              <w:t xml:space="preserve"> риск)</w:t>
            </w:r>
          </w:p>
        </w:tc>
        <w:tc>
          <w:tcPr>
            <w:tcW w:w="850" w:type="dxa"/>
          </w:tcPr>
          <w:p w14:paraId="32DDB05C" w14:textId="64A68AC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r>
      <w:tr w:rsidR="00236D7C" w:rsidRPr="00891CFC" w14:paraId="108D9BD6" w14:textId="77777777" w:rsidTr="00236D7C">
        <w:tc>
          <w:tcPr>
            <w:tcW w:w="9039" w:type="dxa"/>
          </w:tcPr>
          <w:p w14:paraId="50BEFC7D" w14:textId="77777777" w:rsidR="00236D7C"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2.5.6. Стратегический риск</w:t>
            </w:r>
          </w:p>
        </w:tc>
        <w:tc>
          <w:tcPr>
            <w:tcW w:w="850" w:type="dxa"/>
          </w:tcPr>
          <w:p w14:paraId="49E92718" w14:textId="6427CCA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r>
      <w:tr w:rsidR="00236D7C" w:rsidRPr="00891CFC" w14:paraId="110AD2BC" w14:textId="77777777" w:rsidTr="00236D7C">
        <w:tc>
          <w:tcPr>
            <w:tcW w:w="9039" w:type="dxa"/>
          </w:tcPr>
          <w:p w14:paraId="23A02B99" w14:textId="77777777" w:rsidR="00236D7C"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2.5.7. Риски, связанные с деятельностью эмитента</w:t>
            </w:r>
          </w:p>
        </w:tc>
        <w:tc>
          <w:tcPr>
            <w:tcW w:w="850" w:type="dxa"/>
          </w:tcPr>
          <w:p w14:paraId="52B551AA" w14:textId="65E368B4"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r>
      <w:tr w:rsidR="00236D7C" w:rsidRPr="00891CFC" w14:paraId="1A1957A9" w14:textId="77777777" w:rsidTr="00236D7C">
        <w:tc>
          <w:tcPr>
            <w:tcW w:w="9039" w:type="dxa"/>
          </w:tcPr>
          <w:p w14:paraId="67431FF4" w14:textId="77777777" w:rsidR="00236D7C"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2.5.8. Банковские риски</w:t>
            </w:r>
          </w:p>
        </w:tc>
        <w:tc>
          <w:tcPr>
            <w:tcW w:w="850" w:type="dxa"/>
          </w:tcPr>
          <w:p w14:paraId="152DD38C" w14:textId="60349E26"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r>
      <w:tr w:rsidR="00236D7C" w:rsidRPr="00891CFC" w14:paraId="6776CC90" w14:textId="77777777" w:rsidTr="00236D7C">
        <w:tc>
          <w:tcPr>
            <w:tcW w:w="9039" w:type="dxa"/>
          </w:tcPr>
          <w:p w14:paraId="5944B1E7"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III</w:t>
            </w:r>
            <w:r w:rsidR="00236D7C" w:rsidRPr="00891CFC">
              <w:rPr>
                <w:rFonts w:ascii="Times New Roman" w:eastAsia="Times New Roman" w:hAnsi="Times New Roman" w:cs="Times New Roman"/>
                <w:b/>
                <w:lang w:eastAsia="ru-RU"/>
              </w:rPr>
              <w:t>. Подробная информация об эмитенте</w:t>
            </w:r>
          </w:p>
        </w:tc>
        <w:tc>
          <w:tcPr>
            <w:tcW w:w="850" w:type="dxa"/>
          </w:tcPr>
          <w:p w14:paraId="3B69DE02" w14:textId="5DA4130F"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38</w:t>
            </w:r>
          </w:p>
        </w:tc>
      </w:tr>
      <w:tr w:rsidR="00236D7C" w:rsidRPr="00891CFC" w14:paraId="12D3826F" w14:textId="77777777" w:rsidTr="00236D7C">
        <w:tc>
          <w:tcPr>
            <w:tcW w:w="9039" w:type="dxa"/>
          </w:tcPr>
          <w:p w14:paraId="5392A859"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.1. История создания и развитие эмитента</w:t>
            </w:r>
          </w:p>
        </w:tc>
        <w:tc>
          <w:tcPr>
            <w:tcW w:w="850" w:type="dxa"/>
          </w:tcPr>
          <w:p w14:paraId="3C5137B9" w14:textId="7A7C1EEE"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r>
      <w:tr w:rsidR="00236D7C" w:rsidRPr="00891CFC" w14:paraId="1FF7D268" w14:textId="77777777" w:rsidTr="00236D7C">
        <w:tc>
          <w:tcPr>
            <w:tcW w:w="9039" w:type="dxa"/>
          </w:tcPr>
          <w:p w14:paraId="573FA813"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.1.1. Данные о фирменном наименовании (наименовании) эмитента</w:t>
            </w:r>
          </w:p>
        </w:tc>
        <w:tc>
          <w:tcPr>
            <w:tcW w:w="850" w:type="dxa"/>
          </w:tcPr>
          <w:p w14:paraId="401FD33E" w14:textId="06BB93AA"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r>
      <w:tr w:rsidR="00236D7C" w:rsidRPr="00891CFC" w14:paraId="3C914F7A" w14:textId="77777777" w:rsidTr="00236D7C">
        <w:tc>
          <w:tcPr>
            <w:tcW w:w="9039" w:type="dxa"/>
          </w:tcPr>
          <w:p w14:paraId="014FB44E"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.1.2. Сведения о государственной регистрации эмитента</w:t>
            </w:r>
          </w:p>
        </w:tc>
        <w:tc>
          <w:tcPr>
            <w:tcW w:w="850" w:type="dxa"/>
          </w:tcPr>
          <w:p w14:paraId="69C4C39D" w14:textId="651C9654"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r>
      <w:tr w:rsidR="00236D7C" w:rsidRPr="00891CFC" w14:paraId="7D464C1D" w14:textId="77777777" w:rsidTr="00236D7C">
        <w:tc>
          <w:tcPr>
            <w:tcW w:w="9039" w:type="dxa"/>
          </w:tcPr>
          <w:p w14:paraId="2DA2E0C6"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.1.3. Сведения о создании и развитии эмитента</w:t>
            </w:r>
          </w:p>
        </w:tc>
        <w:tc>
          <w:tcPr>
            <w:tcW w:w="850" w:type="dxa"/>
          </w:tcPr>
          <w:p w14:paraId="5C95E385" w14:textId="14C00FDA"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r>
      <w:tr w:rsidR="00236D7C" w:rsidRPr="00891CFC" w14:paraId="5270CA54" w14:textId="77777777" w:rsidTr="00236D7C">
        <w:tc>
          <w:tcPr>
            <w:tcW w:w="9039" w:type="dxa"/>
          </w:tcPr>
          <w:p w14:paraId="0CE2FCD5"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.1.4. Контактная информация</w:t>
            </w:r>
          </w:p>
        </w:tc>
        <w:tc>
          <w:tcPr>
            <w:tcW w:w="850" w:type="dxa"/>
          </w:tcPr>
          <w:p w14:paraId="7B0A3A70" w14:textId="272CD0EC"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236D7C" w:rsidRPr="00891CFC" w14:paraId="3AFB3906" w14:textId="77777777" w:rsidTr="00236D7C">
        <w:tc>
          <w:tcPr>
            <w:tcW w:w="9039" w:type="dxa"/>
          </w:tcPr>
          <w:p w14:paraId="4C0EEB3B"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 xml:space="preserve">.1.5. Идентификационный номер налогоплательщика </w:t>
            </w:r>
          </w:p>
        </w:tc>
        <w:tc>
          <w:tcPr>
            <w:tcW w:w="850" w:type="dxa"/>
          </w:tcPr>
          <w:p w14:paraId="736313CB" w14:textId="7D57C672"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236D7C" w:rsidRPr="00891CFC" w14:paraId="114EB615" w14:textId="77777777" w:rsidTr="00236D7C">
        <w:tc>
          <w:tcPr>
            <w:tcW w:w="9039" w:type="dxa"/>
          </w:tcPr>
          <w:p w14:paraId="52C772C5"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.1.6. Филиалы и представительства эмитента</w:t>
            </w:r>
          </w:p>
        </w:tc>
        <w:tc>
          <w:tcPr>
            <w:tcW w:w="850" w:type="dxa"/>
          </w:tcPr>
          <w:p w14:paraId="488AD65E" w14:textId="2B650604"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236D7C" w:rsidRPr="00891CFC" w14:paraId="4C5D1F71" w14:textId="77777777" w:rsidTr="00236D7C">
        <w:tc>
          <w:tcPr>
            <w:tcW w:w="9039" w:type="dxa"/>
          </w:tcPr>
          <w:p w14:paraId="13AC069E" w14:textId="77777777" w:rsidR="00236D7C" w:rsidRPr="00891CFC" w:rsidRDefault="00644CB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.2. Основная хозяйственная деятельность эмитента</w:t>
            </w:r>
          </w:p>
        </w:tc>
        <w:tc>
          <w:tcPr>
            <w:tcW w:w="850" w:type="dxa"/>
          </w:tcPr>
          <w:p w14:paraId="49869DB6" w14:textId="5DA49201"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r>
      <w:tr w:rsidR="00644CBD" w:rsidRPr="00891CFC" w14:paraId="3711A6A3" w14:textId="77777777" w:rsidTr="00236D7C">
        <w:tc>
          <w:tcPr>
            <w:tcW w:w="9039" w:type="dxa"/>
          </w:tcPr>
          <w:p w14:paraId="2B8C011A" w14:textId="77777777" w:rsidR="00644CBD"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3.2.1. Основные виды экономической деятельности эмитента</w:t>
            </w:r>
          </w:p>
        </w:tc>
        <w:tc>
          <w:tcPr>
            <w:tcW w:w="850" w:type="dxa"/>
          </w:tcPr>
          <w:p w14:paraId="35130E20" w14:textId="0D82264E"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r>
      <w:tr w:rsidR="00644CBD" w:rsidRPr="00891CFC" w14:paraId="4630C48E" w14:textId="77777777" w:rsidTr="00236D7C">
        <w:tc>
          <w:tcPr>
            <w:tcW w:w="9039" w:type="dxa"/>
          </w:tcPr>
          <w:p w14:paraId="3B3279DB" w14:textId="77777777" w:rsidR="00644CBD"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3.2.2. Основная хозяйственная деятельность эмитента</w:t>
            </w:r>
          </w:p>
        </w:tc>
        <w:tc>
          <w:tcPr>
            <w:tcW w:w="850" w:type="dxa"/>
          </w:tcPr>
          <w:p w14:paraId="1A799AB5" w14:textId="55042E10"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r>
      <w:tr w:rsidR="00644CBD" w:rsidRPr="00891CFC" w14:paraId="05295BEE" w14:textId="77777777" w:rsidTr="00236D7C">
        <w:tc>
          <w:tcPr>
            <w:tcW w:w="9039" w:type="dxa"/>
          </w:tcPr>
          <w:p w14:paraId="57F15B45" w14:textId="77777777" w:rsidR="00644CBD"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3.2.3. Материалы, товары (сырье) и поставщики эмитента</w:t>
            </w:r>
          </w:p>
        </w:tc>
        <w:tc>
          <w:tcPr>
            <w:tcW w:w="850" w:type="dxa"/>
          </w:tcPr>
          <w:p w14:paraId="61473E2E" w14:textId="1C6810B4"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r>
      <w:tr w:rsidR="00644CBD" w:rsidRPr="00891CFC" w14:paraId="4EC2799E" w14:textId="77777777" w:rsidTr="00236D7C">
        <w:tc>
          <w:tcPr>
            <w:tcW w:w="9039" w:type="dxa"/>
          </w:tcPr>
          <w:p w14:paraId="1EB87E8C" w14:textId="77777777" w:rsidR="00644CBD"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3.2.4. Рынки сбыта продукции (работ, услуг) эмитента</w:t>
            </w:r>
          </w:p>
        </w:tc>
        <w:tc>
          <w:tcPr>
            <w:tcW w:w="850" w:type="dxa"/>
          </w:tcPr>
          <w:p w14:paraId="26DB8678" w14:textId="5F558AA7"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644CBD" w:rsidRPr="00891CFC" w14:paraId="2F187A35" w14:textId="77777777" w:rsidTr="00236D7C">
        <w:tc>
          <w:tcPr>
            <w:tcW w:w="9039" w:type="dxa"/>
          </w:tcPr>
          <w:p w14:paraId="15C07BF1" w14:textId="77777777" w:rsidR="00644CBD" w:rsidRPr="00891CFC" w:rsidRDefault="00644CB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3.2.5. Сведения о налич</w:t>
            </w:r>
            <w:proofErr w:type="gramStart"/>
            <w:r w:rsidRPr="00891CFC">
              <w:rPr>
                <w:rFonts w:ascii="Times New Roman" w:eastAsia="Times New Roman" w:hAnsi="Times New Roman" w:cs="Times New Roman"/>
                <w:lang w:eastAsia="ru-RU"/>
              </w:rPr>
              <w:t>ии у э</w:t>
            </w:r>
            <w:proofErr w:type="gramEnd"/>
            <w:r w:rsidRPr="00891CFC">
              <w:rPr>
                <w:rFonts w:ascii="Times New Roman" w:eastAsia="Times New Roman" w:hAnsi="Times New Roman" w:cs="Times New Roman"/>
                <w:lang w:eastAsia="ru-RU"/>
              </w:rPr>
              <w:t>митента разрешений (лицензий) или допусков к отдельным видам работ</w:t>
            </w:r>
          </w:p>
        </w:tc>
        <w:tc>
          <w:tcPr>
            <w:tcW w:w="850" w:type="dxa"/>
          </w:tcPr>
          <w:p w14:paraId="145F825A" w14:textId="6FB50A86"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644CBD" w:rsidRPr="00891CFC" w14:paraId="28A8B9DA" w14:textId="77777777" w:rsidTr="00236D7C">
        <w:tc>
          <w:tcPr>
            <w:tcW w:w="9039" w:type="dxa"/>
          </w:tcPr>
          <w:p w14:paraId="59150FFB" w14:textId="77777777" w:rsidR="00644CBD" w:rsidRPr="00891CFC" w:rsidRDefault="0071538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3.2.6. Сведения о деятельности отдельных категорий эмитентов эмиссионных ценных бумаг</w:t>
            </w:r>
          </w:p>
        </w:tc>
        <w:tc>
          <w:tcPr>
            <w:tcW w:w="850" w:type="dxa"/>
          </w:tcPr>
          <w:p w14:paraId="1812EA06" w14:textId="0F619910"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644CBD" w:rsidRPr="00891CFC" w14:paraId="37ADC799" w14:textId="77777777" w:rsidTr="00236D7C">
        <w:tc>
          <w:tcPr>
            <w:tcW w:w="9039" w:type="dxa"/>
          </w:tcPr>
          <w:p w14:paraId="6BEEB995" w14:textId="77777777" w:rsidR="00644CBD" w:rsidRPr="00891CFC" w:rsidRDefault="0071538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3.2.7. Дополнительные сведения об эмитентах, основной деятельностью которых является добыча полезных ископаемых</w:t>
            </w:r>
          </w:p>
        </w:tc>
        <w:tc>
          <w:tcPr>
            <w:tcW w:w="850" w:type="dxa"/>
          </w:tcPr>
          <w:p w14:paraId="40527DB8" w14:textId="2E39C152"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644CBD" w:rsidRPr="00891CFC" w14:paraId="22B539E6" w14:textId="77777777" w:rsidTr="00236D7C">
        <w:tc>
          <w:tcPr>
            <w:tcW w:w="9039" w:type="dxa"/>
          </w:tcPr>
          <w:p w14:paraId="20CF0490" w14:textId="77777777" w:rsidR="00644CBD" w:rsidRPr="00891CFC" w:rsidRDefault="0071538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3.2.8. Дополнительные сведения об эмитентах, основной деятельностью которых является оказание услуг связи</w:t>
            </w:r>
          </w:p>
        </w:tc>
        <w:tc>
          <w:tcPr>
            <w:tcW w:w="850" w:type="dxa"/>
          </w:tcPr>
          <w:p w14:paraId="40EEC2D5" w14:textId="78BA3DB4" w:rsidR="00644CB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236D7C" w:rsidRPr="00891CFC" w14:paraId="6E18F94C" w14:textId="77777777" w:rsidTr="00236D7C">
        <w:tc>
          <w:tcPr>
            <w:tcW w:w="9039" w:type="dxa"/>
          </w:tcPr>
          <w:p w14:paraId="1D7B0233"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.3. Планы будущей деятельности эмитента</w:t>
            </w:r>
          </w:p>
        </w:tc>
        <w:tc>
          <w:tcPr>
            <w:tcW w:w="850" w:type="dxa"/>
          </w:tcPr>
          <w:p w14:paraId="1310299C" w14:textId="1BDE1735"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236D7C" w:rsidRPr="00891CFC" w14:paraId="283A69C0" w14:textId="77777777" w:rsidTr="00236D7C">
        <w:tc>
          <w:tcPr>
            <w:tcW w:w="9039" w:type="dxa"/>
          </w:tcPr>
          <w:p w14:paraId="4F20B838" w14:textId="77777777" w:rsidR="00236D7C" w:rsidRPr="00891CFC" w:rsidRDefault="0071538D"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 xml:space="preserve">.4. </w:t>
            </w:r>
            <w:r w:rsidRPr="00891CFC">
              <w:rPr>
                <w:rFonts w:ascii="Times New Roman" w:eastAsia="Times New Roman" w:hAnsi="Times New Roman" w:cs="Times New Roman"/>
                <w:lang w:eastAsia="ru-RU"/>
              </w:rPr>
              <w:t>Участие эмитента в банковских группах, банковских холдингах, холдингах и ассоциациях</w:t>
            </w:r>
          </w:p>
        </w:tc>
        <w:tc>
          <w:tcPr>
            <w:tcW w:w="850" w:type="dxa"/>
          </w:tcPr>
          <w:p w14:paraId="35480D7E" w14:textId="322D06A0"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r>
      <w:tr w:rsidR="00236D7C" w:rsidRPr="00891CFC" w14:paraId="6599BD43" w14:textId="77777777" w:rsidTr="00236D7C">
        <w:tc>
          <w:tcPr>
            <w:tcW w:w="9039" w:type="dxa"/>
          </w:tcPr>
          <w:p w14:paraId="63F7AF75"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.5. Дочерние и зависимые хозяйственные общества эмитента</w:t>
            </w:r>
          </w:p>
        </w:tc>
        <w:tc>
          <w:tcPr>
            <w:tcW w:w="850" w:type="dxa"/>
          </w:tcPr>
          <w:p w14:paraId="30130B00" w14:textId="0463EEB6"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r>
      <w:tr w:rsidR="00236D7C" w:rsidRPr="00891CFC" w14:paraId="1318252F" w14:textId="77777777" w:rsidTr="00236D7C">
        <w:tc>
          <w:tcPr>
            <w:tcW w:w="9039" w:type="dxa"/>
          </w:tcPr>
          <w:p w14:paraId="55FEB15E"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lastRenderedPageBreak/>
              <w:t>3</w:t>
            </w:r>
            <w:r w:rsidR="00236D7C" w:rsidRPr="00891CFC">
              <w:rPr>
                <w:rFonts w:ascii="Times New Roman" w:eastAsia="Times New Roman" w:hAnsi="Times New Roman" w:cs="Times New Roman"/>
                <w:lang w:eastAsia="ru-RU"/>
              </w:rPr>
              <w:t>.6.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tc>
        <w:tc>
          <w:tcPr>
            <w:tcW w:w="850" w:type="dxa"/>
          </w:tcPr>
          <w:p w14:paraId="26E750EC" w14:textId="08C973A5"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r>
      <w:tr w:rsidR="00236D7C" w:rsidRPr="00891CFC" w14:paraId="25E6AC67" w14:textId="77777777" w:rsidTr="00236D7C">
        <w:tc>
          <w:tcPr>
            <w:tcW w:w="9039" w:type="dxa"/>
          </w:tcPr>
          <w:p w14:paraId="20573F70"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3</w:t>
            </w:r>
            <w:r w:rsidR="00236D7C" w:rsidRPr="00891CFC">
              <w:rPr>
                <w:rFonts w:ascii="Times New Roman" w:eastAsia="Times New Roman" w:hAnsi="Times New Roman" w:cs="Times New Roman"/>
                <w:lang w:eastAsia="ru-RU"/>
              </w:rPr>
              <w:t>.7. Подконтрольные эмитенту организации, имеющие для него существенное значение</w:t>
            </w:r>
          </w:p>
        </w:tc>
        <w:tc>
          <w:tcPr>
            <w:tcW w:w="850" w:type="dxa"/>
          </w:tcPr>
          <w:p w14:paraId="4E296A7A" w14:textId="336624E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r w:rsidR="00236D7C" w:rsidRPr="00891CFC" w14:paraId="6883EEB4" w14:textId="77777777" w:rsidTr="00236D7C">
        <w:tc>
          <w:tcPr>
            <w:tcW w:w="9039" w:type="dxa"/>
          </w:tcPr>
          <w:p w14:paraId="1D70BC58"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I</w:t>
            </w:r>
            <w:r w:rsidR="00236D7C" w:rsidRPr="00891CFC">
              <w:rPr>
                <w:rFonts w:ascii="Times New Roman" w:eastAsia="Times New Roman" w:hAnsi="Times New Roman" w:cs="Times New Roman"/>
                <w:b/>
                <w:lang w:eastAsia="ru-RU"/>
              </w:rPr>
              <w:t>V. Сведения о финансово-хозяйственной деятельности эмитента</w:t>
            </w:r>
          </w:p>
        </w:tc>
        <w:tc>
          <w:tcPr>
            <w:tcW w:w="850" w:type="dxa"/>
          </w:tcPr>
          <w:p w14:paraId="08F6360B" w14:textId="70A2B950"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w:t>
            </w:r>
          </w:p>
        </w:tc>
      </w:tr>
      <w:tr w:rsidR="00236D7C" w:rsidRPr="00891CFC" w14:paraId="1CF1F13E" w14:textId="77777777" w:rsidTr="00236D7C">
        <w:tc>
          <w:tcPr>
            <w:tcW w:w="9039" w:type="dxa"/>
          </w:tcPr>
          <w:p w14:paraId="28695DC3"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w:t>
            </w:r>
            <w:r w:rsidR="00236D7C" w:rsidRPr="00891CFC">
              <w:rPr>
                <w:rFonts w:ascii="Times New Roman" w:eastAsia="Times New Roman" w:hAnsi="Times New Roman" w:cs="Times New Roman"/>
                <w:lang w:eastAsia="ru-RU"/>
              </w:rPr>
              <w:t>.1. Результаты финансово-хозяйственной деятельности эмитента</w:t>
            </w:r>
          </w:p>
        </w:tc>
        <w:tc>
          <w:tcPr>
            <w:tcW w:w="850" w:type="dxa"/>
          </w:tcPr>
          <w:p w14:paraId="6D3ECAAB" w14:textId="2DAC1485"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r>
      <w:tr w:rsidR="00236D7C" w:rsidRPr="00891CFC" w14:paraId="45701AE2" w14:textId="77777777" w:rsidTr="00236D7C">
        <w:tc>
          <w:tcPr>
            <w:tcW w:w="9039" w:type="dxa"/>
          </w:tcPr>
          <w:p w14:paraId="08C09964"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w:t>
            </w:r>
            <w:r w:rsidR="00236D7C" w:rsidRPr="00891CFC">
              <w:rPr>
                <w:rFonts w:ascii="Times New Roman" w:eastAsia="Times New Roman" w:hAnsi="Times New Roman" w:cs="Times New Roman"/>
                <w:lang w:eastAsia="ru-RU"/>
              </w:rPr>
              <w:t>.2. Ликвидность эмитента, достаточность капитала и оборотных средств</w:t>
            </w:r>
          </w:p>
        </w:tc>
        <w:tc>
          <w:tcPr>
            <w:tcW w:w="850" w:type="dxa"/>
          </w:tcPr>
          <w:p w14:paraId="5FC937D7" w14:textId="3D9BFFDE"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r>
      <w:tr w:rsidR="00236D7C" w:rsidRPr="00891CFC" w14:paraId="2462D21E" w14:textId="77777777" w:rsidTr="00236D7C">
        <w:tc>
          <w:tcPr>
            <w:tcW w:w="9039" w:type="dxa"/>
          </w:tcPr>
          <w:p w14:paraId="78C41987"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w:t>
            </w:r>
            <w:r w:rsidR="00236D7C" w:rsidRPr="00891CFC">
              <w:rPr>
                <w:rFonts w:ascii="Times New Roman" w:eastAsia="Times New Roman" w:hAnsi="Times New Roman" w:cs="Times New Roman"/>
                <w:lang w:eastAsia="ru-RU"/>
              </w:rPr>
              <w:t>.3. Размер и структура капитала и оборотных средств эмитента</w:t>
            </w:r>
          </w:p>
        </w:tc>
        <w:tc>
          <w:tcPr>
            <w:tcW w:w="850" w:type="dxa"/>
          </w:tcPr>
          <w:p w14:paraId="1614508C" w14:textId="24B3C16A"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r>
      <w:tr w:rsidR="0071538D" w:rsidRPr="00891CFC" w14:paraId="0062D8E4" w14:textId="77777777" w:rsidTr="00236D7C">
        <w:tc>
          <w:tcPr>
            <w:tcW w:w="9039" w:type="dxa"/>
          </w:tcPr>
          <w:p w14:paraId="7E2398C5" w14:textId="77777777" w:rsidR="0071538D" w:rsidRPr="00891CFC" w:rsidRDefault="0071538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4.3.1. Размер и структура капитала и оборотных средств эмитента</w:t>
            </w:r>
          </w:p>
        </w:tc>
        <w:tc>
          <w:tcPr>
            <w:tcW w:w="850" w:type="dxa"/>
          </w:tcPr>
          <w:p w14:paraId="36A8AF89" w14:textId="1F0FCA37" w:rsidR="0071538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r>
      <w:tr w:rsidR="0071538D" w:rsidRPr="00891CFC" w14:paraId="4F7E0615" w14:textId="77777777" w:rsidTr="00236D7C">
        <w:tc>
          <w:tcPr>
            <w:tcW w:w="9039" w:type="dxa"/>
          </w:tcPr>
          <w:p w14:paraId="6B274631" w14:textId="77777777" w:rsidR="0071538D" w:rsidRPr="00891CFC" w:rsidRDefault="0071538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4.3.2. Финансовые вложения эмитента</w:t>
            </w:r>
          </w:p>
        </w:tc>
        <w:tc>
          <w:tcPr>
            <w:tcW w:w="850" w:type="dxa"/>
          </w:tcPr>
          <w:p w14:paraId="5CBCBBD0" w14:textId="3BCD5721" w:rsidR="0071538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r>
      <w:tr w:rsidR="0071538D" w:rsidRPr="00891CFC" w14:paraId="19D26978" w14:textId="77777777" w:rsidTr="00236D7C">
        <w:tc>
          <w:tcPr>
            <w:tcW w:w="9039" w:type="dxa"/>
          </w:tcPr>
          <w:p w14:paraId="30BC4692" w14:textId="77777777" w:rsidR="0071538D" w:rsidRPr="00891CFC" w:rsidRDefault="0071538D"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4.3.3. Нематериальные активы эмитента</w:t>
            </w:r>
          </w:p>
        </w:tc>
        <w:tc>
          <w:tcPr>
            <w:tcW w:w="850" w:type="dxa"/>
          </w:tcPr>
          <w:p w14:paraId="41EC1AF1" w14:textId="4F945AD7" w:rsidR="0071538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r>
      <w:tr w:rsidR="00236D7C" w:rsidRPr="00891CFC" w14:paraId="4A57BAC1" w14:textId="77777777" w:rsidTr="00236D7C">
        <w:tc>
          <w:tcPr>
            <w:tcW w:w="9039" w:type="dxa"/>
          </w:tcPr>
          <w:p w14:paraId="3824D2DF"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w:t>
            </w:r>
            <w:r w:rsidR="00236D7C" w:rsidRPr="00891CFC">
              <w:rPr>
                <w:rFonts w:ascii="Times New Roman" w:eastAsia="Times New Roman" w:hAnsi="Times New Roman" w:cs="Times New Roman"/>
                <w:lang w:eastAsia="ru-RU"/>
              </w:rPr>
              <w:t>.4. Сведения о политике и расходах эмитента в области научно – технического развития, в отношении лицензий и патентов, новых разработок и исследований</w:t>
            </w:r>
          </w:p>
        </w:tc>
        <w:tc>
          <w:tcPr>
            <w:tcW w:w="850" w:type="dxa"/>
          </w:tcPr>
          <w:p w14:paraId="77BA8A47" w14:textId="096DB962"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r>
      <w:tr w:rsidR="00236D7C" w:rsidRPr="00891CFC" w14:paraId="014FBD0F" w14:textId="77777777" w:rsidTr="00236D7C">
        <w:tc>
          <w:tcPr>
            <w:tcW w:w="9039" w:type="dxa"/>
          </w:tcPr>
          <w:p w14:paraId="22A46CC9"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w:t>
            </w:r>
            <w:r w:rsidR="00236D7C" w:rsidRPr="00891CFC">
              <w:rPr>
                <w:rFonts w:ascii="Times New Roman" w:eastAsia="Times New Roman" w:hAnsi="Times New Roman" w:cs="Times New Roman"/>
                <w:lang w:eastAsia="ru-RU"/>
              </w:rPr>
              <w:t>.5. Анализ тенденций развития в сфере основной деятельности эмитента</w:t>
            </w:r>
          </w:p>
        </w:tc>
        <w:tc>
          <w:tcPr>
            <w:tcW w:w="850" w:type="dxa"/>
          </w:tcPr>
          <w:p w14:paraId="18EE195D" w14:textId="516D9ED2"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r>
      <w:tr w:rsidR="0071538D" w:rsidRPr="00891CFC" w14:paraId="7AFD457F" w14:textId="77777777" w:rsidTr="00236D7C">
        <w:tc>
          <w:tcPr>
            <w:tcW w:w="9039" w:type="dxa"/>
          </w:tcPr>
          <w:p w14:paraId="6B14ABBC" w14:textId="77777777" w:rsidR="0071538D" w:rsidRPr="00891CFC" w:rsidRDefault="0071538D"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4.6. Анализ факторов и условий, влияющих на деятельность эмитента</w:t>
            </w:r>
          </w:p>
        </w:tc>
        <w:tc>
          <w:tcPr>
            <w:tcW w:w="850" w:type="dxa"/>
          </w:tcPr>
          <w:p w14:paraId="130D297C" w14:textId="7572BD4C" w:rsidR="0071538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r>
      <w:tr w:rsidR="0071538D" w:rsidRPr="00891CFC" w14:paraId="758BCFD7" w14:textId="77777777" w:rsidTr="00236D7C">
        <w:tc>
          <w:tcPr>
            <w:tcW w:w="9039" w:type="dxa"/>
          </w:tcPr>
          <w:p w14:paraId="616015F7" w14:textId="77777777" w:rsidR="0071538D" w:rsidRPr="00891CFC" w:rsidRDefault="0071538D"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4.7. Конкуренты эмитента</w:t>
            </w:r>
          </w:p>
        </w:tc>
        <w:tc>
          <w:tcPr>
            <w:tcW w:w="850" w:type="dxa"/>
          </w:tcPr>
          <w:p w14:paraId="3E37963F" w14:textId="4DD4F2BC" w:rsidR="0071538D"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r>
      <w:tr w:rsidR="00236D7C" w:rsidRPr="00891CFC" w14:paraId="395C1A5E" w14:textId="77777777" w:rsidTr="00236D7C">
        <w:tc>
          <w:tcPr>
            <w:tcW w:w="9039" w:type="dxa"/>
          </w:tcPr>
          <w:p w14:paraId="0FB16CF6" w14:textId="77777777" w:rsidR="00236D7C" w:rsidRPr="00891CFC" w:rsidRDefault="00236D7C" w:rsidP="0071538D">
            <w:pPr>
              <w:autoSpaceDE w:val="0"/>
              <w:autoSpaceDN w:val="0"/>
              <w:spacing w:after="0" w:line="240" w:lineRule="auto"/>
              <w:jc w:val="both"/>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 xml:space="preserve">V. Подробные сведения о лицах, входящих в состав органов управления эмитента, органов эмитента по </w:t>
            </w:r>
            <w:proofErr w:type="gramStart"/>
            <w:r w:rsidRPr="00891CFC">
              <w:rPr>
                <w:rFonts w:ascii="Times New Roman" w:eastAsia="Times New Roman" w:hAnsi="Times New Roman" w:cs="Times New Roman"/>
                <w:b/>
                <w:lang w:eastAsia="ru-RU"/>
              </w:rPr>
              <w:t>контролю за</w:t>
            </w:r>
            <w:proofErr w:type="gramEnd"/>
            <w:r w:rsidRPr="00891CFC">
              <w:rPr>
                <w:rFonts w:ascii="Times New Roman" w:eastAsia="Times New Roman" w:hAnsi="Times New Roman" w:cs="Times New Roman"/>
                <w:b/>
                <w:lang w:eastAsia="ru-RU"/>
              </w:rPr>
              <w:t xml:space="preserve"> его финансово-хозяйственной деятельностью, и краткие сведения о сотрудниках (работниках) эмитента.</w:t>
            </w:r>
          </w:p>
        </w:tc>
        <w:tc>
          <w:tcPr>
            <w:tcW w:w="850" w:type="dxa"/>
          </w:tcPr>
          <w:p w14:paraId="24ADC49A" w14:textId="7D710650"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68</w:t>
            </w:r>
          </w:p>
        </w:tc>
      </w:tr>
      <w:tr w:rsidR="00236D7C" w:rsidRPr="00891CFC" w14:paraId="6D86E873" w14:textId="77777777" w:rsidTr="00236D7C">
        <w:tc>
          <w:tcPr>
            <w:tcW w:w="9039" w:type="dxa"/>
          </w:tcPr>
          <w:p w14:paraId="1D6C5A7F"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.1. Сведения о структуре и компетенции органов управления эмитента</w:t>
            </w:r>
          </w:p>
        </w:tc>
        <w:tc>
          <w:tcPr>
            <w:tcW w:w="850" w:type="dxa"/>
          </w:tcPr>
          <w:p w14:paraId="60D88583" w14:textId="740C1A1A"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r>
      <w:tr w:rsidR="00236D7C" w:rsidRPr="00891CFC" w14:paraId="41AC55A9" w14:textId="77777777" w:rsidTr="00236D7C">
        <w:tc>
          <w:tcPr>
            <w:tcW w:w="9039" w:type="dxa"/>
          </w:tcPr>
          <w:p w14:paraId="6B907943"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.2. Информация о лицах, входящих в состав органов управления эмитента</w:t>
            </w:r>
          </w:p>
        </w:tc>
        <w:tc>
          <w:tcPr>
            <w:tcW w:w="850" w:type="dxa"/>
          </w:tcPr>
          <w:p w14:paraId="2088F85A" w14:textId="0F525F25"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r>
      <w:tr w:rsidR="00236D7C" w:rsidRPr="00891CFC" w14:paraId="14D968F6" w14:textId="77777777" w:rsidTr="00236D7C">
        <w:tc>
          <w:tcPr>
            <w:tcW w:w="9039" w:type="dxa"/>
          </w:tcPr>
          <w:p w14:paraId="0B5EFA62"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.3. Сведения о размере вознаграждения, льгот и/или компенсации расходов по каждому органу управления эмитента</w:t>
            </w:r>
          </w:p>
        </w:tc>
        <w:tc>
          <w:tcPr>
            <w:tcW w:w="850" w:type="dxa"/>
          </w:tcPr>
          <w:p w14:paraId="55B827BD" w14:textId="6618C01E"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r>
      <w:tr w:rsidR="00236D7C" w:rsidRPr="00891CFC" w14:paraId="29BCF07F" w14:textId="77777777" w:rsidTr="00236D7C">
        <w:tc>
          <w:tcPr>
            <w:tcW w:w="9039" w:type="dxa"/>
          </w:tcPr>
          <w:p w14:paraId="739C5D09"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 xml:space="preserve">.4. Сведения о структуре и компетенции органов </w:t>
            </w:r>
            <w:proofErr w:type="gramStart"/>
            <w:r w:rsidR="00236D7C" w:rsidRPr="00891CFC">
              <w:rPr>
                <w:rFonts w:ascii="Times New Roman" w:eastAsia="Times New Roman" w:hAnsi="Times New Roman" w:cs="Times New Roman"/>
                <w:lang w:eastAsia="ru-RU"/>
              </w:rPr>
              <w:t>контроля за</w:t>
            </w:r>
            <w:proofErr w:type="gramEnd"/>
            <w:r w:rsidR="00236D7C" w:rsidRPr="00891CFC">
              <w:rPr>
                <w:rFonts w:ascii="Times New Roman" w:eastAsia="Times New Roman" w:hAnsi="Times New Roman" w:cs="Times New Roman"/>
                <w:lang w:eastAsia="ru-RU"/>
              </w:rPr>
              <w:t xml:space="preserve"> финансово-хозяйственной деятельностью эмитента</w:t>
            </w:r>
            <w:r w:rsidRPr="00891CFC">
              <w:rPr>
                <w:rFonts w:ascii="Times New Roman" w:eastAsia="Times New Roman" w:hAnsi="Times New Roman" w:cs="Times New Roman"/>
                <w:lang w:eastAsia="ru-RU"/>
              </w:rPr>
              <w:t>, а также об организации системы управления рисками и внутреннего контроля</w:t>
            </w:r>
          </w:p>
        </w:tc>
        <w:tc>
          <w:tcPr>
            <w:tcW w:w="850" w:type="dxa"/>
          </w:tcPr>
          <w:p w14:paraId="50AA20E6" w14:textId="5E8F2925"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w:t>
            </w:r>
          </w:p>
        </w:tc>
      </w:tr>
      <w:tr w:rsidR="00236D7C" w:rsidRPr="00891CFC" w14:paraId="4E201824" w14:textId="77777777" w:rsidTr="00236D7C">
        <w:tc>
          <w:tcPr>
            <w:tcW w:w="9039" w:type="dxa"/>
          </w:tcPr>
          <w:p w14:paraId="506302EA"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 xml:space="preserve">.5. Информация о лицах, входящих в состав органов </w:t>
            </w:r>
            <w:proofErr w:type="gramStart"/>
            <w:r w:rsidR="00236D7C" w:rsidRPr="00891CFC">
              <w:rPr>
                <w:rFonts w:ascii="Times New Roman" w:eastAsia="Times New Roman" w:hAnsi="Times New Roman" w:cs="Times New Roman"/>
                <w:lang w:eastAsia="ru-RU"/>
              </w:rPr>
              <w:t>контроля за</w:t>
            </w:r>
            <w:proofErr w:type="gramEnd"/>
            <w:r w:rsidR="00236D7C" w:rsidRPr="00891CFC">
              <w:rPr>
                <w:rFonts w:ascii="Times New Roman" w:eastAsia="Times New Roman" w:hAnsi="Times New Roman" w:cs="Times New Roman"/>
                <w:lang w:eastAsia="ru-RU"/>
              </w:rPr>
              <w:t xml:space="preserve"> финансово-хозяйственной деятельностью эмитента</w:t>
            </w:r>
          </w:p>
        </w:tc>
        <w:tc>
          <w:tcPr>
            <w:tcW w:w="850" w:type="dxa"/>
          </w:tcPr>
          <w:p w14:paraId="0173AF7E" w14:textId="352A6003"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r>
      <w:tr w:rsidR="00236D7C" w:rsidRPr="00891CFC" w14:paraId="65A07577" w14:textId="77777777" w:rsidTr="00236D7C">
        <w:tc>
          <w:tcPr>
            <w:tcW w:w="9039" w:type="dxa"/>
          </w:tcPr>
          <w:p w14:paraId="404AECBA"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 xml:space="preserve">.6. Сведения о размере вознаграждения, льгот и/или компенсации расходов по органу </w:t>
            </w:r>
            <w:proofErr w:type="gramStart"/>
            <w:r w:rsidR="00236D7C" w:rsidRPr="00891CFC">
              <w:rPr>
                <w:rFonts w:ascii="Times New Roman" w:eastAsia="Times New Roman" w:hAnsi="Times New Roman" w:cs="Times New Roman"/>
                <w:lang w:eastAsia="ru-RU"/>
              </w:rPr>
              <w:t>контроля за</w:t>
            </w:r>
            <w:proofErr w:type="gramEnd"/>
            <w:r w:rsidR="00236D7C" w:rsidRPr="00891CFC">
              <w:rPr>
                <w:rFonts w:ascii="Times New Roman" w:eastAsia="Times New Roman" w:hAnsi="Times New Roman" w:cs="Times New Roman"/>
                <w:lang w:eastAsia="ru-RU"/>
              </w:rPr>
              <w:t xml:space="preserve"> финансово-хозяйственной деятельностью эмитента</w:t>
            </w:r>
          </w:p>
        </w:tc>
        <w:tc>
          <w:tcPr>
            <w:tcW w:w="850" w:type="dxa"/>
          </w:tcPr>
          <w:p w14:paraId="15688419" w14:textId="35B21853"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r>
      <w:tr w:rsidR="00236D7C" w:rsidRPr="00891CFC" w14:paraId="6E9E4CBE" w14:textId="77777777" w:rsidTr="00236D7C">
        <w:tc>
          <w:tcPr>
            <w:tcW w:w="9039" w:type="dxa"/>
          </w:tcPr>
          <w:p w14:paraId="57C753E2"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tc>
        <w:tc>
          <w:tcPr>
            <w:tcW w:w="850" w:type="dxa"/>
          </w:tcPr>
          <w:p w14:paraId="14E9F665" w14:textId="0C5BFBB3"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w:t>
            </w:r>
          </w:p>
        </w:tc>
      </w:tr>
      <w:tr w:rsidR="00236D7C" w:rsidRPr="00891CFC" w14:paraId="55435AB0" w14:textId="77777777" w:rsidTr="00236D7C">
        <w:tc>
          <w:tcPr>
            <w:tcW w:w="9039" w:type="dxa"/>
          </w:tcPr>
          <w:p w14:paraId="49F2FCE0" w14:textId="77777777" w:rsidR="00236D7C" w:rsidRPr="00891CFC" w:rsidRDefault="0071538D" w:rsidP="0071538D">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 xml:space="preserve">.8. Сведения о любых обязательствах эмитента перед сотрудниками (работниками), касающихся возможности их участия в уставном </w:t>
            </w:r>
            <w:r w:rsidRPr="00891CFC">
              <w:rPr>
                <w:rFonts w:ascii="Times New Roman" w:eastAsia="Times New Roman" w:hAnsi="Times New Roman" w:cs="Times New Roman"/>
                <w:lang w:eastAsia="ru-RU"/>
              </w:rPr>
              <w:t xml:space="preserve"> капитале </w:t>
            </w:r>
            <w:r w:rsidR="00236D7C" w:rsidRPr="00891CFC">
              <w:rPr>
                <w:rFonts w:ascii="Times New Roman" w:eastAsia="Times New Roman" w:hAnsi="Times New Roman" w:cs="Times New Roman"/>
                <w:lang w:eastAsia="ru-RU"/>
              </w:rPr>
              <w:t>эмитента</w:t>
            </w:r>
          </w:p>
        </w:tc>
        <w:tc>
          <w:tcPr>
            <w:tcW w:w="850" w:type="dxa"/>
          </w:tcPr>
          <w:p w14:paraId="09DBEDED" w14:textId="3FD3C9CF"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r>
      <w:tr w:rsidR="00236D7C" w:rsidRPr="00891CFC" w14:paraId="21D7F1D9" w14:textId="77777777" w:rsidTr="00236D7C">
        <w:tc>
          <w:tcPr>
            <w:tcW w:w="9039" w:type="dxa"/>
          </w:tcPr>
          <w:p w14:paraId="13FAF79E" w14:textId="77777777" w:rsidR="00236D7C" w:rsidRPr="00891CFC" w:rsidRDefault="00236D7C" w:rsidP="0071538D">
            <w:pPr>
              <w:autoSpaceDE w:val="0"/>
              <w:autoSpaceDN w:val="0"/>
              <w:spacing w:after="0" w:line="240" w:lineRule="auto"/>
              <w:jc w:val="both"/>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VI. Сведения об участниках (акционерах) эмитента и о совершенных эмитентом сделках, в совершении которых имелась заинтересованность.</w:t>
            </w:r>
          </w:p>
        </w:tc>
        <w:tc>
          <w:tcPr>
            <w:tcW w:w="850" w:type="dxa"/>
          </w:tcPr>
          <w:p w14:paraId="1DFA2E89" w14:textId="3AF1E47D"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112</w:t>
            </w:r>
          </w:p>
        </w:tc>
      </w:tr>
      <w:tr w:rsidR="00236D7C" w:rsidRPr="00891CFC" w14:paraId="192DAB88" w14:textId="77777777" w:rsidTr="00236D7C">
        <w:tc>
          <w:tcPr>
            <w:tcW w:w="9039" w:type="dxa"/>
          </w:tcPr>
          <w:p w14:paraId="7465CE85"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.1. Сведения об общем количестве акционеров (участников) эмитента</w:t>
            </w:r>
            <w:r w:rsidR="00236D7C" w:rsidRPr="00891CFC">
              <w:rPr>
                <w:rFonts w:ascii="Times New Roman" w:eastAsia="Times New Roman" w:hAnsi="Times New Roman" w:cs="Times New Roman"/>
                <w:lang w:eastAsia="ru-RU"/>
              </w:rPr>
              <w:tab/>
            </w:r>
          </w:p>
        </w:tc>
        <w:tc>
          <w:tcPr>
            <w:tcW w:w="850" w:type="dxa"/>
          </w:tcPr>
          <w:p w14:paraId="00B0C978" w14:textId="6CD76487"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r>
      <w:tr w:rsidR="00236D7C" w:rsidRPr="00891CFC" w14:paraId="555354FC" w14:textId="77777777" w:rsidTr="00236D7C">
        <w:tc>
          <w:tcPr>
            <w:tcW w:w="9039" w:type="dxa"/>
          </w:tcPr>
          <w:p w14:paraId="081A36F5"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 xml:space="preserve">.2. </w:t>
            </w:r>
            <w:proofErr w:type="gramStart"/>
            <w:r w:rsidRPr="00891CFC">
              <w:rPr>
                <w:rFonts w:ascii="Times New Roman" w:eastAsia="Times New Roman" w:hAnsi="Times New Roman" w:cs="Times New Roman"/>
                <w:lang w:eastAsia="ru-RU"/>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proofErr w:type="gramEnd"/>
          </w:p>
        </w:tc>
        <w:tc>
          <w:tcPr>
            <w:tcW w:w="850" w:type="dxa"/>
          </w:tcPr>
          <w:p w14:paraId="70BB1CF8" w14:textId="1E387612"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r>
      <w:tr w:rsidR="00236D7C" w:rsidRPr="00891CFC" w14:paraId="0A4904A3" w14:textId="77777777" w:rsidTr="00236D7C">
        <w:tc>
          <w:tcPr>
            <w:tcW w:w="9039" w:type="dxa"/>
          </w:tcPr>
          <w:p w14:paraId="78F02594" w14:textId="77777777" w:rsidR="00236D7C" w:rsidRPr="00891CFC" w:rsidRDefault="0071538D" w:rsidP="0071538D">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 xml:space="preserve">.3. </w:t>
            </w:r>
            <w:r w:rsidRPr="00891CFC">
              <w:rPr>
                <w:rFonts w:ascii="Times New Roman" w:eastAsia="Times New Roman" w:hAnsi="Times New Roman" w:cs="Times New Roman"/>
                <w:lang w:eastAsia="ru-RU"/>
              </w:rPr>
              <w:t>Сведения о доле участия государства или муниципального образования в уставном капитале эмитента, наличии специального права («золотой акции»)</w:t>
            </w:r>
          </w:p>
        </w:tc>
        <w:tc>
          <w:tcPr>
            <w:tcW w:w="850" w:type="dxa"/>
          </w:tcPr>
          <w:p w14:paraId="2FDE9D65" w14:textId="77166115"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r>
      <w:tr w:rsidR="00236D7C" w:rsidRPr="00891CFC" w14:paraId="5D70D4D2" w14:textId="77777777" w:rsidTr="00236D7C">
        <w:tc>
          <w:tcPr>
            <w:tcW w:w="9039" w:type="dxa"/>
          </w:tcPr>
          <w:p w14:paraId="2E4385A2" w14:textId="77777777" w:rsidR="00236D7C" w:rsidRPr="00891CFC" w:rsidRDefault="0071538D"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 xml:space="preserve">.4. </w:t>
            </w:r>
            <w:r w:rsidRPr="00891CFC">
              <w:rPr>
                <w:rFonts w:ascii="Times New Roman" w:eastAsia="Times New Roman" w:hAnsi="Times New Roman" w:cs="Times New Roman"/>
                <w:lang w:eastAsia="ru-RU"/>
              </w:rPr>
              <w:t>Сведения об ограничениях на участие в уставном капитале эмитента</w:t>
            </w:r>
            <w:r w:rsidR="00236D7C" w:rsidRPr="00891CFC">
              <w:rPr>
                <w:rFonts w:ascii="Times New Roman" w:eastAsia="Times New Roman" w:hAnsi="Times New Roman" w:cs="Times New Roman"/>
                <w:lang w:eastAsia="ru-RU"/>
              </w:rPr>
              <w:tab/>
            </w:r>
          </w:p>
        </w:tc>
        <w:tc>
          <w:tcPr>
            <w:tcW w:w="850" w:type="dxa"/>
          </w:tcPr>
          <w:p w14:paraId="6F6A55F7" w14:textId="30976CF3"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r>
      <w:tr w:rsidR="00236D7C" w:rsidRPr="00891CFC" w14:paraId="7C2210AC" w14:textId="77777777" w:rsidTr="00236D7C">
        <w:tc>
          <w:tcPr>
            <w:tcW w:w="9039" w:type="dxa"/>
          </w:tcPr>
          <w:p w14:paraId="4CA1724D"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 xml:space="preserve">.5. </w:t>
            </w:r>
            <w:r w:rsidRPr="00891CFC">
              <w:rPr>
                <w:rFonts w:ascii="Times New Roman" w:eastAsia="Times New Roman" w:hAnsi="Times New Roman" w:cs="Times New Roman"/>
                <w:lang w:eastAsia="ru-RU"/>
              </w:rPr>
              <w:t>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r w:rsidR="00236D7C" w:rsidRPr="00891CFC">
              <w:rPr>
                <w:rFonts w:ascii="Times New Roman" w:eastAsia="Times New Roman" w:hAnsi="Times New Roman" w:cs="Times New Roman"/>
                <w:lang w:eastAsia="ru-RU"/>
              </w:rPr>
              <w:tab/>
            </w:r>
          </w:p>
        </w:tc>
        <w:tc>
          <w:tcPr>
            <w:tcW w:w="850" w:type="dxa"/>
          </w:tcPr>
          <w:p w14:paraId="68AAD108" w14:textId="3C3B65BE"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r>
      <w:tr w:rsidR="00236D7C" w:rsidRPr="00891CFC" w14:paraId="0B993261" w14:textId="77777777" w:rsidTr="00236D7C">
        <w:tc>
          <w:tcPr>
            <w:tcW w:w="9039" w:type="dxa"/>
          </w:tcPr>
          <w:p w14:paraId="41E67E7C"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 xml:space="preserve">.6. </w:t>
            </w:r>
            <w:r w:rsidRPr="00891CFC">
              <w:rPr>
                <w:rFonts w:ascii="Times New Roman" w:eastAsia="Times New Roman" w:hAnsi="Times New Roman" w:cs="Times New Roman"/>
                <w:lang w:eastAsia="ru-RU"/>
              </w:rPr>
              <w:t>Сведения о совершенных эмитентом сделках, в совершении которых имелась заинтересованность</w:t>
            </w:r>
          </w:p>
        </w:tc>
        <w:tc>
          <w:tcPr>
            <w:tcW w:w="850" w:type="dxa"/>
          </w:tcPr>
          <w:p w14:paraId="428F3962" w14:textId="4DBAFE1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r>
      <w:tr w:rsidR="00236D7C" w:rsidRPr="00891CFC" w14:paraId="79184B29" w14:textId="77777777" w:rsidTr="00236D7C">
        <w:tc>
          <w:tcPr>
            <w:tcW w:w="9039" w:type="dxa"/>
          </w:tcPr>
          <w:p w14:paraId="0F2E7B8C"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.7. Сведения о размере дебиторской задолженности</w:t>
            </w:r>
            <w:r w:rsidR="00236D7C" w:rsidRPr="00891CFC">
              <w:rPr>
                <w:rFonts w:ascii="Times New Roman" w:eastAsia="Times New Roman" w:hAnsi="Times New Roman" w:cs="Times New Roman"/>
                <w:lang w:eastAsia="ru-RU"/>
              </w:rPr>
              <w:tab/>
            </w:r>
          </w:p>
        </w:tc>
        <w:tc>
          <w:tcPr>
            <w:tcW w:w="850" w:type="dxa"/>
          </w:tcPr>
          <w:p w14:paraId="05466834" w14:textId="19B2B0EB"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w:t>
            </w:r>
          </w:p>
        </w:tc>
      </w:tr>
      <w:tr w:rsidR="00236D7C" w:rsidRPr="00891CFC" w14:paraId="6533D827" w14:textId="77777777" w:rsidTr="00236D7C">
        <w:tc>
          <w:tcPr>
            <w:tcW w:w="9039" w:type="dxa"/>
          </w:tcPr>
          <w:p w14:paraId="34084D8B" w14:textId="77777777" w:rsidR="00236D7C" w:rsidRPr="00891CFC" w:rsidRDefault="00236D7C" w:rsidP="0071538D">
            <w:pPr>
              <w:autoSpaceDE w:val="0"/>
              <w:autoSpaceDN w:val="0"/>
              <w:spacing w:after="0" w:line="240" w:lineRule="auto"/>
              <w:jc w:val="both"/>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VII. Бухгалтерская (финансовая) отчетность эмитента и иная финансовая информация</w:t>
            </w:r>
            <w:r w:rsidRPr="00891CFC">
              <w:rPr>
                <w:rFonts w:ascii="Times New Roman" w:eastAsia="Times New Roman" w:hAnsi="Times New Roman" w:cs="Times New Roman"/>
                <w:b/>
                <w:lang w:eastAsia="ru-RU"/>
              </w:rPr>
              <w:tab/>
            </w:r>
          </w:p>
        </w:tc>
        <w:tc>
          <w:tcPr>
            <w:tcW w:w="850" w:type="dxa"/>
          </w:tcPr>
          <w:p w14:paraId="3D93ABD5" w14:textId="7739E4CF"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118</w:t>
            </w:r>
          </w:p>
        </w:tc>
      </w:tr>
      <w:tr w:rsidR="00236D7C" w:rsidRPr="00891CFC" w14:paraId="01A6000D" w14:textId="77777777" w:rsidTr="00236D7C">
        <w:tc>
          <w:tcPr>
            <w:tcW w:w="9039" w:type="dxa"/>
          </w:tcPr>
          <w:p w14:paraId="10F83ED7"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lastRenderedPageBreak/>
              <w:t>7</w:t>
            </w:r>
            <w:r w:rsidR="00236D7C" w:rsidRPr="00891CFC">
              <w:rPr>
                <w:rFonts w:ascii="Times New Roman" w:eastAsia="Times New Roman" w:hAnsi="Times New Roman" w:cs="Times New Roman"/>
                <w:lang w:eastAsia="ru-RU"/>
              </w:rPr>
              <w:t xml:space="preserve">.1. Годовая бухгалтерская (финансовая) отчетность эмитента </w:t>
            </w:r>
          </w:p>
        </w:tc>
        <w:tc>
          <w:tcPr>
            <w:tcW w:w="850" w:type="dxa"/>
          </w:tcPr>
          <w:p w14:paraId="1E8F7C73" w14:textId="030BD74F"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118</w:t>
            </w:r>
          </w:p>
        </w:tc>
      </w:tr>
      <w:tr w:rsidR="00236D7C" w:rsidRPr="00891CFC" w14:paraId="005D0451" w14:textId="77777777" w:rsidTr="00236D7C">
        <w:tc>
          <w:tcPr>
            <w:tcW w:w="9039" w:type="dxa"/>
          </w:tcPr>
          <w:p w14:paraId="585CB602" w14:textId="77777777" w:rsidR="00236D7C" w:rsidRPr="00891CFC" w:rsidRDefault="0071538D" w:rsidP="0071538D">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7</w:t>
            </w:r>
            <w:r w:rsidR="00236D7C" w:rsidRPr="00891CFC">
              <w:rPr>
                <w:rFonts w:ascii="Times New Roman" w:eastAsia="Times New Roman" w:hAnsi="Times New Roman" w:cs="Times New Roman"/>
                <w:lang w:eastAsia="ru-RU"/>
              </w:rPr>
              <w:t xml:space="preserve">.2. </w:t>
            </w:r>
            <w:r w:rsidRPr="00891CFC">
              <w:rPr>
                <w:rFonts w:ascii="Times New Roman" w:eastAsia="Times New Roman" w:hAnsi="Times New Roman" w:cs="Times New Roman"/>
                <w:lang w:eastAsia="ru-RU"/>
              </w:rPr>
              <w:t>Промежуточная</w:t>
            </w:r>
            <w:r w:rsidR="00236D7C" w:rsidRPr="00891CFC">
              <w:rPr>
                <w:rFonts w:ascii="Times New Roman" w:eastAsia="Times New Roman" w:hAnsi="Times New Roman" w:cs="Times New Roman"/>
                <w:lang w:eastAsia="ru-RU"/>
              </w:rPr>
              <w:t xml:space="preserve"> бухгалтерская (финансовая) отчетность эмитента</w:t>
            </w:r>
            <w:r w:rsidR="00236D7C" w:rsidRPr="00891CFC">
              <w:rPr>
                <w:rFonts w:ascii="Times New Roman" w:eastAsia="Times New Roman" w:hAnsi="Times New Roman" w:cs="Times New Roman"/>
                <w:lang w:eastAsia="ru-RU"/>
              </w:rPr>
              <w:tab/>
            </w:r>
          </w:p>
        </w:tc>
        <w:tc>
          <w:tcPr>
            <w:tcW w:w="850" w:type="dxa"/>
          </w:tcPr>
          <w:p w14:paraId="77BF48E9" w14:textId="784F99C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w:t>
            </w:r>
          </w:p>
        </w:tc>
      </w:tr>
      <w:tr w:rsidR="00236D7C" w:rsidRPr="00891CFC" w14:paraId="3204D2C5" w14:textId="77777777" w:rsidTr="00236D7C">
        <w:tc>
          <w:tcPr>
            <w:tcW w:w="9039" w:type="dxa"/>
          </w:tcPr>
          <w:p w14:paraId="0B7B39AC" w14:textId="77777777" w:rsidR="00236D7C" w:rsidRPr="00891CFC" w:rsidRDefault="0071538D" w:rsidP="009739F5">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7</w:t>
            </w:r>
            <w:r w:rsidR="00236D7C" w:rsidRPr="00891CFC">
              <w:rPr>
                <w:rFonts w:ascii="Times New Roman" w:eastAsia="Times New Roman" w:hAnsi="Times New Roman" w:cs="Times New Roman"/>
                <w:lang w:eastAsia="ru-RU"/>
              </w:rPr>
              <w:t xml:space="preserve">.3. </w:t>
            </w:r>
            <w:r w:rsidR="009739F5" w:rsidRPr="00891CFC">
              <w:rPr>
                <w:rFonts w:ascii="Times New Roman" w:eastAsia="Times New Roman" w:hAnsi="Times New Roman" w:cs="Times New Roman"/>
                <w:lang w:eastAsia="ru-RU"/>
              </w:rPr>
              <w:t>Консолидированная финансовая</w:t>
            </w:r>
            <w:r w:rsidR="00236D7C" w:rsidRPr="00891CFC">
              <w:rPr>
                <w:rFonts w:ascii="Times New Roman" w:eastAsia="Times New Roman" w:hAnsi="Times New Roman" w:cs="Times New Roman"/>
                <w:lang w:eastAsia="ru-RU"/>
              </w:rPr>
              <w:t xml:space="preserve"> отчетность эмитента</w:t>
            </w:r>
            <w:r w:rsidR="00236D7C" w:rsidRPr="00891CFC">
              <w:rPr>
                <w:rFonts w:ascii="Times New Roman" w:eastAsia="Times New Roman" w:hAnsi="Times New Roman" w:cs="Times New Roman"/>
                <w:lang w:eastAsia="ru-RU"/>
              </w:rPr>
              <w:tab/>
            </w:r>
          </w:p>
        </w:tc>
        <w:tc>
          <w:tcPr>
            <w:tcW w:w="850" w:type="dxa"/>
          </w:tcPr>
          <w:p w14:paraId="11602F57" w14:textId="20CB94AE"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w:t>
            </w:r>
          </w:p>
        </w:tc>
      </w:tr>
      <w:tr w:rsidR="00236D7C" w:rsidRPr="00891CFC" w14:paraId="443F3E8F" w14:textId="77777777" w:rsidTr="00236D7C">
        <w:tc>
          <w:tcPr>
            <w:tcW w:w="9039" w:type="dxa"/>
          </w:tcPr>
          <w:p w14:paraId="7E16A6AB"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7</w:t>
            </w:r>
            <w:r w:rsidR="00236D7C" w:rsidRPr="00891CFC">
              <w:rPr>
                <w:rFonts w:ascii="Times New Roman" w:eastAsia="Times New Roman" w:hAnsi="Times New Roman" w:cs="Times New Roman"/>
                <w:lang w:eastAsia="ru-RU"/>
              </w:rPr>
              <w:t>.4. Сведения об учетной политике эмитента</w:t>
            </w:r>
            <w:r w:rsidR="00236D7C" w:rsidRPr="00891CFC">
              <w:rPr>
                <w:rFonts w:ascii="Times New Roman" w:eastAsia="Times New Roman" w:hAnsi="Times New Roman" w:cs="Times New Roman"/>
                <w:lang w:eastAsia="ru-RU"/>
              </w:rPr>
              <w:tab/>
            </w:r>
          </w:p>
        </w:tc>
        <w:tc>
          <w:tcPr>
            <w:tcW w:w="850" w:type="dxa"/>
          </w:tcPr>
          <w:p w14:paraId="4604E12C" w14:textId="3D13ADE7"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r>
      <w:tr w:rsidR="00236D7C" w:rsidRPr="00891CFC" w14:paraId="3880C84E" w14:textId="77777777" w:rsidTr="00236D7C">
        <w:tc>
          <w:tcPr>
            <w:tcW w:w="9039" w:type="dxa"/>
          </w:tcPr>
          <w:p w14:paraId="494FCB2A"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7</w:t>
            </w:r>
            <w:r w:rsidR="00236D7C" w:rsidRPr="00891CFC">
              <w:rPr>
                <w:rFonts w:ascii="Times New Roman" w:eastAsia="Times New Roman" w:hAnsi="Times New Roman" w:cs="Times New Roman"/>
                <w:lang w:eastAsia="ru-RU"/>
              </w:rPr>
              <w:t>.5. Сведения об общей сумме экспорта, а также о доле, которую составляет экспорт в общем объеме продаж</w:t>
            </w:r>
          </w:p>
        </w:tc>
        <w:tc>
          <w:tcPr>
            <w:tcW w:w="850" w:type="dxa"/>
          </w:tcPr>
          <w:p w14:paraId="1531F496" w14:textId="370356D4"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w:t>
            </w:r>
          </w:p>
        </w:tc>
      </w:tr>
      <w:tr w:rsidR="00236D7C" w:rsidRPr="00891CFC" w14:paraId="1AAEAB4A" w14:textId="77777777" w:rsidTr="00236D7C">
        <w:tc>
          <w:tcPr>
            <w:tcW w:w="9039" w:type="dxa"/>
          </w:tcPr>
          <w:p w14:paraId="3F911973" w14:textId="77777777" w:rsidR="00236D7C" w:rsidRPr="00891CFC" w:rsidRDefault="0071538D" w:rsidP="009739F5">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7</w:t>
            </w:r>
            <w:r w:rsidR="00236D7C" w:rsidRPr="00891CFC">
              <w:rPr>
                <w:rFonts w:ascii="Times New Roman" w:eastAsia="Times New Roman" w:hAnsi="Times New Roman" w:cs="Times New Roman"/>
                <w:lang w:eastAsia="ru-RU"/>
              </w:rPr>
              <w:t xml:space="preserve">.6. Сведения о существенных изменениях, произошедших в составе имущества эмитента после даты окончания последнего завершенного </w:t>
            </w:r>
            <w:r w:rsidR="009739F5" w:rsidRPr="00891CFC">
              <w:rPr>
                <w:rFonts w:ascii="Times New Roman" w:eastAsia="Times New Roman" w:hAnsi="Times New Roman" w:cs="Times New Roman"/>
                <w:lang w:eastAsia="ru-RU"/>
              </w:rPr>
              <w:t>отчетного</w:t>
            </w:r>
            <w:r w:rsidR="00236D7C" w:rsidRPr="00891CFC">
              <w:rPr>
                <w:rFonts w:ascii="Times New Roman" w:eastAsia="Times New Roman" w:hAnsi="Times New Roman" w:cs="Times New Roman"/>
                <w:lang w:eastAsia="ru-RU"/>
              </w:rPr>
              <w:t xml:space="preserve"> года</w:t>
            </w:r>
            <w:r w:rsidR="00236D7C" w:rsidRPr="00891CFC">
              <w:rPr>
                <w:rFonts w:ascii="Times New Roman" w:eastAsia="Times New Roman" w:hAnsi="Times New Roman" w:cs="Times New Roman"/>
                <w:lang w:eastAsia="ru-RU"/>
              </w:rPr>
              <w:tab/>
            </w:r>
          </w:p>
        </w:tc>
        <w:tc>
          <w:tcPr>
            <w:tcW w:w="850" w:type="dxa"/>
          </w:tcPr>
          <w:p w14:paraId="3C8A24B3" w14:textId="1626C9A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w:t>
            </w:r>
          </w:p>
        </w:tc>
      </w:tr>
      <w:tr w:rsidR="00236D7C" w:rsidRPr="00891CFC" w14:paraId="0B64358B" w14:textId="77777777" w:rsidTr="00236D7C">
        <w:tc>
          <w:tcPr>
            <w:tcW w:w="9039" w:type="dxa"/>
          </w:tcPr>
          <w:p w14:paraId="39EDFB91" w14:textId="77777777" w:rsidR="00236D7C" w:rsidRPr="00891CFC" w:rsidRDefault="0071538D"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7</w:t>
            </w:r>
            <w:r w:rsidR="00236D7C" w:rsidRPr="00891CFC">
              <w:rPr>
                <w:rFonts w:ascii="Times New Roman" w:eastAsia="Times New Roman" w:hAnsi="Times New Roman" w:cs="Times New Roman"/>
                <w:lang w:eastAsia="ru-RU"/>
              </w:rPr>
              <w:t>.7. Сведения об участии эмитента в судебных процессах в случае</w:t>
            </w:r>
            <w:r w:rsidR="009739F5" w:rsidRPr="00891CFC">
              <w:rPr>
                <w:rFonts w:ascii="Times New Roman" w:eastAsia="Times New Roman" w:hAnsi="Times New Roman" w:cs="Times New Roman"/>
                <w:lang w:eastAsia="ru-RU"/>
              </w:rPr>
              <w:t>,</w:t>
            </w:r>
            <w:r w:rsidR="00236D7C" w:rsidRPr="00891CFC">
              <w:rPr>
                <w:rFonts w:ascii="Times New Roman" w:eastAsia="Times New Roman" w:hAnsi="Times New Roman" w:cs="Times New Roman"/>
                <w:lang w:eastAsia="ru-RU"/>
              </w:rPr>
              <w:t xml:space="preserve"> если такое участие может существенно отразиться на финансово – хозяйственной деятельности эмитента</w:t>
            </w:r>
            <w:r w:rsidR="00236D7C" w:rsidRPr="00891CFC">
              <w:rPr>
                <w:rFonts w:ascii="Times New Roman" w:eastAsia="Times New Roman" w:hAnsi="Times New Roman" w:cs="Times New Roman"/>
                <w:lang w:eastAsia="ru-RU"/>
              </w:rPr>
              <w:tab/>
            </w:r>
          </w:p>
        </w:tc>
        <w:tc>
          <w:tcPr>
            <w:tcW w:w="850" w:type="dxa"/>
          </w:tcPr>
          <w:p w14:paraId="79D8C0AA" w14:textId="6913B056"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w:t>
            </w:r>
          </w:p>
        </w:tc>
      </w:tr>
      <w:tr w:rsidR="00236D7C" w:rsidRPr="00891CFC" w14:paraId="67961171" w14:textId="77777777" w:rsidTr="00236D7C">
        <w:trPr>
          <w:trHeight w:val="327"/>
        </w:trPr>
        <w:tc>
          <w:tcPr>
            <w:tcW w:w="9039" w:type="dxa"/>
            <w:vAlign w:val="center"/>
          </w:tcPr>
          <w:p w14:paraId="1E66CBAC" w14:textId="77777777" w:rsidR="00236D7C" w:rsidRPr="00891CFC" w:rsidRDefault="009739F5" w:rsidP="00F760BE">
            <w:pPr>
              <w:widowControl w:val="0"/>
              <w:autoSpaceDE w:val="0"/>
              <w:autoSpaceDN w:val="0"/>
              <w:adjustRightInd w:val="0"/>
              <w:spacing w:after="0" w:line="240" w:lineRule="auto"/>
              <w:jc w:val="both"/>
              <w:outlineLvl w:val="2"/>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VIII. Сведения о размещаемых эмиссионных ценных бумагах, а также об объеме, о сроке, об условиях и о порядке их размещения</w:t>
            </w:r>
          </w:p>
        </w:tc>
        <w:tc>
          <w:tcPr>
            <w:tcW w:w="850" w:type="dxa"/>
            <w:vAlign w:val="center"/>
          </w:tcPr>
          <w:p w14:paraId="68A04579" w14:textId="3360BFD0"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124</w:t>
            </w:r>
          </w:p>
        </w:tc>
      </w:tr>
      <w:tr w:rsidR="00236D7C" w:rsidRPr="00891CFC" w14:paraId="7EBA4828" w14:textId="77777777" w:rsidTr="00236D7C">
        <w:tc>
          <w:tcPr>
            <w:tcW w:w="9039" w:type="dxa"/>
          </w:tcPr>
          <w:p w14:paraId="0327F7C4"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 Вид, категория (тип) ценных бумаг</w:t>
            </w:r>
          </w:p>
        </w:tc>
        <w:tc>
          <w:tcPr>
            <w:tcW w:w="850" w:type="dxa"/>
          </w:tcPr>
          <w:p w14:paraId="2F58DA45" w14:textId="21AB6FF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w:t>
            </w:r>
          </w:p>
        </w:tc>
      </w:tr>
      <w:tr w:rsidR="00236D7C" w:rsidRPr="00891CFC" w14:paraId="77538E2D" w14:textId="77777777" w:rsidTr="00236D7C">
        <w:tc>
          <w:tcPr>
            <w:tcW w:w="9039" w:type="dxa"/>
          </w:tcPr>
          <w:p w14:paraId="4B6F1520"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8.2. Форма ценных бумаг</w:t>
            </w:r>
          </w:p>
        </w:tc>
        <w:tc>
          <w:tcPr>
            <w:tcW w:w="850" w:type="dxa"/>
          </w:tcPr>
          <w:p w14:paraId="7F8A4A5B" w14:textId="48F35C07"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w:t>
            </w:r>
          </w:p>
        </w:tc>
      </w:tr>
      <w:tr w:rsidR="00F760BE" w:rsidRPr="00891CFC" w14:paraId="4A2D29B1" w14:textId="77777777" w:rsidTr="00236D7C">
        <w:tc>
          <w:tcPr>
            <w:tcW w:w="9039" w:type="dxa"/>
          </w:tcPr>
          <w:p w14:paraId="5B823DC5" w14:textId="77777777" w:rsidR="00F760BE" w:rsidRPr="00891CFC" w:rsidRDefault="00F760BE"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8.3. Указание на обязательное централизованное хранение</w:t>
            </w:r>
          </w:p>
        </w:tc>
        <w:tc>
          <w:tcPr>
            <w:tcW w:w="850" w:type="dxa"/>
          </w:tcPr>
          <w:p w14:paraId="2E889E49" w14:textId="1A1AF40F" w:rsidR="00F760BE"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w:t>
            </w:r>
          </w:p>
        </w:tc>
      </w:tr>
      <w:tr w:rsidR="00236D7C" w:rsidRPr="00891CFC" w14:paraId="1D232B5A" w14:textId="77777777" w:rsidTr="00236D7C">
        <w:tc>
          <w:tcPr>
            <w:tcW w:w="9039" w:type="dxa"/>
          </w:tcPr>
          <w:p w14:paraId="41A5369B"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8.4. Номинальная стоимость каждой ценной бумаги выпуска (дополнительного выпуска)</w:t>
            </w:r>
          </w:p>
        </w:tc>
        <w:tc>
          <w:tcPr>
            <w:tcW w:w="850" w:type="dxa"/>
          </w:tcPr>
          <w:p w14:paraId="7A2CA0D6" w14:textId="1711A5EA"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r>
      <w:tr w:rsidR="00236D7C" w:rsidRPr="00891CFC" w14:paraId="35631D60" w14:textId="77777777" w:rsidTr="00236D7C">
        <w:tc>
          <w:tcPr>
            <w:tcW w:w="9039" w:type="dxa"/>
          </w:tcPr>
          <w:p w14:paraId="6942EE0A"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8.5. Количество ценных бумаг выпуска (дополнительного выпуска)</w:t>
            </w:r>
          </w:p>
        </w:tc>
        <w:tc>
          <w:tcPr>
            <w:tcW w:w="850" w:type="dxa"/>
          </w:tcPr>
          <w:p w14:paraId="47B2E760" w14:textId="1B16B9E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r>
      <w:tr w:rsidR="00236D7C" w:rsidRPr="00891CFC" w14:paraId="60D5BE31" w14:textId="77777777" w:rsidTr="00236D7C">
        <w:tc>
          <w:tcPr>
            <w:tcW w:w="9039" w:type="dxa"/>
          </w:tcPr>
          <w:p w14:paraId="366ABB00"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8.6. Общее количество ценных бумаг данного выпуска, размещенных ранее</w:t>
            </w:r>
          </w:p>
        </w:tc>
        <w:tc>
          <w:tcPr>
            <w:tcW w:w="850" w:type="dxa"/>
          </w:tcPr>
          <w:p w14:paraId="3794C1A6" w14:textId="51E6C016"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r>
      <w:tr w:rsidR="00236D7C" w:rsidRPr="00891CFC" w14:paraId="0FAA03CF" w14:textId="77777777" w:rsidTr="00236D7C">
        <w:tc>
          <w:tcPr>
            <w:tcW w:w="9039" w:type="dxa"/>
          </w:tcPr>
          <w:p w14:paraId="02EE432F"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8.7. Права владельца каждой ценной бумаги выпуска (дополнительного выпуска)</w:t>
            </w:r>
          </w:p>
        </w:tc>
        <w:tc>
          <w:tcPr>
            <w:tcW w:w="850" w:type="dxa"/>
          </w:tcPr>
          <w:p w14:paraId="09940C56" w14:textId="1C63FEC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r>
      <w:tr w:rsidR="00236D7C" w:rsidRPr="00891CFC" w14:paraId="3866B29B" w14:textId="77777777" w:rsidTr="00236D7C">
        <w:tc>
          <w:tcPr>
            <w:tcW w:w="9039" w:type="dxa"/>
          </w:tcPr>
          <w:p w14:paraId="0860C807"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8.8. Условия и порядок размещения ценных бумаг выпуска (дополнительного выпуска)</w:t>
            </w:r>
          </w:p>
        </w:tc>
        <w:tc>
          <w:tcPr>
            <w:tcW w:w="850" w:type="dxa"/>
          </w:tcPr>
          <w:p w14:paraId="03E662BE" w14:textId="433222FC"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127</w:t>
            </w:r>
          </w:p>
        </w:tc>
      </w:tr>
      <w:tr w:rsidR="00236D7C" w:rsidRPr="00891CFC" w14:paraId="2B1F5E34" w14:textId="77777777" w:rsidTr="00236D7C">
        <w:tc>
          <w:tcPr>
            <w:tcW w:w="9039" w:type="dxa"/>
          </w:tcPr>
          <w:p w14:paraId="56DEC082"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8.8.1. Способ размещения ценных бумаг</w:t>
            </w:r>
          </w:p>
        </w:tc>
        <w:tc>
          <w:tcPr>
            <w:tcW w:w="850" w:type="dxa"/>
          </w:tcPr>
          <w:p w14:paraId="3A8C1571" w14:textId="7574FFB3"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127</w:t>
            </w:r>
          </w:p>
        </w:tc>
      </w:tr>
      <w:tr w:rsidR="00236D7C" w:rsidRPr="00891CFC" w14:paraId="2CEF8D80" w14:textId="77777777" w:rsidTr="00236D7C">
        <w:tc>
          <w:tcPr>
            <w:tcW w:w="9039" w:type="dxa"/>
          </w:tcPr>
          <w:p w14:paraId="6D6DB5AC"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8.8.2. Срок размещения ценных бумаг</w:t>
            </w:r>
          </w:p>
        </w:tc>
        <w:tc>
          <w:tcPr>
            <w:tcW w:w="850" w:type="dxa"/>
          </w:tcPr>
          <w:p w14:paraId="24DF7DF3" w14:textId="2482744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127</w:t>
            </w:r>
          </w:p>
        </w:tc>
      </w:tr>
      <w:tr w:rsidR="00236D7C" w:rsidRPr="00891CFC" w14:paraId="1E08D7B2" w14:textId="77777777" w:rsidTr="00236D7C">
        <w:tc>
          <w:tcPr>
            <w:tcW w:w="9039" w:type="dxa"/>
          </w:tcPr>
          <w:p w14:paraId="7D142024"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8.8.3. Порядок размещения ценных бумаг</w:t>
            </w:r>
          </w:p>
        </w:tc>
        <w:tc>
          <w:tcPr>
            <w:tcW w:w="850" w:type="dxa"/>
          </w:tcPr>
          <w:p w14:paraId="08221193" w14:textId="3BB3CA8B"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128</w:t>
            </w:r>
          </w:p>
        </w:tc>
      </w:tr>
      <w:tr w:rsidR="00236D7C" w:rsidRPr="00891CFC" w14:paraId="4390DF32" w14:textId="77777777" w:rsidTr="00236D7C">
        <w:tc>
          <w:tcPr>
            <w:tcW w:w="9039" w:type="dxa"/>
          </w:tcPr>
          <w:p w14:paraId="54479058"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8.8.4. Цена (цены) или порядок определения цены размещения ценных бумаг</w:t>
            </w:r>
          </w:p>
        </w:tc>
        <w:tc>
          <w:tcPr>
            <w:tcW w:w="850" w:type="dxa"/>
          </w:tcPr>
          <w:p w14:paraId="58796126" w14:textId="7B6E0EE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w:t>
            </w:r>
          </w:p>
        </w:tc>
      </w:tr>
      <w:tr w:rsidR="00236D7C" w:rsidRPr="00891CFC" w14:paraId="417B5BDB" w14:textId="77777777" w:rsidTr="00236D7C">
        <w:tc>
          <w:tcPr>
            <w:tcW w:w="9039" w:type="dxa"/>
          </w:tcPr>
          <w:p w14:paraId="27CF6CB0"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8.8.5. Порядок осуществления преимущественного права приобретения размещаемых ценных бумаг</w:t>
            </w:r>
          </w:p>
        </w:tc>
        <w:tc>
          <w:tcPr>
            <w:tcW w:w="850" w:type="dxa"/>
          </w:tcPr>
          <w:p w14:paraId="5B896883" w14:textId="483EE75F"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236D7C" w:rsidRPr="00891CFC" w14:paraId="591B9ED9" w14:textId="77777777" w:rsidTr="00236D7C">
        <w:tc>
          <w:tcPr>
            <w:tcW w:w="9039" w:type="dxa"/>
          </w:tcPr>
          <w:p w14:paraId="347FBA79"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8.8.6. Условия и порядок оплаты ценных бумаг</w:t>
            </w:r>
          </w:p>
        </w:tc>
        <w:tc>
          <w:tcPr>
            <w:tcW w:w="850" w:type="dxa"/>
          </w:tcPr>
          <w:p w14:paraId="23218C99" w14:textId="303F028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236D7C" w:rsidRPr="00891CFC" w14:paraId="2438B058" w14:textId="77777777" w:rsidTr="00236D7C">
        <w:tc>
          <w:tcPr>
            <w:tcW w:w="9039" w:type="dxa"/>
          </w:tcPr>
          <w:p w14:paraId="13A9DFCC"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8.8.7. Сведения о документе, содержащем фактические итоги размещения ценных бумаг, </w:t>
            </w:r>
            <w:proofErr w:type="gramStart"/>
            <w:r w:rsidRPr="00891CFC">
              <w:rPr>
                <w:rFonts w:ascii="Times New Roman" w:eastAsia="Times New Roman" w:hAnsi="Times New Roman" w:cs="Times New Roman"/>
                <w:lang w:eastAsia="ru-RU"/>
              </w:rPr>
              <w:t>который</w:t>
            </w:r>
            <w:proofErr w:type="gramEnd"/>
            <w:r w:rsidRPr="00891CFC">
              <w:rPr>
                <w:rFonts w:ascii="Times New Roman" w:eastAsia="Times New Roman" w:hAnsi="Times New Roman" w:cs="Times New Roman"/>
                <w:lang w:eastAsia="ru-RU"/>
              </w:rPr>
              <w:t xml:space="preserve"> представляется после завершения размещения ценных бумаг</w:t>
            </w:r>
          </w:p>
        </w:tc>
        <w:tc>
          <w:tcPr>
            <w:tcW w:w="850" w:type="dxa"/>
          </w:tcPr>
          <w:p w14:paraId="76FB5D56" w14:textId="7C51A94B"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236D7C" w:rsidRPr="00891CFC" w14:paraId="65BE5E42" w14:textId="77777777" w:rsidTr="00236D7C">
        <w:tc>
          <w:tcPr>
            <w:tcW w:w="9039" w:type="dxa"/>
          </w:tcPr>
          <w:p w14:paraId="2DD1DC70" w14:textId="77777777" w:rsidR="00236D7C"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 Порядок и условия погашения и выплаты доходов по облигациям</w:t>
            </w:r>
          </w:p>
        </w:tc>
        <w:tc>
          <w:tcPr>
            <w:tcW w:w="850" w:type="dxa"/>
          </w:tcPr>
          <w:p w14:paraId="67027E91" w14:textId="63D8ACC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236D7C" w:rsidRPr="00891CFC" w14:paraId="794FCA50" w14:textId="77777777" w:rsidTr="00236D7C">
        <w:tc>
          <w:tcPr>
            <w:tcW w:w="9039" w:type="dxa"/>
          </w:tcPr>
          <w:p w14:paraId="53330528"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8.9.1. Форма погашения облигаций</w:t>
            </w:r>
          </w:p>
        </w:tc>
        <w:tc>
          <w:tcPr>
            <w:tcW w:w="850" w:type="dxa"/>
          </w:tcPr>
          <w:p w14:paraId="6759C10C" w14:textId="0A6995AE"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236D7C" w:rsidRPr="00891CFC" w14:paraId="059986BC" w14:textId="77777777" w:rsidTr="00236D7C">
        <w:tc>
          <w:tcPr>
            <w:tcW w:w="9039" w:type="dxa"/>
          </w:tcPr>
          <w:p w14:paraId="051160EB" w14:textId="77777777" w:rsidR="00236D7C"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8.9.2. Порядок и условия погашения облигаций</w:t>
            </w:r>
          </w:p>
        </w:tc>
        <w:tc>
          <w:tcPr>
            <w:tcW w:w="850" w:type="dxa"/>
          </w:tcPr>
          <w:p w14:paraId="06BFC29C" w14:textId="0F9FF4F4"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146</w:t>
            </w:r>
          </w:p>
        </w:tc>
      </w:tr>
      <w:tr w:rsidR="009739F5" w:rsidRPr="00891CFC" w14:paraId="1409AE6C" w14:textId="77777777" w:rsidTr="00236D7C">
        <w:tc>
          <w:tcPr>
            <w:tcW w:w="9039" w:type="dxa"/>
          </w:tcPr>
          <w:p w14:paraId="6DD28647"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8.9.3. Порядок определения дохода, выплачиваемого по каждой облигации</w:t>
            </w:r>
          </w:p>
        </w:tc>
        <w:tc>
          <w:tcPr>
            <w:tcW w:w="850" w:type="dxa"/>
          </w:tcPr>
          <w:p w14:paraId="40764389" w14:textId="0684E5B9"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148</w:t>
            </w:r>
          </w:p>
        </w:tc>
      </w:tr>
      <w:tr w:rsidR="009739F5" w:rsidRPr="00891CFC" w14:paraId="0AA11B13" w14:textId="77777777" w:rsidTr="00236D7C">
        <w:tc>
          <w:tcPr>
            <w:tcW w:w="9039" w:type="dxa"/>
          </w:tcPr>
          <w:p w14:paraId="52751BEE"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8.9.4. Порядок и срок выплаты дохода по облигациям</w:t>
            </w:r>
          </w:p>
        </w:tc>
        <w:tc>
          <w:tcPr>
            <w:tcW w:w="850" w:type="dxa"/>
          </w:tcPr>
          <w:p w14:paraId="71BD6A3A" w14:textId="336D9CB6"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r>
      <w:tr w:rsidR="009739F5" w:rsidRPr="00891CFC" w14:paraId="5CCABA79" w14:textId="77777777" w:rsidTr="00236D7C">
        <w:tc>
          <w:tcPr>
            <w:tcW w:w="9039" w:type="dxa"/>
          </w:tcPr>
          <w:p w14:paraId="61985FDF"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8.9.5. Порядок и условия досрочного погашения облигаций</w:t>
            </w:r>
          </w:p>
        </w:tc>
        <w:tc>
          <w:tcPr>
            <w:tcW w:w="850" w:type="dxa"/>
          </w:tcPr>
          <w:p w14:paraId="2DA2E227" w14:textId="0F21B5EE"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w:t>
            </w:r>
          </w:p>
        </w:tc>
      </w:tr>
      <w:tr w:rsidR="009739F5" w:rsidRPr="00891CFC" w14:paraId="4F697831" w14:textId="77777777" w:rsidTr="00236D7C">
        <w:tc>
          <w:tcPr>
            <w:tcW w:w="9039" w:type="dxa"/>
          </w:tcPr>
          <w:p w14:paraId="686098A9"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8.9.6. Сведения о платежных агентах по облигациям</w:t>
            </w:r>
          </w:p>
        </w:tc>
        <w:tc>
          <w:tcPr>
            <w:tcW w:w="850" w:type="dxa"/>
          </w:tcPr>
          <w:p w14:paraId="5CCD6A07" w14:textId="1B4D2DB3"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163</w:t>
            </w:r>
          </w:p>
        </w:tc>
      </w:tr>
      <w:tr w:rsidR="009739F5" w:rsidRPr="00891CFC" w14:paraId="1574F04D" w14:textId="77777777" w:rsidTr="00236D7C">
        <w:tc>
          <w:tcPr>
            <w:tcW w:w="9039" w:type="dxa"/>
          </w:tcPr>
          <w:p w14:paraId="1C34CDFD"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8.9.7. Сведения о действиях владельцев облигаций и порядке раскрытия информации в случае дефолта по облигациям</w:t>
            </w:r>
          </w:p>
        </w:tc>
        <w:tc>
          <w:tcPr>
            <w:tcW w:w="850" w:type="dxa"/>
          </w:tcPr>
          <w:p w14:paraId="30CF22C0" w14:textId="7ADEF561"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164</w:t>
            </w:r>
          </w:p>
        </w:tc>
      </w:tr>
      <w:tr w:rsidR="009739F5" w:rsidRPr="00891CFC" w14:paraId="56F23A68" w14:textId="77777777" w:rsidTr="00236D7C">
        <w:tc>
          <w:tcPr>
            <w:tcW w:w="9039" w:type="dxa"/>
          </w:tcPr>
          <w:p w14:paraId="42337790"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8.10. Сведения о приобретении облигаций</w:t>
            </w:r>
          </w:p>
        </w:tc>
        <w:tc>
          <w:tcPr>
            <w:tcW w:w="850" w:type="dxa"/>
          </w:tcPr>
          <w:p w14:paraId="4B7EB4FD" w14:textId="567883C5"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w:t>
            </w:r>
          </w:p>
        </w:tc>
      </w:tr>
      <w:tr w:rsidR="009739F5" w:rsidRPr="00891CFC" w14:paraId="307004D7" w14:textId="77777777" w:rsidTr="00236D7C">
        <w:tc>
          <w:tcPr>
            <w:tcW w:w="9039" w:type="dxa"/>
          </w:tcPr>
          <w:p w14:paraId="25B78239"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8.11. Порядок раскрытия эмитентом информации о выпуске (дополнительном выпуске) ценных бумаг</w:t>
            </w:r>
          </w:p>
        </w:tc>
        <w:tc>
          <w:tcPr>
            <w:tcW w:w="850" w:type="dxa"/>
          </w:tcPr>
          <w:p w14:paraId="0C0B8167" w14:textId="68640E61"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w:t>
            </w:r>
          </w:p>
        </w:tc>
      </w:tr>
      <w:tr w:rsidR="009739F5" w:rsidRPr="00891CFC" w14:paraId="47B3D075" w14:textId="77777777" w:rsidTr="00236D7C">
        <w:tc>
          <w:tcPr>
            <w:tcW w:w="9039" w:type="dxa"/>
          </w:tcPr>
          <w:p w14:paraId="54767D54"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8.12. Сведения об обеспечении исполнения обязательств по облигациям выпуска (дополнительного выпуска)</w:t>
            </w:r>
          </w:p>
        </w:tc>
        <w:tc>
          <w:tcPr>
            <w:tcW w:w="850" w:type="dxa"/>
          </w:tcPr>
          <w:p w14:paraId="60B2D575" w14:textId="61889C11"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w:t>
            </w:r>
          </w:p>
        </w:tc>
      </w:tr>
      <w:tr w:rsidR="009739F5" w:rsidRPr="00891CFC" w14:paraId="0FFF9FCE" w14:textId="77777777" w:rsidTr="00236D7C">
        <w:tc>
          <w:tcPr>
            <w:tcW w:w="9039" w:type="dxa"/>
          </w:tcPr>
          <w:p w14:paraId="5850E202"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8.12.1. Сведения о лице, предоставляющем обеспечение исполнения обязательств по облигациям</w:t>
            </w:r>
          </w:p>
        </w:tc>
        <w:tc>
          <w:tcPr>
            <w:tcW w:w="850" w:type="dxa"/>
          </w:tcPr>
          <w:p w14:paraId="31FB47D6" w14:textId="50D8298B"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w:t>
            </w:r>
          </w:p>
        </w:tc>
      </w:tr>
      <w:tr w:rsidR="009739F5" w:rsidRPr="00891CFC" w14:paraId="7AFFF6DE" w14:textId="77777777" w:rsidTr="00236D7C">
        <w:tc>
          <w:tcPr>
            <w:tcW w:w="9039" w:type="dxa"/>
          </w:tcPr>
          <w:p w14:paraId="5CA26B1D"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8.12.2. Условия обеспечения исполнения обязательств по облигациям</w:t>
            </w:r>
          </w:p>
        </w:tc>
        <w:tc>
          <w:tcPr>
            <w:tcW w:w="850" w:type="dxa"/>
          </w:tcPr>
          <w:p w14:paraId="5DF42A19" w14:textId="0FBE8C85"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w:t>
            </w:r>
          </w:p>
        </w:tc>
      </w:tr>
      <w:tr w:rsidR="009739F5" w:rsidRPr="00891CFC" w14:paraId="6EEC9DB6" w14:textId="77777777" w:rsidTr="00236D7C">
        <w:tc>
          <w:tcPr>
            <w:tcW w:w="9039" w:type="dxa"/>
          </w:tcPr>
          <w:p w14:paraId="48AE912B"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8.12.3. Дополнительные сведения о размещаемых облигациях с ипотечным покрытием</w:t>
            </w:r>
          </w:p>
        </w:tc>
        <w:tc>
          <w:tcPr>
            <w:tcW w:w="850" w:type="dxa"/>
          </w:tcPr>
          <w:p w14:paraId="6C03F576" w14:textId="1C2187AF"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w:t>
            </w:r>
          </w:p>
        </w:tc>
      </w:tr>
      <w:tr w:rsidR="009739F5" w:rsidRPr="00891CFC" w14:paraId="15B7ADEE" w14:textId="77777777" w:rsidTr="00236D7C">
        <w:tc>
          <w:tcPr>
            <w:tcW w:w="9039" w:type="dxa"/>
          </w:tcPr>
          <w:p w14:paraId="066B340D" w14:textId="77777777" w:rsidR="009739F5" w:rsidRPr="00891CFC" w:rsidRDefault="009739F5"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8.12.4. Дополнительные сведения о размещаемых облигациях с залоговым обеспечением денежными требованиями</w:t>
            </w:r>
          </w:p>
        </w:tc>
        <w:tc>
          <w:tcPr>
            <w:tcW w:w="850" w:type="dxa"/>
          </w:tcPr>
          <w:p w14:paraId="59B87D9C" w14:textId="4D5F1559"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r>
      <w:tr w:rsidR="009739F5" w:rsidRPr="00891CFC" w14:paraId="6DEA5157" w14:textId="77777777" w:rsidTr="00236D7C">
        <w:tc>
          <w:tcPr>
            <w:tcW w:w="9039" w:type="dxa"/>
          </w:tcPr>
          <w:p w14:paraId="42983849"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8.13. Сведения о представителе владельцев облигаций</w:t>
            </w:r>
          </w:p>
        </w:tc>
        <w:tc>
          <w:tcPr>
            <w:tcW w:w="850" w:type="dxa"/>
          </w:tcPr>
          <w:p w14:paraId="64B42488" w14:textId="53C2C9D4"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r>
      <w:tr w:rsidR="009739F5" w:rsidRPr="00891CFC" w14:paraId="2AF58540" w14:textId="77777777" w:rsidTr="00236D7C">
        <w:tc>
          <w:tcPr>
            <w:tcW w:w="9039" w:type="dxa"/>
          </w:tcPr>
          <w:p w14:paraId="513F71F0"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8.14. Сведения об отнесении приобретения облигаций к категории инвестиций с повышенным риском</w:t>
            </w:r>
          </w:p>
        </w:tc>
        <w:tc>
          <w:tcPr>
            <w:tcW w:w="850" w:type="dxa"/>
          </w:tcPr>
          <w:p w14:paraId="0A02DD6E" w14:textId="72C5A354"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r>
      <w:tr w:rsidR="009739F5" w:rsidRPr="00891CFC" w14:paraId="2B59A876" w14:textId="77777777" w:rsidTr="00236D7C">
        <w:tc>
          <w:tcPr>
            <w:tcW w:w="9039" w:type="dxa"/>
          </w:tcPr>
          <w:p w14:paraId="2805BC3F"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8.15. Дополнительные сведения о размещаемых российских депозитарных расписках</w:t>
            </w:r>
          </w:p>
        </w:tc>
        <w:tc>
          <w:tcPr>
            <w:tcW w:w="850" w:type="dxa"/>
          </w:tcPr>
          <w:p w14:paraId="7F13881C" w14:textId="2317BB23"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r>
      <w:tr w:rsidR="009739F5" w:rsidRPr="00891CFC" w14:paraId="46F98F7C" w14:textId="77777777" w:rsidTr="00236D7C">
        <w:tc>
          <w:tcPr>
            <w:tcW w:w="9039" w:type="dxa"/>
          </w:tcPr>
          <w:p w14:paraId="29A08E4F"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8.16. Наличие ограничений на приобретение и обращение размещаемых эмиссионных ценных бумаг</w:t>
            </w:r>
          </w:p>
        </w:tc>
        <w:tc>
          <w:tcPr>
            <w:tcW w:w="850" w:type="dxa"/>
          </w:tcPr>
          <w:p w14:paraId="0F804591" w14:textId="6072FDA9"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r>
      <w:tr w:rsidR="009739F5" w:rsidRPr="00891CFC" w14:paraId="14847BA5" w14:textId="77777777" w:rsidTr="00236D7C">
        <w:tc>
          <w:tcPr>
            <w:tcW w:w="9039" w:type="dxa"/>
          </w:tcPr>
          <w:p w14:paraId="6F0270A5"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lastRenderedPageBreak/>
              <w:t>8.17. Сведения о динамике изменения цен на эмиссионные ценные бумаги эмитента</w:t>
            </w:r>
          </w:p>
        </w:tc>
        <w:tc>
          <w:tcPr>
            <w:tcW w:w="850" w:type="dxa"/>
          </w:tcPr>
          <w:p w14:paraId="4BA859A9" w14:textId="367A3554"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w:t>
            </w:r>
          </w:p>
        </w:tc>
      </w:tr>
      <w:tr w:rsidR="009739F5" w:rsidRPr="00891CFC" w14:paraId="47BB14EE" w14:textId="77777777" w:rsidTr="00236D7C">
        <w:tc>
          <w:tcPr>
            <w:tcW w:w="9039" w:type="dxa"/>
          </w:tcPr>
          <w:p w14:paraId="398814DA"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8.18. Сведения об организаторах торговли, на которых предполагается размещение и (или) обращение размещаемых эмиссионных ценных бумаг</w:t>
            </w:r>
          </w:p>
        </w:tc>
        <w:tc>
          <w:tcPr>
            <w:tcW w:w="850" w:type="dxa"/>
          </w:tcPr>
          <w:p w14:paraId="3494B39B" w14:textId="095CB7CD"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w:t>
            </w:r>
          </w:p>
        </w:tc>
      </w:tr>
      <w:tr w:rsidR="009739F5" w:rsidRPr="00891CFC" w14:paraId="009E72AB" w14:textId="77777777" w:rsidTr="00236D7C">
        <w:tc>
          <w:tcPr>
            <w:tcW w:w="9039" w:type="dxa"/>
          </w:tcPr>
          <w:p w14:paraId="6F1EBD35" w14:textId="77777777" w:rsidR="009739F5" w:rsidRPr="00891CFC" w:rsidRDefault="009739F5" w:rsidP="00F760BE">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8.19. Иные сведения о размещаемых ценных бумагах</w:t>
            </w:r>
          </w:p>
        </w:tc>
        <w:tc>
          <w:tcPr>
            <w:tcW w:w="850" w:type="dxa"/>
          </w:tcPr>
          <w:p w14:paraId="094D96CA" w14:textId="4503F69C" w:rsidR="009739F5"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193</w:t>
            </w:r>
          </w:p>
        </w:tc>
      </w:tr>
      <w:tr w:rsidR="00236D7C" w:rsidRPr="00891CFC" w14:paraId="34C3EE02" w14:textId="77777777" w:rsidTr="00236D7C">
        <w:tc>
          <w:tcPr>
            <w:tcW w:w="9039" w:type="dxa"/>
          </w:tcPr>
          <w:p w14:paraId="59A1AED6" w14:textId="77777777" w:rsidR="00236D7C" w:rsidRPr="00891CFC" w:rsidRDefault="009739F5" w:rsidP="00236D7C">
            <w:pPr>
              <w:autoSpaceDE w:val="0"/>
              <w:autoSpaceDN w:val="0"/>
              <w:spacing w:after="0" w:line="240" w:lineRule="auto"/>
              <w:jc w:val="both"/>
              <w:rPr>
                <w:rFonts w:ascii="Times New Roman" w:eastAsia="Times New Roman" w:hAnsi="Times New Roman" w:cs="Times New Roman"/>
                <w:b/>
                <w:lang w:eastAsia="ru-RU"/>
              </w:rPr>
            </w:pPr>
            <w:r w:rsidRPr="00891CFC">
              <w:rPr>
                <w:rFonts w:ascii="Times New Roman" w:eastAsia="Times New Roman" w:hAnsi="Times New Roman" w:cs="Times New Roman"/>
                <w:b/>
                <w:lang w:eastAsia="ru-RU"/>
              </w:rPr>
              <w:t>I</w:t>
            </w:r>
            <w:r w:rsidR="00236D7C" w:rsidRPr="00891CFC">
              <w:rPr>
                <w:rFonts w:ascii="Times New Roman" w:eastAsia="Times New Roman" w:hAnsi="Times New Roman" w:cs="Times New Roman"/>
                <w:b/>
                <w:lang w:eastAsia="ru-RU"/>
              </w:rPr>
              <w:t>X. Дополнительные сведения об эмитенте и о размещенных им эмиссионных ценных бумагах</w:t>
            </w:r>
            <w:r w:rsidR="00236D7C" w:rsidRPr="00891CFC">
              <w:rPr>
                <w:rFonts w:ascii="Times New Roman" w:eastAsia="Times New Roman" w:hAnsi="Times New Roman" w:cs="Times New Roman"/>
                <w:b/>
                <w:lang w:eastAsia="ru-RU"/>
              </w:rPr>
              <w:tab/>
            </w:r>
          </w:p>
        </w:tc>
        <w:tc>
          <w:tcPr>
            <w:tcW w:w="850" w:type="dxa"/>
          </w:tcPr>
          <w:p w14:paraId="2ABD21BC" w14:textId="44188EEC" w:rsidR="00236D7C" w:rsidRPr="006E3094" w:rsidRDefault="006E3094" w:rsidP="00236D7C">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196</w:t>
            </w:r>
          </w:p>
        </w:tc>
      </w:tr>
      <w:tr w:rsidR="00236D7C" w:rsidRPr="00891CFC" w14:paraId="183D4A1B" w14:textId="77777777" w:rsidTr="00236D7C">
        <w:tc>
          <w:tcPr>
            <w:tcW w:w="9039" w:type="dxa"/>
          </w:tcPr>
          <w:p w14:paraId="5B8E8BDB" w14:textId="77777777" w:rsidR="00236D7C" w:rsidRPr="00891CFC" w:rsidRDefault="009739F5"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.1 Дополнительные сведения об эмитенте</w:t>
            </w:r>
            <w:r w:rsidR="00236D7C" w:rsidRPr="00891CFC">
              <w:rPr>
                <w:rFonts w:ascii="Times New Roman" w:eastAsia="Times New Roman" w:hAnsi="Times New Roman" w:cs="Times New Roman"/>
                <w:lang w:eastAsia="ru-RU"/>
              </w:rPr>
              <w:tab/>
            </w:r>
          </w:p>
        </w:tc>
        <w:tc>
          <w:tcPr>
            <w:tcW w:w="850" w:type="dxa"/>
          </w:tcPr>
          <w:p w14:paraId="06983531" w14:textId="7D2FBBD0"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w:t>
            </w:r>
          </w:p>
        </w:tc>
      </w:tr>
      <w:tr w:rsidR="00236D7C" w:rsidRPr="00891CFC" w14:paraId="05D71B1D" w14:textId="77777777" w:rsidTr="00236D7C">
        <w:tc>
          <w:tcPr>
            <w:tcW w:w="9039" w:type="dxa"/>
          </w:tcPr>
          <w:p w14:paraId="0250B538"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.1.1 Сведения о размере, структуре уставного капитала  эмитента</w:t>
            </w:r>
          </w:p>
        </w:tc>
        <w:tc>
          <w:tcPr>
            <w:tcW w:w="850" w:type="dxa"/>
          </w:tcPr>
          <w:p w14:paraId="6D44DCCA" w14:textId="2B4510BA"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w:t>
            </w:r>
          </w:p>
        </w:tc>
      </w:tr>
      <w:tr w:rsidR="00236D7C" w:rsidRPr="00891CFC" w14:paraId="59C36322" w14:textId="77777777" w:rsidTr="00236D7C">
        <w:tc>
          <w:tcPr>
            <w:tcW w:w="9039" w:type="dxa"/>
          </w:tcPr>
          <w:p w14:paraId="2837D6F7"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.1.2 Сведения об изменении размера уставного капитала эмитента</w:t>
            </w:r>
          </w:p>
        </w:tc>
        <w:tc>
          <w:tcPr>
            <w:tcW w:w="850" w:type="dxa"/>
          </w:tcPr>
          <w:p w14:paraId="013E9AC0" w14:textId="139F744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w:t>
            </w:r>
          </w:p>
        </w:tc>
      </w:tr>
      <w:tr w:rsidR="00236D7C" w:rsidRPr="00891CFC" w14:paraId="79179A0B" w14:textId="77777777" w:rsidTr="00236D7C">
        <w:tc>
          <w:tcPr>
            <w:tcW w:w="9039" w:type="dxa"/>
          </w:tcPr>
          <w:p w14:paraId="37BEEFB6" w14:textId="77777777" w:rsidR="00236D7C" w:rsidRPr="00891CFC" w:rsidRDefault="009739F5"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A4608B" w:rsidRPr="00891CFC">
              <w:rPr>
                <w:rFonts w:ascii="Times New Roman" w:eastAsia="Times New Roman" w:hAnsi="Times New Roman" w:cs="Times New Roman"/>
                <w:lang w:eastAsia="ru-RU"/>
              </w:rPr>
              <w:t>.1.3</w:t>
            </w:r>
            <w:r w:rsidR="00236D7C" w:rsidRPr="00891CFC">
              <w:rPr>
                <w:rFonts w:ascii="Times New Roman" w:eastAsia="Times New Roman" w:hAnsi="Times New Roman" w:cs="Times New Roman"/>
                <w:lang w:eastAsia="ru-RU"/>
              </w:rPr>
              <w:t xml:space="preserve"> Сведения о порядке созыва и проведения собрания (заседания) высшего органа управления эмитента</w:t>
            </w:r>
          </w:p>
        </w:tc>
        <w:tc>
          <w:tcPr>
            <w:tcW w:w="850" w:type="dxa"/>
          </w:tcPr>
          <w:p w14:paraId="32FEEEB0" w14:textId="673CB74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w:t>
            </w:r>
          </w:p>
        </w:tc>
      </w:tr>
      <w:tr w:rsidR="00236D7C" w:rsidRPr="00891CFC" w14:paraId="2D8947B0" w14:textId="77777777" w:rsidTr="00236D7C">
        <w:tc>
          <w:tcPr>
            <w:tcW w:w="9039" w:type="dxa"/>
          </w:tcPr>
          <w:p w14:paraId="197D9C79"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.1.</w:t>
            </w:r>
            <w:r w:rsidR="00A4608B" w:rsidRPr="00891CFC">
              <w:rPr>
                <w:rFonts w:ascii="Times New Roman" w:eastAsia="Times New Roman" w:hAnsi="Times New Roman" w:cs="Times New Roman"/>
                <w:lang w:eastAsia="ru-RU"/>
              </w:rPr>
              <w:t>4</w:t>
            </w:r>
            <w:r w:rsidR="00236D7C" w:rsidRPr="00891CFC">
              <w:rPr>
                <w:rFonts w:ascii="Times New Roman" w:eastAsia="Times New Roman" w:hAnsi="Times New Roman" w:cs="Times New Roman"/>
                <w:lang w:eastAsia="ru-RU"/>
              </w:rPr>
              <w:t xml:space="preserve"> </w:t>
            </w:r>
            <w:r w:rsidR="00A4608B" w:rsidRPr="00891CFC">
              <w:rPr>
                <w:rFonts w:ascii="Times New Roman" w:eastAsia="Times New Roman" w:hAnsi="Times New Roman" w:cs="Times New Roman"/>
                <w:lang w:eastAsia="ru-RU"/>
              </w:rP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tc>
        <w:tc>
          <w:tcPr>
            <w:tcW w:w="850" w:type="dxa"/>
          </w:tcPr>
          <w:p w14:paraId="02E886D5" w14:textId="1F505027"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w:t>
            </w:r>
          </w:p>
        </w:tc>
      </w:tr>
      <w:tr w:rsidR="00236D7C" w:rsidRPr="00891CFC" w14:paraId="3A48AE2F" w14:textId="77777777" w:rsidTr="00236D7C">
        <w:tc>
          <w:tcPr>
            <w:tcW w:w="9039" w:type="dxa"/>
          </w:tcPr>
          <w:p w14:paraId="068FE829"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.1.</w:t>
            </w:r>
            <w:r w:rsidR="00A4608B"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 xml:space="preserve"> Сведения о существенных сделках, совершенных эмитентом</w:t>
            </w:r>
            <w:r w:rsidR="00236D7C" w:rsidRPr="00891CFC">
              <w:rPr>
                <w:rFonts w:ascii="Times New Roman" w:eastAsia="Times New Roman" w:hAnsi="Times New Roman" w:cs="Times New Roman"/>
                <w:lang w:eastAsia="ru-RU"/>
              </w:rPr>
              <w:tab/>
            </w:r>
          </w:p>
        </w:tc>
        <w:tc>
          <w:tcPr>
            <w:tcW w:w="850" w:type="dxa"/>
          </w:tcPr>
          <w:p w14:paraId="59CA205E" w14:textId="671F997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r>
      <w:tr w:rsidR="00236D7C" w:rsidRPr="00891CFC" w14:paraId="64BEF541" w14:textId="77777777" w:rsidTr="00236D7C">
        <w:tc>
          <w:tcPr>
            <w:tcW w:w="9039" w:type="dxa"/>
          </w:tcPr>
          <w:p w14:paraId="114F1A78"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.1.</w:t>
            </w:r>
            <w:r w:rsidR="00A4608B"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 xml:space="preserve"> Сведения о кредитных рейтингах эмитента</w:t>
            </w:r>
          </w:p>
        </w:tc>
        <w:tc>
          <w:tcPr>
            <w:tcW w:w="850" w:type="dxa"/>
          </w:tcPr>
          <w:p w14:paraId="22B71575" w14:textId="424F7E5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r>
      <w:tr w:rsidR="00236D7C" w:rsidRPr="00891CFC" w14:paraId="7E022632" w14:textId="77777777" w:rsidTr="00236D7C">
        <w:tc>
          <w:tcPr>
            <w:tcW w:w="9039" w:type="dxa"/>
          </w:tcPr>
          <w:p w14:paraId="0CD3B0F5" w14:textId="77777777" w:rsidR="00236D7C" w:rsidRPr="00891CFC" w:rsidRDefault="009739F5"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.2. Сведения о каждой категории (типе) акций эмитента</w:t>
            </w:r>
          </w:p>
        </w:tc>
        <w:tc>
          <w:tcPr>
            <w:tcW w:w="850" w:type="dxa"/>
          </w:tcPr>
          <w:p w14:paraId="30386186" w14:textId="7EAF9398"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r>
      <w:tr w:rsidR="00236D7C" w:rsidRPr="00891CFC" w14:paraId="2EAF9EAC" w14:textId="77777777" w:rsidTr="00236D7C">
        <w:trPr>
          <w:trHeight w:val="506"/>
        </w:trPr>
        <w:tc>
          <w:tcPr>
            <w:tcW w:w="9039" w:type="dxa"/>
          </w:tcPr>
          <w:p w14:paraId="3380482C" w14:textId="77777777" w:rsidR="00236D7C" w:rsidRPr="00891CFC" w:rsidRDefault="009739F5"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.3. Сведения о предыдущих выпусках эмиссионных ценных бумаг эмитента, за исключением акций эмитента</w:t>
            </w:r>
          </w:p>
        </w:tc>
        <w:tc>
          <w:tcPr>
            <w:tcW w:w="850" w:type="dxa"/>
          </w:tcPr>
          <w:p w14:paraId="5B5D8B23" w14:textId="30BE17F2"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w:t>
            </w:r>
          </w:p>
        </w:tc>
      </w:tr>
      <w:tr w:rsidR="00A4608B" w:rsidRPr="00891CFC" w14:paraId="395DE4A3" w14:textId="77777777" w:rsidTr="00236D7C">
        <w:tc>
          <w:tcPr>
            <w:tcW w:w="9039" w:type="dxa"/>
          </w:tcPr>
          <w:p w14:paraId="226707F9" w14:textId="77777777" w:rsidR="00A4608B" w:rsidRPr="00891CFC" w:rsidRDefault="00A4608B"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9.3.1. Сведения о выпусках, все ценные бумаги которых погашены</w:t>
            </w:r>
          </w:p>
        </w:tc>
        <w:tc>
          <w:tcPr>
            <w:tcW w:w="850" w:type="dxa"/>
          </w:tcPr>
          <w:p w14:paraId="65A9ACFA" w14:textId="07A95DC8" w:rsidR="00A4608B"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w:t>
            </w:r>
          </w:p>
        </w:tc>
      </w:tr>
      <w:tr w:rsidR="00A4608B" w:rsidRPr="00891CFC" w14:paraId="779583C8" w14:textId="77777777" w:rsidTr="00236D7C">
        <w:tc>
          <w:tcPr>
            <w:tcW w:w="9039" w:type="dxa"/>
          </w:tcPr>
          <w:p w14:paraId="621917AE" w14:textId="77777777" w:rsidR="00A4608B" w:rsidRPr="00891CFC" w:rsidRDefault="00A4608B"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9.3.2. Сведения о выпусках, ценные бумаги которых не являются погашенными</w:t>
            </w:r>
          </w:p>
        </w:tc>
        <w:tc>
          <w:tcPr>
            <w:tcW w:w="850" w:type="dxa"/>
          </w:tcPr>
          <w:p w14:paraId="77AE5F93" w14:textId="077F8459" w:rsidR="00A4608B"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r>
      <w:tr w:rsidR="00236D7C" w:rsidRPr="00891CFC" w14:paraId="5605660C" w14:textId="77777777" w:rsidTr="00236D7C">
        <w:tc>
          <w:tcPr>
            <w:tcW w:w="9039" w:type="dxa"/>
          </w:tcPr>
          <w:p w14:paraId="3DED99C0" w14:textId="77777777" w:rsidR="00236D7C" w:rsidRPr="00891CFC" w:rsidRDefault="009739F5"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 xml:space="preserve">.4. </w:t>
            </w:r>
            <w:proofErr w:type="gramStart"/>
            <w:r w:rsidR="00A4608B" w:rsidRPr="00891CFC">
              <w:rPr>
                <w:rFonts w:ascii="Times New Roman" w:eastAsia="Times New Roman" w:hAnsi="Times New Roman" w:cs="Times New Roman"/>
                <w:lang w:eastAsia="ru-RU"/>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tc>
        <w:tc>
          <w:tcPr>
            <w:tcW w:w="850" w:type="dxa"/>
          </w:tcPr>
          <w:p w14:paraId="5F302B99" w14:textId="4204F0C5"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w:t>
            </w:r>
          </w:p>
        </w:tc>
      </w:tr>
      <w:tr w:rsidR="00A4608B" w:rsidRPr="00891CFC" w14:paraId="54460805" w14:textId="77777777" w:rsidTr="00236D7C">
        <w:tc>
          <w:tcPr>
            <w:tcW w:w="9039" w:type="dxa"/>
          </w:tcPr>
          <w:p w14:paraId="094E2C07" w14:textId="77777777" w:rsidR="00A4608B" w:rsidRPr="00891CFC" w:rsidRDefault="00A4608B"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9.4.1. Дополнительные сведения об ипотечном покрытии по облигациям эмитента с ипотечным покрытием</w:t>
            </w:r>
          </w:p>
        </w:tc>
        <w:tc>
          <w:tcPr>
            <w:tcW w:w="850" w:type="dxa"/>
          </w:tcPr>
          <w:p w14:paraId="16FBC876" w14:textId="5295965F" w:rsidR="00A4608B"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r>
      <w:tr w:rsidR="00A4608B" w:rsidRPr="00891CFC" w14:paraId="73EA7908" w14:textId="77777777" w:rsidTr="00236D7C">
        <w:tc>
          <w:tcPr>
            <w:tcW w:w="9039" w:type="dxa"/>
          </w:tcPr>
          <w:p w14:paraId="1DAE87A7" w14:textId="77777777" w:rsidR="00A4608B" w:rsidRPr="00891CFC" w:rsidRDefault="00A4608B"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tc>
        <w:tc>
          <w:tcPr>
            <w:tcW w:w="850" w:type="dxa"/>
          </w:tcPr>
          <w:p w14:paraId="4B96D15B" w14:textId="4FB6AE6D" w:rsidR="00A4608B"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r>
      <w:tr w:rsidR="00236D7C" w:rsidRPr="00891CFC" w14:paraId="6746460D" w14:textId="77777777" w:rsidTr="00236D7C">
        <w:tc>
          <w:tcPr>
            <w:tcW w:w="9039" w:type="dxa"/>
          </w:tcPr>
          <w:p w14:paraId="0532141B"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w:t>
            </w:r>
            <w:r w:rsidR="00A4608B" w:rsidRPr="00891CFC">
              <w:rPr>
                <w:rFonts w:ascii="Times New Roman" w:eastAsia="Times New Roman" w:hAnsi="Times New Roman" w:cs="Times New Roman"/>
                <w:lang w:eastAsia="ru-RU"/>
              </w:rPr>
              <w:t>5</w:t>
            </w:r>
            <w:r w:rsidR="00236D7C" w:rsidRPr="00891CFC">
              <w:rPr>
                <w:rFonts w:ascii="Times New Roman" w:eastAsia="Times New Roman" w:hAnsi="Times New Roman" w:cs="Times New Roman"/>
                <w:lang w:eastAsia="ru-RU"/>
              </w:rPr>
              <w:t xml:space="preserve">. </w:t>
            </w:r>
            <w:r w:rsidR="00A4608B" w:rsidRPr="00891CFC">
              <w:rPr>
                <w:rFonts w:ascii="Times New Roman" w:eastAsia="Times New Roman" w:hAnsi="Times New Roman" w:cs="Times New Roman"/>
                <w:lang w:eastAsia="ru-RU"/>
              </w:rPr>
              <w:t>Сведения об организациях, осуществляющих учет прав на эмиссионные ценные бумаги эмитента</w:t>
            </w:r>
          </w:p>
        </w:tc>
        <w:tc>
          <w:tcPr>
            <w:tcW w:w="850" w:type="dxa"/>
          </w:tcPr>
          <w:p w14:paraId="6D3A0E5F" w14:textId="2E4E655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r>
      <w:tr w:rsidR="00236D7C" w:rsidRPr="00891CFC" w14:paraId="3B2CB2B0" w14:textId="77777777" w:rsidTr="00236D7C">
        <w:tc>
          <w:tcPr>
            <w:tcW w:w="9039" w:type="dxa"/>
          </w:tcPr>
          <w:p w14:paraId="0DFA3E29"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w:t>
            </w:r>
            <w:r w:rsidR="00A4608B" w:rsidRPr="00891CFC">
              <w:rPr>
                <w:rFonts w:ascii="Times New Roman" w:eastAsia="Times New Roman" w:hAnsi="Times New Roman" w:cs="Times New Roman"/>
                <w:lang w:eastAsia="ru-RU"/>
              </w:rPr>
              <w:t>6</w:t>
            </w:r>
            <w:r w:rsidR="00236D7C" w:rsidRPr="00891CFC">
              <w:rPr>
                <w:rFonts w:ascii="Times New Roman" w:eastAsia="Times New Roman" w:hAnsi="Times New Roman" w:cs="Times New Roman"/>
                <w:lang w:eastAsia="ru-RU"/>
              </w:rPr>
              <w:t xml:space="preserve">. </w:t>
            </w:r>
            <w:r w:rsidR="00A4608B" w:rsidRPr="00891CFC">
              <w:rPr>
                <w:rFonts w:ascii="Times New Roman" w:eastAsia="Times New Roman" w:hAnsi="Times New Roman" w:cs="Times New Roman"/>
                <w:lang w:eastAsia="ru-RU"/>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tc>
        <w:tc>
          <w:tcPr>
            <w:tcW w:w="850" w:type="dxa"/>
          </w:tcPr>
          <w:p w14:paraId="542F71C7" w14:textId="10936B7E"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r>
      <w:tr w:rsidR="00236D7C" w:rsidRPr="00891CFC" w14:paraId="021277D5" w14:textId="77777777" w:rsidTr="00236D7C">
        <w:tc>
          <w:tcPr>
            <w:tcW w:w="9039" w:type="dxa"/>
          </w:tcPr>
          <w:p w14:paraId="3CCFEA25" w14:textId="77777777" w:rsidR="00236D7C" w:rsidRPr="00891CFC" w:rsidRDefault="009739F5" w:rsidP="00A4608B">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236D7C" w:rsidRPr="00891CFC">
              <w:rPr>
                <w:rFonts w:ascii="Times New Roman" w:eastAsia="Times New Roman" w:hAnsi="Times New Roman" w:cs="Times New Roman"/>
                <w:lang w:eastAsia="ru-RU"/>
              </w:rPr>
              <w:t>.</w:t>
            </w:r>
            <w:r w:rsidR="00A4608B" w:rsidRPr="00891CFC">
              <w:rPr>
                <w:rFonts w:ascii="Times New Roman" w:eastAsia="Times New Roman" w:hAnsi="Times New Roman" w:cs="Times New Roman"/>
                <w:lang w:eastAsia="ru-RU"/>
              </w:rPr>
              <w:t>7</w:t>
            </w:r>
            <w:r w:rsidR="00236D7C" w:rsidRPr="00891CFC">
              <w:rPr>
                <w:rFonts w:ascii="Times New Roman" w:eastAsia="Times New Roman" w:hAnsi="Times New Roman" w:cs="Times New Roman"/>
                <w:lang w:eastAsia="ru-RU"/>
              </w:rPr>
              <w:t xml:space="preserve">. </w:t>
            </w:r>
            <w:proofErr w:type="gramStart"/>
            <w:r w:rsidR="00A4608B" w:rsidRPr="00891CFC">
              <w:rPr>
                <w:rFonts w:ascii="Times New Roman" w:eastAsia="Times New Roman" w:hAnsi="Times New Roman" w:cs="Times New Roman"/>
                <w:lang w:eastAsia="ru-RU"/>
              </w:rPr>
              <w:t>Сведения об объявленных (начисленных) и о выплаченных дивидендах по акциям эмитента, а также о доходах по облигациям эмитента</w:t>
            </w:r>
            <w:proofErr w:type="gramEnd"/>
          </w:p>
        </w:tc>
        <w:tc>
          <w:tcPr>
            <w:tcW w:w="850" w:type="dxa"/>
          </w:tcPr>
          <w:p w14:paraId="0F566FFA" w14:textId="028F77ED"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203</w:t>
            </w:r>
          </w:p>
        </w:tc>
      </w:tr>
      <w:tr w:rsidR="00A4608B" w:rsidRPr="00891CFC" w14:paraId="374E4649" w14:textId="77777777" w:rsidTr="00236D7C">
        <w:tc>
          <w:tcPr>
            <w:tcW w:w="9039" w:type="dxa"/>
          </w:tcPr>
          <w:p w14:paraId="198BC7BA" w14:textId="77777777" w:rsidR="00A4608B" w:rsidRPr="00891CFC" w:rsidRDefault="00A4608B"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9.7.1. </w:t>
            </w:r>
            <w:proofErr w:type="gramStart"/>
            <w:r w:rsidRPr="00891CFC">
              <w:rPr>
                <w:rFonts w:ascii="Times New Roman" w:eastAsia="Times New Roman" w:hAnsi="Times New Roman" w:cs="Times New Roman"/>
                <w:lang w:eastAsia="ru-RU"/>
              </w:rPr>
              <w:t>Сведения об объявленных и о выплаченных дивидендах по акциям эмитента</w:t>
            </w:r>
            <w:proofErr w:type="gramEnd"/>
          </w:p>
        </w:tc>
        <w:tc>
          <w:tcPr>
            <w:tcW w:w="850" w:type="dxa"/>
          </w:tcPr>
          <w:p w14:paraId="2279D788" w14:textId="54F86695" w:rsidR="00A4608B"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203</w:t>
            </w:r>
          </w:p>
        </w:tc>
      </w:tr>
      <w:tr w:rsidR="00A4608B" w:rsidRPr="00891CFC" w14:paraId="698467A4" w14:textId="77777777" w:rsidTr="00236D7C">
        <w:tc>
          <w:tcPr>
            <w:tcW w:w="9039" w:type="dxa"/>
          </w:tcPr>
          <w:p w14:paraId="50EB3C1B" w14:textId="77777777" w:rsidR="00A4608B" w:rsidRPr="00891CFC" w:rsidRDefault="00A4608B" w:rsidP="00F760BE">
            <w:pPr>
              <w:widowControl w:val="0"/>
              <w:autoSpaceDE w:val="0"/>
              <w:autoSpaceDN w:val="0"/>
              <w:adjustRightInd w:val="0"/>
              <w:spacing w:after="0" w:line="240" w:lineRule="auto"/>
              <w:jc w:val="both"/>
              <w:outlineLvl w:val="4"/>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9.7.2. Сведения о начисленных и выплаченных доходах по облигациям эмитента</w:t>
            </w:r>
          </w:p>
        </w:tc>
        <w:tc>
          <w:tcPr>
            <w:tcW w:w="850" w:type="dxa"/>
          </w:tcPr>
          <w:p w14:paraId="6B6DACA0" w14:textId="588457C4" w:rsidR="00A4608B"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w:t>
            </w:r>
          </w:p>
        </w:tc>
      </w:tr>
      <w:tr w:rsidR="00236D7C" w:rsidRPr="00891CFC" w14:paraId="414A2D64" w14:textId="77777777" w:rsidTr="00236D7C">
        <w:tc>
          <w:tcPr>
            <w:tcW w:w="9039" w:type="dxa"/>
          </w:tcPr>
          <w:p w14:paraId="1788DF9D" w14:textId="77777777" w:rsidR="00236D7C" w:rsidRPr="00891CFC" w:rsidRDefault="009739F5" w:rsidP="00236D7C">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9</w:t>
            </w:r>
            <w:r w:rsidR="00A4608B" w:rsidRPr="00891CFC">
              <w:rPr>
                <w:rFonts w:ascii="Times New Roman" w:eastAsia="Times New Roman" w:hAnsi="Times New Roman" w:cs="Times New Roman"/>
                <w:lang w:eastAsia="ru-RU"/>
              </w:rPr>
              <w:t>.8</w:t>
            </w:r>
            <w:r w:rsidR="00236D7C" w:rsidRPr="00891CFC">
              <w:rPr>
                <w:rFonts w:ascii="Times New Roman" w:eastAsia="Times New Roman" w:hAnsi="Times New Roman" w:cs="Times New Roman"/>
                <w:lang w:eastAsia="ru-RU"/>
              </w:rPr>
              <w:t>. Иные сведения</w:t>
            </w:r>
          </w:p>
        </w:tc>
        <w:tc>
          <w:tcPr>
            <w:tcW w:w="850" w:type="dxa"/>
          </w:tcPr>
          <w:p w14:paraId="78F74620" w14:textId="6827F1C9" w:rsidR="00236D7C" w:rsidRPr="006E3094" w:rsidRDefault="006E3094" w:rsidP="00236D7C">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w:t>
            </w:r>
          </w:p>
        </w:tc>
      </w:tr>
      <w:tr w:rsidR="00236D7C" w:rsidRPr="00891CFC" w14:paraId="7E5464F8" w14:textId="77777777" w:rsidTr="00236D7C">
        <w:tc>
          <w:tcPr>
            <w:tcW w:w="9039" w:type="dxa"/>
          </w:tcPr>
          <w:p w14:paraId="55BC213B" w14:textId="5F8599A5" w:rsidR="00236D7C" w:rsidRPr="00891CFC" w:rsidRDefault="00236D7C" w:rsidP="00A302FF">
            <w:pPr>
              <w:autoSpaceDE w:val="0"/>
              <w:autoSpaceDN w:val="0"/>
              <w:spacing w:after="0" w:line="240" w:lineRule="auto"/>
              <w:jc w:val="both"/>
              <w:rPr>
                <w:rFonts w:ascii="Times New Roman" w:eastAsia="Times New Roman" w:hAnsi="Times New Roman" w:cs="Times New Roman"/>
                <w:lang w:eastAsia="ru-RU"/>
              </w:rPr>
            </w:pPr>
            <w:r w:rsidRPr="00891CFC">
              <w:rPr>
                <w:rFonts w:ascii="Times New Roman" w:eastAsia="Times New Roman" w:hAnsi="Times New Roman" w:cs="Times New Roman"/>
                <w:lang w:eastAsia="ru-RU"/>
              </w:rPr>
              <w:t xml:space="preserve">Приложение № </w:t>
            </w:r>
            <w:r w:rsidR="00851878" w:rsidRPr="00891CFC">
              <w:rPr>
                <w:rFonts w:ascii="Times New Roman" w:eastAsia="Times New Roman" w:hAnsi="Times New Roman" w:cs="Times New Roman"/>
                <w:lang w:eastAsia="ru-RU"/>
              </w:rPr>
              <w:t>1</w:t>
            </w:r>
            <w:r w:rsidRPr="00891CFC">
              <w:rPr>
                <w:rFonts w:ascii="Times New Roman" w:eastAsia="Times New Roman" w:hAnsi="Times New Roman" w:cs="Times New Roman"/>
                <w:lang w:eastAsia="ru-RU"/>
              </w:rPr>
              <w:t xml:space="preserve">. </w:t>
            </w:r>
            <w:proofErr w:type="gramStart"/>
            <w:r w:rsidR="0033652D" w:rsidRPr="00891CFC">
              <w:rPr>
                <w:rFonts w:ascii="Times New Roman" w:hAnsi="Times New Roman" w:cs="Times New Roman"/>
              </w:rPr>
              <w:t>Промежуточная</w:t>
            </w:r>
            <w:proofErr w:type="gramEnd"/>
            <w:r w:rsidR="0033652D" w:rsidRPr="00891CFC">
              <w:rPr>
                <w:rFonts w:ascii="Times New Roman" w:hAnsi="Times New Roman" w:cs="Times New Roman"/>
              </w:rPr>
              <w:t xml:space="preserve"> сокращенная консолидированная  финансовая отчетности за шесть месяцев, закончившихся 30 июня 2015 года </w:t>
            </w:r>
            <w:r w:rsidR="00A302FF" w:rsidRPr="00891CFC">
              <w:rPr>
                <w:rFonts w:ascii="Times New Roman" w:hAnsi="Times New Roman" w:cs="Times New Roman"/>
              </w:rPr>
              <w:t xml:space="preserve">Группы </w:t>
            </w:r>
            <w:r w:rsidR="0033652D" w:rsidRPr="00891CFC">
              <w:rPr>
                <w:rFonts w:ascii="Times New Roman" w:hAnsi="Times New Roman" w:cs="Times New Roman"/>
              </w:rPr>
              <w:t xml:space="preserve">«ОГК-2», составленная по Международным стандартам финансовой отчетности </w:t>
            </w:r>
          </w:p>
        </w:tc>
        <w:tc>
          <w:tcPr>
            <w:tcW w:w="850" w:type="dxa"/>
          </w:tcPr>
          <w:p w14:paraId="2D53AE59" w14:textId="5F73A853" w:rsidR="00236D7C" w:rsidRPr="00763B05" w:rsidRDefault="006E3094" w:rsidP="00236D7C">
            <w:pPr>
              <w:autoSpaceDE w:val="0"/>
              <w:autoSpaceDN w:val="0"/>
              <w:spacing w:after="0" w:line="240" w:lineRule="auto"/>
              <w:jc w:val="center"/>
              <w:rPr>
                <w:rFonts w:ascii="Times New Roman" w:eastAsia="Times New Roman" w:hAnsi="Times New Roman" w:cs="Times New Roman"/>
                <w:b/>
                <w:lang w:eastAsia="ru-RU"/>
              </w:rPr>
            </w:pPr>
            <w:r w:rsidRPr="00763B05">
              <w:rPr>
                <w:rFonts w:ascii="Times New Roman" w:eastAsia="Times New Roman" w:hAnsi="Times New Roman" w:cs="Times New Roman"/>
                <w:b/>
                <w:lang w:eastAsia="ru-RU"/>
              </w:rPr>
              <w:t>208</w:t>
            </w:r>
          </w:p>
        </w:tc>
      </w:tr>
    </w:tbl>
    <w:p w14:paraId="06B279BB" w14:textId="77777777" w:rsidR="00236D7C" w:rsidRPr="00236D7C" w:rsidRDefault="00236D7C" w:rsidP="00236D7C">
      <w:pPr>
        <w:autoSpaceDE w:val="0"/>
        <w:autoSpaceDN w:val="0"/>
        <w:spacing w:after="0" w:line="240" w:lineRule="auto"/>
        <w:rPr>
          <w:rFonts w:ascii="Times New Roman" w:eastAsia="Times New Roman" w:hAnsi="Times New Roman" w:cs="Times New Roman"/>
          <w:sz w:val="24"/>
          <w:szCs w:val="24"/>
          <w:lang w:eastAsia="ru-RU"/>
        </w:rPr>
      </w:pPr>
    </w:p>
    <w:p w14:paraId="07F4A353" w14:textId="77777777" w:rsidR="00236D7C" w:rsidRPr="00236D7C" w:rsidRDefault="00236D7C" w:rsidP="00236D7C">
      <w:pPr>
        <w:autoSpaceDE w:val="0"/>
        <w:autoSpaceDN w:val="0"/>
        <w:spacing w:after="0" w:line="240" w:lineRule="auto"/>
        <w:rPr>
          <w:rFonts w:ascii="Times New Roman" w:eastAsia="Times New Roman" w:hAnsi="Times New Roman" w:cs="Times New Roman"/>
          <w:sz w:val="24"/>
          <w:szCs w:val="24"/>
          <w:lang w:eastAsia="ru-RU"/>
        </w:rPr>
      </w:pPr>
    </w:p>
    <w:p w14:paraId="4F2A56F5"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2656CA80"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6AA34DA4"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15E66ED0"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4435DA0F"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60FB49A3"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2344EA67"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25E13262"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4B569F96"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553509FE"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6ECD4091"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5332FF13" w14:textId="77777777" w:rsidR="00236D7C" w:rsidRPr="00236D7C" w:rsidRDefault="00236D7C" w:rsidP="00236D7C">
      <w:pPr>
        <w:autoSpaceDE w:val="0"/>
        <w:autoSpaceDN w:val="0"/>
        <w:spacing w:after="0" w:line="240" w:lineRule="auto"/>
        <w:rPr>
          <w:rFonts w:ascii="Times New Roman" w:eastAsia="Times New Roman" w:hAnsi="Times New Roman" w:cs="Times New Roman"/>
          <w:szCs w:val="20"/>
          <w:lang w:eastAsia="ru-RU"/>
        </w:rPr>
      </w:pPr>
    </w:p>
    <w:p w14:paraId="4EFC3C98" w14:textId="77777777" w:rsidR="0050017B" w:rsidRPr="00375773"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 w:name="Par2445"/>
      <w:bookmarkStart w:id="4" w:name="Par2450"/>
      <w:bookmarkEnd w:id="3"/>
      <w:bookmarkEnd w:id="4"/>
      <w:r w:rsidRPr="00375773">
        <w:rPr>
          <w:rFonts w:ascii="Times New Roman" w:hAnsi="Times New Roman" w:cs="Times New Roman"/>
          <w:b/>
          <w:sz w:val="24"/>
          <w:szCs w:val="24"/>
        </w:rPr>
        <w:lastRenderedPageBreak/>
        <w:t>Введение</w:t>
      </w:r>
      <w:r w:rsidR="00375773">
        <w:rPr>
          <w:rFonts w:ascii="Times New Roman" w:hAnsi="Times New Roman" w:cs="Times New Roman"/>
          <w:b/>
          <w:sz w:val="24"/>
          <w:szCs w:val="24"/>
        </w:rPr>
        <w:t>.</w:t>
      </w:r>
    </w:p>
    <w:p w14:paraId="3DAD7A78" w14:textId="77777777" w:rsidR="0050017B" w:rsidRPr="00873854" w:rsidRDefault="00375773">
      <w:pPr>
        <w:widowControl w:val="0"/>
        <w:autoSpaceDE w:val="0"/>
        <w:autoSpaceDN w:val="0"/>
        <w:adjustRightInd w:val="0"/>
        <w:spacing w:after="0" w:line="240" w:lineRule="auto"/>
        <w:ind w:firstLine="540"/>
        <w:jc w:val="both"/>
        <w:rPr>
          <w:rFonts w:ascii="Times New Roman" w:hAnsi="Times New Roman" w:cs="Times New Roman"/>
        </w:rPr>
      </w:pPr>
      <w:r w:rsidRPr="00873854">
        <w:rPr>
          <w:rFonts w:ascii="Times New Roman" w:hAnsi="Times New Roman" w:cs="Times New Roman"/>
        </w:rPr>
        <w:t>К</w:t>
      </w:r>
      <w:r w:rsidR="0050017B" w:rsidRPr="00873854">
        <w:rPr>
          <w:rFonts w:ascii="Times New Roman" w:hAnsi="Times New Roman" w:cs="Times New Roman"/>
        </w:rPr>
        <w:t>ратк</w:t>
      </w:r>
      <w:r w:rsidRPr="00873854">
        <w:rPr>
          <w:rFonts w:ascii="Times New Roman" w:hAnsi="Times New Roman" w:cs="Times New Roman"/>
        </w:rPr>
        <w:t>ая</w:t>
      </w:r>
      <w:r w:rsidR="0050017B" w:rsidRPr="00873854">
        <w:rPr>
          <w:rFonts w:ascii="Times New Roman" w:hAnsi="Times New Roman" w:cs="Times New Roman"/>
        </w:rPr>
        <w:t xml:space="preserve"> основн</w:t>
      </w:r>
      <w:r w:rsidRPr="00873854">
        <w:rPr>
          <w:rFonts w:ascii="Times New Roman" w:hAnsi="Times New Roman" w:cs="Times New Roman"/>
        </w:rPr>
        <w:t>ая</w:t>
      </w:r>
      <w:r w:rsidR="0050017B" w:rsidRPr="00873854">
        <w:rPr>
          <w:rFonts w:ascii="Times New Roman" w:hAnsi="Times New Roman" w:cs="Times New Roman"/>
        </w:rPr>
        <w:t xml:space="preserve"> информаци</w:t>
      </w:r>
      <w:r w:rsidRPr="00873854">
        <w:rPr>
          <w:rFonts w:ascii="Times New Roman" w:hAnsi="Times New Roman" w:cs="Times New Roman"/>
        </w:rPr>
        <w:t>я</w:t>
      </w:r>
      <w:r w:rsidR="0050017B" w:rsidRPr="00873854">
        <w:rPr>
          <w:rFonts w:ascii="Times New Roman" w:hAnsi="Times New Roman" w:cs="Times New Roman"/>
        </w:rPr>
        <w:t>, приведенн</w:t>
      </w:r>
      <w:r w:rsidRPr="00873854">
        <w:rPr>
          <w:rFonts w:ascii="Times New Roman" w:hAnsi="Times New Roman" w:cs="Times New Roman"/>
        </w:rPr>
        <w:t>ая</w:t>
      </w:r>
      <w:r w:rsidR="0050017B" w:rsidRPr="00873854">
        <w:rPr>
          <w:rFonts w:ascii="Times New Roman" w:hAnsi="Times New Roman" w:cs="Times New Roman"/>
        </w:rPr>
        <w:t xml:space="preserve"> далее в проспекте ценных бумаг, а именно:</w:t>
      </w:r>
    </w:p>
    <w:p w14:paraId="434032F9" w14:textId="77777777" w:rsidR="00375773" w:rsidRPr="00873854" w:rsidRDefault="0050017B">
      <w:pPr>
        <w:widowControl w:val="0"/>
        <w:autoSpaceDE w:val="0"/>
        <w:autoSpaceDN w:val="0"/>
        <w:adjustRightInd w:val="0"/>
        <w:spacing w:after="0" w:line="240" w:lineRule="auto"/>
        <w:ind w:firstLine="540"/>
        <w:jc w:val="both"/>
        <w:rPr>
          <w:rFonts w:ascii="Times New Roman" w:hAnsi="Times New Roman" w:cs="Times New Roman"/>
          <w:b/>
          <w:i/>
        </w:rPr>
      </w:pPr>
      <w:r w:rsidRPr="00873854">
        <w:rPr>
          <w:rFonts w:ascii="Times New Roman" w:hAnsi="Times New Roman" w:cs="Times New Roman"/>
        </w:rPr>
        <w:t xml:space="preserve">а) основные сведения об эмитенте: </w:t>
      </w:r>
    </w:p>
    <w:p w14:paraId="10F04B15" w14:textId="5C4B685E" w:rsidR="00375773" w:rsidRPr="00873854" w:rsidRDefault="00375773">
      <w:pPr>
        <w:widowControl w:val="0"/>
        <w:autoSpaceDE w:val="0"/>
        <w:autoSpaceDN w:val="0"/>
        <w:adjustRightInd w:val="0"/>
        <w:spacing w:after="0" w:line="240" w:lineRule="auto"/>
        <w:ind w:firstLine="540"/>
        <w:jc w:val="both"/>
        <w:rPr>
          <w:rFonts w:ascii="Times New Roman" w:hAnsi="Times New Roman" w:cs="Times New Roman"/>
        </w:rPr>
      </w:pPr>
      <w:r w:rsidRPr="00873854">
        <w:rPr>
          <w:rFonts w:ascii="Times New Roman" w:hAnsi="Times New Roman" w:cs="Times New Roman"/>
        </w:rPr>
        <w:t>П</w:t>
      </w:r>
      <w:r w:rsidR="0050017B" w:rsidRPr="00873854">
        <w:rPr>
          <w:rFonts w:ascii="Times New Roman" w:hAnsi="Times New Roman" w:cs="Times New Roman"/>
        </w:rPr>
        <w:t xml:space="preserve">олное </w:t>
      </w:r>
      <w:r w:rsidRPr="00873854">
        <w:rPr>
          <w:rFonts w:ascii="Times New Roman" w:hAnsi="Times New Roman" w:cs="Times New Roman"/>
        </w:rPr>
        <w:t>фирменное наименование:</w:t>
      </w:r>
      <w:r w:rsidR="000A17B8" w:rsidRPr="00873854">
        <w:rPr>
          <w:rFonts w:ascii="Times New Roman" w:hAnsi="Times New Roman" w:cs="Times New Roman"/>
          <w:b/>
          <w:i/>
        </w:rPr>
        <w:t xml:space="preserve"> </w:t>
      </w:r>
      <w:r w:rsidR="00C9598C" w:rsidRPr="00873854">
        <w:rPr>
          <w:rFonts w:ascii="Times New Roman" w:hAnsi="Times New Roman" w:cs="Times New Roman"/>
          <w:b/>
          <w:i/>
        </w:rPr>
        <w:t>Публичное акционерное общество «Вторая генерирующая компания оптового рынка электроэнергии»</w:t>
      </w:r>
    </w:p>
    <w:p w14:paraId="6D7D2930" w14:textId="4CF1DE13" w:rsidR="00375773" w:rsidRDefault="00375773" w:rsidP="00C9598C">
      <w:pPr>
        <w:widowControl w:val="0"/>
        <w:autoSpaceDE w:val="0"/>
        <w:autoSpaceDN w:val="0"/>
        <w:adjustRightInd w:val="0"/>
        <w:spacing w:after="0" w:line="240" w:lineRule="auto"/>
        <w:ind w:firstLine="540"/>
        <w:jc w:val="both"/>
        <w:rPr>
          <w:rFonts w:ascii="Times New Roman" w:hAnsi="Times New Roman" w:cs="Times New Roman"/>
          <w:b/>
          <w:i/>
        </w:rPr>
      </w:pPr>
      <w:r w:rsidRPr="00873854">
        <w:rPr>
          <w:rFonts w:ascii="Times New Roman" w:hAnsi="Times New Roman" w:cs="Times New Roman"/>
        </w:rPr>
        <w:t>С</w:t>
      </w:r>
      <w:r w:rsidR="0050017B" w:rsidRPr="00873854">
        <w:rPr>
          <w:rFonts w:ascii="Times New Roman" w:hAnsi="Times New Roman" w:cs="Times New Roman"/>
        </w:rPr>
        <w:t>окращенное фирменн</w:t>
      </w:r>
      <w:r w:rsidRPr="00873854">
        <w:rPr>
          <w:rFonts w:ascii="Times New Roman" w:hAnsi="Times New Roman" w:cs="Times New Roman"/>
        </w:rPr>
        <w:t>ое наименование:</w:t>
      </w:r>
      <w:r w:rsidR="0050017B" w:rsidRPr="00873854">
        <w:rPr>
          <w:rFonts w:ascii="Times New Roman" w:hAnsi="Times New Roman" w:cs="Times New Roman"/>
        </w:rPr>
        <w:t xml:space="preserve"> </w:t>
      </w:r>
      <w:r w:rsidR="00C9598C" w:rsidRPr="00873854">
        <w:rPr>
          <w:rFonts w:ascii="Times New Roman" w:hAnsi="Times New Roman" w:cs="Times New Roman"/>
          <w:b/>
          <w:i/>
        </w:rPr>
        <w:t>П</w:t>
      </w:r>
      <w:r w:rsidR="000A17B8" w:rsidRPr="00873854">
        <w:rPr>
          <w:rFonts w:ascii="Times New Roman" w:hAnsi="Times New Roman" w:cs="Times New Roman"/>
          <w:b/>
          <w:i/>
        </w:rPr>
        <w:t>АО «</w:t>
      </w:r>
      <w:r w:rsidR="00C9598C" w:rsidRPr="00873854">
        <w:rPr>
          <w:rFonts w:ascii="Times New Roman" w:hAnsi="Times New Roman" w:cs="Times New Roman"/>
          <w:b/>
          <w:i/>
        </w:rPr>
        <w:t>ОГК-2</w:t>
      </w:r>
      <w:r w:rsidR="00044173" w:rsidRPr="00873854">
        <w:rPr>
          <w:rFonts w:ascii="Times New Roman" w:hAnsi="Times New Roman" w:cs="Times New Roman"/>
          <w:b/>
          <w:i/>
        </w:rPr>
        <w:t>»</w:t>
      </w:r>
    </w:p>
    <w:p w14:paraId="49CE7279" w14:textId="10CA63F4" w:rsidR="00B04BEA" w:rsidRPr="00B04BEA" w:rsidRDefault="00B04BEA" w:rsidP="00C9598C">
      <w:pPr>
        <w:widowControl w:val="0"/>
        <w:autoSpaceDE w:val="0"/>
        <w:autoSpaceDN w:val="0"/>
        <w:adjustRightInd w:val="0"/>
        <w:spacing w:after="0" w:line="240" w:lineRule="auto"/>
        <w:ind w:firstLine="540"/>
        <w:jc w:val="both"/>
        <w:rPr>
          <w:rFonts w:ascii="Times New Roman" w:hAnsi="Times New Roman" w:cs="Times New Roman"/>
          <w:b/>
          <w:i/>
        </w:rPr>
      </w:pPr>
      <w:r>
        <w:rPr>
          <w:rFonts w:ascii="Times New Roman" w:hAnsi="Times New Roman" w:cs="Times New Roman"/>
          <w:b/>
          <w:i/>
        </w:rPr>
        <w:t>Полное наименование на английском языке не предусмотрено Уставом.</w:t>
      </w:r>
    </w:p>
    <w:p w14:paraId="72F4536D" w14:textId="3A16A962" w:rsidR="00C222C7" w:rsidRPr="00C222C7" w:rsidRDefault="00C222C7" w:rsidP="00C9598C">
      <w:pPr>
        <w:widowControl w:val="0"/>
        <w:autoSpaceDE w:val="0"/>
        <w:autoSpaceDN w:val="0"/>
        <w:adjustRightInd w:val="0"/>
        <w:spacing w:after="0" w:line="240" w:lineRule="auto"/>
        <w:ind w:firstLine="540"/>
        <w:jc w:val="both"/>
        <w:rPr>
          <w:rFonts w:ascii="Times New Roman" w:hAnsi="Times New Roman" w:cs="Times New Roman"/>
        </w:rPr>
      </w:pPr>
      <w:r w:rsidRPr="00C222C7">
        <w:rPr>
          <w:rFonts w:ascii="Times New Roman" w:hAnsi="Times New Roman" w:cs="Times New Roman"/>
        </w:rPr>
        <w:t>Сокращенное</w:t>
      </w:r>
      <w:r>
        <w:rPr>
          <w:rFonts w:ascii="Times New Roman" w:hAnsi="Times New Roman" w:cs="Times New Roman"/>
        </w:rPr>
        <w:t xml:space="preserve"> наименование на английском языке: </w:t>
      </w:r>
      <w:r w:rsidRPr="00C222C7">
        <w:rPr>
          <w:rFonts w:ascii="Times New Roman" w:hAnsi="Times New Roman" w:cs="Times New Roman"/>
          <w:b/>
          <w:i/>
          <w:lang w:val="en-US"/>
        </w:rPr>
        <w:t>JSC</w:t>
      </w:r>
      <w:r w:rsidRPr="00C222C7">
        <w:rPr>
          <w:rFonts w:ascii="Times New Roman" w:hAnsi="Times New Roman" w:cs="Times New Roman"/>
          <w:b/>
          <w:i/>
        </w:rPr>
        <w:t xml:space="preserve"> «</w:t>
      </w:r>
      <w:r w:rsidRPr="00C222C7">
        <w:rPr>
          <w:rFonts w:ascii="Times New Roman" w:hAnsi="Times New Roman" w:cs="Times New Roman"/>
          <w:b/>
          <w:i/>
          <w:lang w:val="en-US"/>
        </w:rPr>
        <w:t>OGK</w:t>
      </w:r>
      <w:r w:rsidRPr="00C222C7">
        <w:rPr>
          <w:rFonts w:ascii="Times New Roman" w:hAnsi="Times New Roman" w:cs="Times New Roman"/>
          <w:b/>
          <w:i/>
        </w:rPr>
        <w:t>-2»</w:t>
      </w:r>
      <w:r w:rsidRPr="00C222C7">
        <w:rPr>
          <w:rFonts w:ascii="Times New Roman" w:hAnsi="Times New Roman" w:cs="Times New Roman"/>
        </w:rPr>
        <w:t xml:space="preserve"> </w:t>
      </w:r>
    </w:p>
    <w:p w14:paraId="35D201E6" w14:textId="77777777" w:rsidR="00C9598C" w:rsidRPr="00873854" w:rsidRDefault="00C9598C" w:rsidP="00C9598C">
      <w:pPr>
        <w:spacing w:after="0" w:line="240" w:lineRule="auto"/>
        <w:ind w:left="200"/>
        <w:rPr>
          <w:rFonts w:ascii="Times New Roman" w:eastAsia="Times New Roman" w:hAnsi="Times New Roman" w:cs="Times New Roman"/>
          <w:b/>
          <w:bCs/>
          <w:i/>
          <w:iCs/>
          <w:lang w:eastAsia="ru-RU"/>
        </w:rPr>
      </w:pPr>
      <w:r w:rsidRPr="00873854">
        <w:rPr>
          <w:rFonts w:ascii="Times New Roman" w:hAnsi="Times New Roman" w:cs="Times New Roman"/>
        </w:rPr>
        <w:t xml:space="preserve">     </w:t>
      </w:r>
      <w:r w:rsidR="0050017B" w:rsidRPr="00873854">
        <w:rPr>
          <w:rFonts w:ascii="Times New Roman" w:hAnsi="Times New Roman" w:cs="Times New Roman"/>
        </w:rPr>
        <w:t>ИНН</w:t>
      </w:r>
      <w:r w:rsidR="00375773" w:rsidRPr="00873854">
        <w:rPr>
          <w:rFonts w:ascii="Times New Roman" w:hAnsi="Times New Roman" w:cs="Times New Roman"/>
        </w:rPr>
        <w:t>:</w:t>
      </w:r>
      <w:r w:rsidR="000A17B8" w:rsidRPr="00873854">
        <w:rPr>
          <w:rFonts w:ascii="Times New Roman" w:hAnsi="Times New Roman" w:cs="Times New Roman"/>
        </w:rPr>
        <w:t xml:space="preserve"> </w:t>
      </w:r>
      <w:r w:rsidRPr="00873854">
        <w:rPr>
          <w:rFonts w:ascii="Times New Roman" w:hAnsi="Times New Roman" w:cs="Times New Roman"/>
          <w:b/>
          <w:i/>
        </w:rPr>
        <w:t>2607018122</w:t>
      </w:r>
    </w:p>
    <w:p w14:paraId="61B3B84B" w14:textId="54E4CE2C" w:rsidR="00375773" w:rsidRPr="00873854" w:rsidRDefault="00C9598C" w:rsidP="00891CFC">
      <w:pPr>
        <w:spacing w:after="0" w:line="240" w:lineRule="auto"/>
        <w:ind w:left="200"/>
        <w:rPr>
          <w:rFonts w:ascii="Times New Roman" w:hAnsi="Times New Roman" w:cs="Times New Roman"/>
          <w:b/>
          <w:i/>
        </w:rPr>
      </w:pPr>
      <w:r w:rsidRPr="00873854">
        <w:rPr>
          <w:rFonts w:ascii="Times New Roman" w:hAnsi="Times New Roman" w:cs="Times New Roman"/>
        </w:rPr>
        <w:t xml:space="preserve">     </w:t>
      </w:r>
      <w:r w:rsidR="0050017B" w:rsidRPr="00873854">
        <w:rPr>
          <w:rFonts w:ascii="Times New Roman" w:hAnsi="Times New Roman" w:cs="Times New Roman"/>
        </w:rPr>
        <w:t>ОГРН</w:t>
      </w:r>
      <w:r w:rsidR="00375773" w:rsidRPr="00873854">
        <w:rPr>
          <w:rFonts w:ascii="Times New Roman" w:hAnsi="Times New Roman" w:cs="Times New Roman"/>
        </w:rPr>
        <w:t>:</w:t>
      </w:r>
      <w:r w:rsidR="0050017B" w:rsidRPr="00873854">
        <w:rPr>
          <w:rFonts w:ascii="Times New Roman" w:hAnsi="Times New Roman" w:cs="Times New Roman"/>
        </w:rPr>
        <w:t xml:space="preserve"> </w:t>
      </w:r>
      <w:r w:rsidRPr="00873854">
        <w:rPr>
          <w:rFonts w:ascii="Times New Roman" w:hAnsi="Times New Roman" w:cs="Times New Roman"/>
          <w:b/>
          <w:i/>
        </w:rPr>
        <w:t>1052600002180</w:t>
      </w:r>
    </w:p>
    <w:p w14:paraId="112F8651" w14:textId="4207C73F" w:rsidR="00C9598C" w:rsidRPr="00873854" w:rsidRDefault="00C9598C" w:rsidP="00891CFC">
      <w:pPr>
        <w:spacing w:after="0" w:line="240" w:lineRule="auto"/>
        <w:ind w:left="200"/>
        <w:rPr>
          <w:rFonts w:ascii="Times New Roman" w:hAnsi="Times New Roman" w:cs="Times New Roman"/>
          <w:b/>
          <w:i/>
        </w:rPr>
      </w:pPr>
      <w:r w:rsidRPr="00873854">
        <w:rPr>
          <w:rFonts w:ascii="Times New Roman" w:hAnsi="Times New Roman" w:cs="Times New Roman"/>
        </w:rPr>
        <w:t xml:space="preserve">     </w:t>
      </w:r>
      <w:r w:rsidR="0050017B" w:rsidRPr="00873854">
        <w:rPr>
          <w:rFonts w:ascii="Times New Roman" w:hAnsi="Times New Roman" w:cs="Times New Roman"/>
        </w:rPr>
        <w:t>место нахождения</w:t>
      </w:r>
      <w:r w:rsidR="00375773" w:rsidRPr="00873854">
        <w:rPr>
          <w:rFonts w:ascii="Times New Roman" w:hAnsi="Times New Roman" w:cs="Times New Roman"/>
        </w:rPr>
        <w:t>:</w:t>
      </w:r>
      <w:r w:rsidR="0050017B" w:rsidRPr="00873854">
        <w:rPr>
          <w:rFonts w:ascii="Times New Roman" w:hAnsi="Times New Roman" w:cs="Times New Roman"/>
        </w:rPr>
        <w:t xml:space="preserve"> </w:t>
      </w:r>
      <w:r w:rsidRPr="00873854">
        <w:rPr>
          <w:rFonts w:ascii="Times New Roman" w:hAnsi="Times New Roman" w:cs="Times New Roman"/>
          <w:b/>
          <w:i/>
        </w:rPr>
        <w:t>356128</w:t>
      </w:r>
      <w:r w:rsidRPr="00873854">
        <w:rPr>
          <w:rFonts w:ascii="Times New Roman" w:eastAsia="Times New Roman" w:hAnsi="Times New Roman" w:cs="Times New Roman"/>
          <w:b/>
          <w:bCs/>
          <w:i/>
          <w:iCs/>
          <w:lang w:eastAsia="ru-RU"/>
        </w:rPr>
        <w:t xml:space="preserve">, </w:t>
      </w:r>
      <w:r w:rsidR="000A17B8" w:rsidRPr="00873854">
        <w:rPr>
          <w:rFonts w:ascii="Times New Roman" w:hAnsi="Times New Roman" w:cs="Times New Roman"/>
          <w:b/>
          <w:i/>
        </w:rPr>
        <w:t xml:space="preserve">Российская Федерация, </w:t>
      </w:r>
      <w:r w:rsidRPr="00873854">
        <w:rPr>
          <w:rFonts w:ascii="Times New Roman" w:hAnsi="Times New Roman" w:cs="Times New Roman"/>
          <w:b/>
          <w:i/>
        </w:rPr>
        <w:t xml:space="preserve">Ставропольский край, </w:t>
      </w:r>
      <w:proofErr w:type="spellStart"/>
      <w:r w:rsidRPr="00873854">
        <w:rPr>
          <w:rFonts w:ascii="Times New Roman" w:hAnsi="Times New Roman" w:cs="Times New Roman"/>
          <w:b/>
          <w:i/>
        </w:rPr>
        <w:t>Изобильненский</w:t>
      </w:r>
      <w:proofErr w:type="spellEnd"/>
      <w:r w:rsidRPr="00873854">
        <w:rPr>
          <w:rFonts w:ascii="Times New Roman" w:hAnsi="Times New Roman" w:cs="Times New Roman"/>
          <w:b/>
          <w:i/>
        </w:rPr>
        <w:t xml:space="preserve"> район, поселок </w:t>
      </w:r>
      <w:proofErr w:type="spellStart"/>
      <w:r w:rsidRPr="00873854">
        <w:rPr>
          <w:rFonts w:ascii="Times New Roman" w:hAnsi="Times New Roman" w:cs="Times New Roman"/>
          <w:b/>
          <w:i/>
        </w:rPr>
        <w:t>Солнечнодольск</w:t>
      </w:r>
      <w:proofErr w:type="spellEnd"/>
    </w:p>
    <w:p w14:paraId="34D75D86" w14:textId="4EA15629" w:rsidR="00375773" w:rsidRPr="00873854" w:rsidRDefault="0050017B" w:rsidP="00891CFC">
      <w:pPr>
        <w:widowControl w:val="0"/>
        <w:autoSpaceDE w:val="0"/>
        <w:autoSpaceDN w:val="0"/>
        <w:adjustRightInd w:val="0"/>
        <w:spacing w:after="0" w:line="240" w:lineRule="auto"/>
        <w:ind w:firstLine="540"/>
        <w:jc w:val="both"/>
        <w:rPr>
          <w:rFonts w:ascii="Times New Roman" w:hAnsi="Times New Roman" w:cs="Times New Roman"/>
          <w:b/>
          <w:i/>
        </w:rPr>
      </w:pPr>
      <w:r w:rsidRPr="00873854">
        <w:rPr>
          <w:rFonts w:ascii="Times New Roman" w:hAnsi="Times New Roman" w:cs="Times New Roman"/>
        </w:rPr>
        <w:t>дата государственной регистрации</w:t>
      </w:r>
      <w:r w:rsidR="00375773" w:rsidRPr="00873854">
        <w:rPr>
          <w:rFonts w:ascii="Times New Roman" w:hAnsi="Times New Roman" w:cs="Times New Roman"/>
        </w:rPr>
        <w:t>:</w:t>
      </w:r>
      <w:r w:rsidRPr="00873854">
        <w:rPr>
          <w:rFonts w:ascii="Times New Roman" w:hAnsi="Times New Roman" w:cs="Times New Roman"/>
        </w:rPr>
        <w:t xml:space="preserve"> </w:t>
      </w:r>
      <w:r w:rsidR="00C9598C" w:rsidRPr="00873854">
        <w:rPr>
          <w:rFonts w:ascii="Times New Roman" w:hAnsi="Times New Roman" w:cs="Times New Roman"/>
          <w:b/>
          <w:i/>
        </w:rPr>
        <w:t>09.03.2005</w:t>
      </w:r>
    </w:p>
    <w:p w14:paraId="39B0750A" w14:textId="4CBCE58F" w:rsidR="0049598C" w:rsidRPr="00873854" w:rsidRDefault="0050017B" w:rsidP="00891CFC">
      <w:pPr>
        <w:widowControl w:val="0"/>
        <w:autoSpaceDE w:val="0"/>
        <w:autoSpaceDN w:val="0"/>
        <w:adjustRightInd w:val="0"/>
        <w:spacing w:after="0" w:line="240" w:lineRule="auto"/>
        <w:ind w:firstLine="540"/>
        <w:jc w:val="both"/>
        <w:rPr>
          <w:rFonts w:ascii="Times New Roman" w:hAnsi="Times New Roman" w:cs="Times New Roman"/>
          <w:b/>
          <w:i/>
        </w:rPr>
      </w:pPr>
      <w:r w:rsidRPr="00873854">
        <w:rPr>
          <w:rFonts w:ascii="Times New Roman" w:hAnsi="Times New Roman" w:cs="Times New Roman"/>
        </w:rPr>
        <w:t>цели создания эмитента</w:t>
      </w:r>
      <w:r w:rsidR="00375773" w:rsidRPr="00873854">
        <w:rPr>
          <w:rFonts w:ascii="Times New Roman" w:hAnsi="Times New Roman" w:cs="Times New Roman"/>
        </w:rPr>
        <w:t>:</w:t>
      </w:r>
      <w:r w:rsidR="0049598C" w:rsidRPr="00873854">
        <w:rPr>
          <w:rFonts w:ascii="Times New Roman" w:hAnsi="Times New Roman" w:cs="Times New Roman"/>
        </w:rPr>
        <w:t xml:space="preserve"> </w:t>
      </w:r>
      <w:r w:rsidR="00C9598C" w:rsidRPr="00873854">
        <w:rPr>
          <w:rFonts w:ascii="Times New Roman" w:hAnsi="Times New Roman" w:cs="Times New Roman"/>
          <w:b/>
          <w:i/>
        </w:rPr>
        <w:t>в соответствии с Уставом Эмитента (п. 6.1. статьи 6) основной целью деятельности Общества является получение прибыли.</w:t>
      </w:r>
      <w:r w:rsidR="00C9598C" w:rsidRPr="00873854">
        <w:rPr>
          <w:rFonts w:ascii="Times New Roman" w:hAnsi="Times New Roman" w:cs="Times New Roman"/>
          <w:b/>
          <w:i/>
        </w:rPr>
        <w:br/>
      </w:r>
    </w:p>
    <w:p w14:paraId="4186DC45" w14:textId="77777777" w:rsidR="0050017B" w:rsidRPr="00873854" w:rsidRDefault="0050017B" w:rsidP="00891CFC">
      <w:pPr>
        <w:widowControl w:val="0"/>
        <w:autoSpaceDE w:val="0"/>
        <w:autoSpaceDN w:val="0"/>
        <w:adjustRightInd w:val="0"/>
        <w:spacing w:after="0" w:line="240" w:lineRule="auto"/>
        <w:ind w:firstLine="540"/>
        <w:jc w:val="both"/>
        <w:rPr>
          <w:rFonts w:ascii="Times New Roman" w:hAnsi="Times New Roman" w:cs="Times New Roman"/>
        </w:rPr>
      </w:pPr>
      <w:r w:rsidRPr="00873854">
        <w:rPr>
          <w:rFonts w:ascii="Times New Roman" w:hAnsi="Times New Roman" w:cs="Times New Roman"/>
        </w:rPr>
        <w:t>основные виды хозяйственной деятельности эмитента</w:t>
      </w:r>
      <w:r w:rsidR="00375773" w:rsidRPr="00873854">
        <w:rPr>
          <w:rFonts w:ascii="Times New Roman" w:hAnsi="Times New Roman" w:cs="Times New Roman"/>
        </w:rPr>
        <w:t>:</w:t>
      </w:r>
    </w:p>
    <w:p w14:paraId="6D03ECA2"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В соответствии с Уставом Эмитента (п. 6.2. статьи 6) предметом деятельности Общества являются следующие ее виды:</w:t>
      </w:r>
    </w:p>
    <w:p w14:paraId="3AE56C51"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Основными видами деятельности Общества являются: </w:t>
      </w:r>
    </w:p>
    <w:p w14:paraId="4FB94C34"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производство электрической и тепловой энергии и/или мощности; </w:t>
      </w:r>
    </w:p>
    <w:p w14:paraId="32460831"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деятельность по поставке (продаже) электрической и тепловой энергии и/или мощности; </w:t>
      </w:r>
    </w:p>
    <w:p w14:paraId="142FCB11" w14:textId="77777777" w:rsidR="001252C4" w:rsidRPr="006C09DC"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деятельность по получению (покупке) электрической и тепловой энергии с оптового рынка электрической энергии (мощности); </w:t>
      </w:r>
    </w:p>
    <w:p w14:paraId="586327FF"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выполнение работ, определяющих условия параллельной работы в соответствии с режимами Единой энергетической системы России в рамках договорных отношений; </w:t>
      </w:r>
    </w:p>
    <w:p w14:paraId="376992FF"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эксплуатация энергетических объектов, не находящихся на балансе Общества, по договорам с собственниками данных энергетических объектов; </w:t>
      </w:r>
    </w:p>
    <w:p w14:paraId="72114936"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осуществление полномочий единоличных исполнительных органов в акционерных и иных хозяйственных обществах в порядке, предусмотренном законодательством и заключенными договорами; </w:t>
      </w:r>
    </w:p>
    <w:p w14:paraId="0BBC1551"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доверительное управление имуществом;</w:t>
      </w:r>
    </w:p>
    <w:p w14:paraId="5DF89BA7"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защита государственной тайны, осуществление работ, связанных с использованием сведений, составляющих государственную тайну, в соответствии с законодательством и иными нормативными актами Российской Федерации;</w:t>
      </w:r>
    </w:p>
    <w:p w14:paraId="296393EF"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оказание консалтинговых услуг; </w:t>
      </w:r>
    </w:p>
    <w:p w14:paraId="2AD7C85D"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осуществление операций с ценными бумагами в порядке, определенном действующим законодательством Российской Федерации; </w:t>
      </w:r>
    </w:p>
    <w:p w14:paraId="6B765477"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осуществление агентской деятельности; </w:t>
      </w:r>
    </w:p>
    <w:p w14:paraId="1092CFC6"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проектно-сметные, изыскательские, научно-исследовательские и конструкторские работы; </w:t>
      </w:r>
      <w:r w:rsidRPr="00873854">
        <w:rPr>
          <w:rFonts w:ascii="Times New Roman" w:eastAsia="Times New Roman" w:hAnsi="Times New Roman" w:cs="Times New Roman"/>
          <w:b/>
          <w:bCs/>
          <w:i/>
          <w:iCs/>
          <w:lang w:eastAsia="ru-RU"/>
        </w:rPr>
        <w:br/>
        <w:t xml:space="preserve">- внешнеэкономическая деятельность; </w:t>
      </w:r>
    </w:p>
    <w:p w14:paraId="2B501ECE"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транспортно-экспедиционные услуги; </w:t>
      </w:r>
    </w:p>
    <w:p w14:paraId="0416DCEF"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осуществление видов деятельности, связанных с работами природоохранного назначения; </w:t>
      </w:r>
    </w:p>
    <w:p w14:paraId="10C6D39D"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осуществление деятельности, связанной с воздействием на окружающую среду, ее охраной и использованием природных ресурсов, утилизацией, складированием, перемещением промышленных отходов; </w:t>
      </w:r>
    </w:p>
    <w:p w14:paraId="53F30DDC"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образовательная деятельность, в том числе дополнительная образовательная деятельность; </w:t>
      </w:r>
    </w:p>
    <w:p w14:paraId="3F05B651"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обучение и проверка знаний правил, норм и инструкций по технической эксплуатации, охране труда, промышленной и пожарной безопасности;</w:t>
      </w:r>
    </w:p>
    <w:p w14:paraId="7EA73491" w14:textId="59301B1D"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организация и проведение оборонных мероприятий по вопросам мобилизационной подготовки, гражданской обороны, чрезвычайным ситуациям и защиты сведений, составляющих государственную тайну, в соответствии с законодательством Российской Федерации; </w:t>
      </w:r>
    </w:p>
    <w:p w14:paraId="5DB08752"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обеспечение экономической и информационной безопасности Общества, охраны его объектов;</w:t>
      </w:r>
    </w:p>
    <w:p w14:paraId="0FCCA350"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lastRenderedPageBreak/>
        <w:t xml:space="preserve">- организация энергосберегающих режимов работы оборудования электростанций, соблюдение режимов поставки энергии в соответствии с договорами; </w:t>
      </w:r>
    </w:p>
    <w:p w14:paraId="2B029E44"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его ремонта, технического перевооружения и реконструкции энергетических объектов; </w:t>
      </w:r>
    </w:p>
    <w:p w14:paraId="6566D01A"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обеспечение энергоснабжения потребителей, подключенных к электрическим и тепловым сетям Общества, в соответствии с заключенными договорами; </w:t>
      </w:r>
    </w:p>
    <w:p w14:paraId="412EE0B2"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освоение новой техники и технологий, обеспечивающих эффективность, безопасность и </w:t>
      </w:r>
      <w:proofErr w:type="spellStart"/>
      <w:r w:rsidRPr="00873854">
        <w:rPr>
          <w:rFonts w:ascii="Times New Roman" w:eastAsia="Times New Roman" w:hAnsi="Times New Roman" w:cs="Times New Roman"/>
          <w:b/>
          <w:bCs/>
          <w:i/>
          <w:iCs/>
          <w:lang w:eastAsia="ru-RU"/>
        </w:rPr>
        <w:t>экологичность</w:t>
      </w:r>
      <w:proofErr w:type="spellEnd"/>
      <w:r w:rsidRPr="00873854">
        <w:rPr>
          <w:rFonts w:ascii="Times New Roman" w:eastAsia="Times New Roman" w:hAnsi="Times New Roman" w:cs="Times New Roman"/>
          <w:b/>
          <w:bCs/>
          <w:i/>
          <w:iCs/>
          <w:lang w:eastAsia="ru-RU"/>
        </w:rPr>
        <w:t xml:space="preserve"> работы объектов Общества; </w:t>
      </w:r>
    </w:p>
    <w:p w14:paraId="251CD8FD"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деятельность по эксплуатации тепловых сетей; </w:t>
      </w:r>
    </w:p>
    <w:p w14:paraId="04E8C89F" w14:textId="5EBD2F62"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развитие сре</w:t>
      </w:r>
      <w:proofErr w:type="gramStart"/>
      <w:r w:rsidRPr="00873854">
        <w:rPr>
          <w:rFonts w:ascii="Times New Roman" w:eastAsia="Times New Roman" w:hAnsi="Times New Roman" w:cs="Times New Roman"/>
          <w:b/>
          <w:bCs/>
          <w:i/>
          <w:iCs/>
          <w:lang w:eastAsia="ru-RU"/>
        </w:rPr>
        <w:t>дств св</w:t>
      </w:r>
      <w:proofErr w:type="gramEnd"/>
      <w:r w:rsidRPr="00873854">
        <w:rPr>
          <w:rFonts w:ascii="Times New Roman" w:eastAsia="Times New Roman" w:hAnsi="Times New Roman" w:cs="Times New Roman"/>
          <w:b/>
          <w:bCs/>
          <w:i/>
          <w:iCs/>
          <w:lang w:eastAsia="ru-RU"/>
        </w:rPr>
        <w:t xml:space="preserve">язи и оказание услуг средств связи; </w:t>
      </w:r>
    </w:p>
    <w:p w14:paraId="2E62F6AA"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хранение нефти и продуктов ее переработки; </w:t>
      </w:r>
    </w:p>
    <w:p w14:paraId="3D042631"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эксплуатация взрывоопасных производственных объектов; </w:t>
      </w:r>
    </w:p>
    <w:p w14:paraId="7F573B87"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эксплуатация пожароопасных производственных объектов; </w:t>
      </w:r>
    </w:p>
    <w:p w14:paraId="193BECA0"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эксплуатация и обслуживание объектов </w:t>
      </w:r>
      <w:proofErr w:type="spellStart"/>
      <w:r w:rsidRPr="00873854">
        <w:rPr>
          <w:rFonts w:ascii="Times New Roman" w:eastAsia="Times New Roman" w:hAnsi="Times New Roman" w:cs="Times New Roman"/>
          <w:b/>
          <w:bCs/>
          <w:i/>
          <w:iCs/>
          <w:lang w:eastAsia="ru-RU"/>
        </w:rPr>
        <w:t>Ростехнадзора</w:t>
      </w:r>
      <w:proofErr w:type="spellEnd"/>
      <w:r w:rsidRPr="00873854">
        <w:rPr>
          <w:rFonts w:ascii="Times New Roman" w:eastAsia="Times New Roman" w:hAnsi="Times New Roman" w:cs="Times New Roman"/>
          <w:b/>
          <w:bCs/>
          <w:i/>
          <w:iCs/>
          <w:lang w:eastAsia="ru-RU"/>
        </w:rPr>
        <w:t xml:space="preserve">; </w:t>
      </w:r>
    </w:p>
    <w:p w14:paraId="37721ACB"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эксплуатация зданий и сооружений; </w:t>
      </w:r>
    </w:p>
    <w:p w14:paraId="7C354499"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метрологическое обеспечение производства; </w:t>
      </w:r>
    </w:p>
    <w:p w14:paraId="2BF7E445"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деятельность по обращению с опасными отходами; </w:t>
      </w:r>
    </w:p>
    <w:p w14:paraId="38FAC06E"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деятельность по эксплуатации внутренних газовых сетей; </w:t>
      </w:r>
    </w:p>
    <w:p w14:paraId="6EFBDD02" w14:textId="77777777" w:rsidR="00DF2DFC"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деятельность по ремонту средств измерений;</w:t>
      </w:r>
    </w:p>
    <w:p w14:paraId="61D795F7" w14:textId="77777777" w:rsidR="00DF2DFC" w:rsidRPr="00CA1EAC" w:rsidRDefault="00DF2DF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CA1EAC">
        <w:rPr>
          <w:rFonts w:ascii="Times New Roman" w:eastAsia="Times New Roman" w:hAnsi="Times New Roman" w:cs="Times New Roman"/>
          <w:b/>
          <w:bCs/>
          <w:i/>
          <w:iCs/>
          <w:lang w:eastAsia="ru-RU"/>
        </w:rPr>
        <w:t>- деятельность по совершению товарных фьючерсных и опционных сделок в биржевой торговле;</w:t>
      </w:r>
    </w:p>
    <w:p w14:paraId="26A1047E" w14:textId="77777777" w:rsidR="00DF2DFC" w:rsidRPr="00CA1EAC" w:rsidRDefault="00DF2DF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CA1EAC">
        <w:rPr>
          <w:rFonts w:ascii="Times New Roman" w:eastAsia="Times New Roman" w:hAnsi="Times New Roman" w:cs="Times New Roman"/>
          <w:b/>
          <w:bCs/>
          <w:i/>
          <w:iCs/>
          <w:lang w:eastAsia="ru-RU"/>
        </w:rPr>
        <w:t>- деятельность по поставке (продаже) химически очищенной воды;</w:t>
      </w:r>
    </w:p>
    <w:p w14:paraId="5F198DAF" w14:textId="77777777" w:rsidR="001252C4" w:rsidRPr="006C09DC"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 xml:space="preserve">- иные виды деятельности. </w:t>
      </w:r>
    </w:p>
    <w:p w14:paraId="70A38A05" w14:textId="77777777" w:rsidR="001252C4" w:rsidRPr="001252C4" w:rsidRDefault="00C9598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873854">
        <w:rPr>
          <w:rFonts w:ascii="Times New Roman" w:eastAsia="Times New Roman" w:hAnsi="Times New Roman" w:cs="Times New Roman"/>
          <w:b/>
          <w:bCs/>
          <w:i/>
          <w:iCs/>
          <w:lang w:eastAsia="ru-RU"/>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14:paraId="4C257FC7" w14:textId="77777777" w:rsidR="00DF2DFC" w:rsidRPr="00CA1EAC" w:rsidRDefault="00DF2DFC"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r w:rsidRPr="00CA1EAC">
        <w:rPr>
          <w:rFonts w:ascii="Times New Roman" w:eastAsia="Times New Roman" w:hAnsi="Times New Roman" w:cs="Times New Roman"/>
          <w:b/>
          <w:bCs/>
          <w:i/>
          <w:iCs/>
          <w:lang w:eastAsia="ru-RU"/>
        </w:rPr>
        <w:t>Общество вправе осуществлять любые другие виды деятельности, не запрещенные федеральными законами.</w:t>
      </w:r>
    </w:p>
    <w:p w14:paraId="1899FC66" w14:textId="77777777" w:rsidR="001252C4" w:rsidRPr="00CA1EAC" w:rsidRDefault="001252C4" w:rsidP="00891CFC">
      <w:pPr>
        <w:autoSpaceDE w:val="0"/>
        <w:autoSpaceDN w:val="0"/>
        <w:adjustRightInd w:val="0"/>
        <w:spacing w:after="0" w:line="240" w:lineRule="auto"/>
        <w:jc w:val="both"/>
        <w:rPr>
          <w:rFonts w:ascii="Times New Roman" w:eastAsia="Times New Roman" w:hAnsi="Times New Roman" w:cs="Times New Roman"/>
          <w:b/>
          <w:bCs/>
          <w:i/>
          <w:iCs/>
          <w:lang w:eastAsia="ru-RU"/>
        </w:rPr>
      </w:pPr>
    </w:p>
    <w:p w14:paraId="7A30EF14" w14:textId="145C1ECB"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Cs/>
          <w:color w:val="333333"/>
          <w:lang w:eastAsia="ru-RU"/>
        </w:rPr>
        <w:t>Миссия Эмитента:</w:t>
      </w:r>
      <w:r w:rsidRPr="00CA1EAC">
        <w:rPr>
          <w:rFonts w:ascii="Times New Roman" w:hAnsi="Times New Roman" w:cs="Times New Roman"/>
          <w:b/>
          <w:i/>
          <w:color w:val="333333"/>
          <w:lang w:eastAsia="ru-RU"/>
        </w:rPr>
        <w:t xml:space="preserve"> Деятельность ПАО «ОГК-2» заключается в производстве энергии, улучшающей жизнь нынешних и будущих поколений. ПАО «ОГК-2»  внедряет инновационные решения для эффективного использования ресурсов и обеспечения энергоснабжения. </w:t>
      </w:r>
    </w:p>
    <w:p w14:paraId="4250C5F5" w14:textId="77777777"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
          <w:i/>
          <w:color w:val="333333"/>
          <w:lang w:eastAsia="ru-RU"/>
        </w:rPr>
        <w:t xml:space="preserve">1. Эмитент видит себя крупнейшей теплоэнергетической компанией и оказывает существенное экономическое влияние на общество. </w:t>
      </w:r>
    </w:p>
    <w:p w14:paraId="2FC723F1" w14:textId="77777777"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
          <w:i/>
          <w:color w:val="333333"/>
          <w:lang w:eastAsia="ru-RU"/>
        </w:rPr>
        <w:t xml:space="preserve">2. Эмитент является надежным партнером на энергетических рынках, выстраивает долгосрочное и взаимовыгодное сотрудничество. </w:t>
      </w:r>
    </w:p>
    <w:p w14:paraId="05BAA986" w14:textId="77777777"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
          <w:i/>
          <w:color w:val="333333"/>
          <w:lang w:eastAsia="ru-RU"/>
        </w:rPr>
        <w:t xml:space="preserve">3. Эмитент использует научно-технические разработки для внедрения новых технологий в производство энергии для дома, бизнеса и страны. </w:t>
      </w:r>
    </w:p>
    <w:p w14:paraId="65062C67" w14:textId="77777777"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
          <w:i/>
          <w:color w:val="333333"/>
          <w:lang w:eastAsia="ru-RU"/>
        </w:rPr>
        <w:t xml:space="preserve">4. Эмитент развивает профессиональный и творческий потенциал персонала, объединяя усилия и талант, чтобы обеспечить передовые позиции компании на рынке. </w:t>
      </w:r>
    </w:p>
    <w:p w14:paraId="38E26A7F" w14:textId="77777777"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
          <w:i/>
          <w:color w:val="333333"/>
          <w:lang w:eastAsia="ru-RU"/>
        </w:rPr>
        <w:t xml:space="preserve">5. Эмитент заботится об интересах акционеров, повышая рентабельность и капитализацию компании. </w:t>
      </w:r>
    </w:p>
    <w:p w14:paraId="611C665F" w14:textId="77777777"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
          <w:i/>
          <w:color w:val="333333"/>
          <w:lang w:eastAsia="ru-RU"/>
        </w:rPr>
        <w:t xml:space="preserve">6. Эмитент обеспечивает высочайшие стандарты охраны окружающей среды, минимизирует негативное воздействие на природу. </w:t>
      </w:r>
    </w:p>
    <w:p w14:paraId="19903B5B" w14:textId="77777777" w:rsidR="00CA1EAC" w:rsidRPr="00CA1EAC" w:rsidRDefault="00CA1EAC" w:rsidP="00891CFC">
      <w:pPr>
        <w:spacing w:after="0" w:line="240" w:lineRule="auto"/>
        <w:jc w:val="both"/>
        <w:rPr>
          <w:rFonts w:ascii="Times New Roman" w:hAnsi="Times New Roman" w:cs="Times New Roman"/>
          <w:b/>
          <w:i/>
          <w:color w:val="333333"/>
          <w:lang w:eastAsia="ru-RU"/>
        </w:rPr>
      </w:pPr>
      <w:r w:rsidRPr="00CA1EAC">
        <w:rPr>
          <w:rFonts w:ascii="Times New Roman" w:hAnsi="Times New Roman" w:cs="Times New Roman"/>
          <w:b/>
          <w:i/>
          <w:color w:val="333333"/>
          <w:lang w:eastAsia="ru-RU"/>
        </w:rPr>
        <w:t xml:space="preserve">7. Эмитент стремится обеспечить долгосрочный рост бизнеса, трансформировать ПАО «ОГК-2» в лидирующую энергетическую компанию. </w:t>
      </w:r>
    </w:p>
    <w:p w14:paraId="1EC9450A" w14:textId="77777777" w:rsidR="001252C4" w:rsidRPr="006C09DC" w:rsidRDefault="001252C4" w:rsidP="00891CFC">
      <w:pPr>
        <w:autoSpaceDE w:val="0"/>
        <w:autoSpaceDN w:val="0"/>
        <w:adjustRightInd w:val="0"/>
        <w:spacing w:after="0" w:line="240" w:lineRule="auto"/>
        <w:jc w:val="both"/>
        <w:rPr>
          <w:rFonts w:ascii="Times New Roman" w:eastAsia="Times New Roman" w:hAnsi="Times New Roman" w:cs="Times New Roman"/>
          <w:highlight w:val="yellow"/>
          <w:lang w:eastAsia="ru-RU"/>
        </w:rPr>
      </w:pPr>
    </w:p>
    <w:p w14:paraId="674EF8DB" w14:textId="34B7EB85" w:rsidR="00CF5E12" w:rsidRDefault="00CF5E12" w:rsidP="00891CFC">
      <w:pPr>
        <w:autoSpaceDE w:val="0"/>
        <w:autoSpaceDN w:val="0"/>
        <w:adjustRightInd w:val="0"/>
        <w:spacing w:after="0" w:line="240" w:lineRule="auto"/>
        <w:jc w:val="both"/>
        <w:rPr>
          <w:rFonts w:ascii="Times New Roman" w:eastAsia="Times New Roman" w:hAnsi="Times New Roman" w:cs="Times New Roman"/>
          <w:lang w:eastAsia="ru-RU"/>
        </w:rPr>
      </w:pPr>
      <w:r w:rsidRPr="00897804">
        <w:rPr>
          <w:rFonts w:ascii="Times New Roman" w:eastAsia="Times New Roman" w:hAnsi="Times New Roman" w:cs="Times New Roman"/>
          <w:lang w:eastAsia="ru-RU"/>
        </w:rPr>
        <w:t>Основные сведения о ценных бумагах, находящихся в обращении:</w:t>
      </w:r>
    </w:p>
    <w:p w14:paraId="7F13A44C" w14:textId="212B6A65" w:rsidR="00D3549A" w:rsidRPr="00D3549A" w:rsidRDefault="00D3549A" w:rsidP="00891CFC">
      <w:pPr>
        <w:spacing w:after="0" w:line="240" w:lineRule="auto"/>
        <w:jc w:val="both"/>
        <w:rPr>
          <w:rFonts w:ascii="Times New Roman" w:eastAsia="Times New Roman" w:hAnsi="Times New Roman" w:cs="Times New Roman"/>
          <w:lang w:eastAsia="ru-RU"/>
        </w:rPr>
      </w:pPr>
      <w:r w:rsidRPr="00D3549A">
        <w:rPr>
          <w:rFonts w:ascii="Times New Roman" w:eastAsia="Times New Roman" w:hAnsi="Times New Roman" w:cs="Times New Roman"/>
          <w:lang w:eastAsia="ru-RU"/>
        </w:rPr>
        <w:t>Категория акций:</w:t>
      </w:r>
      <w:r w:rsidRPr="00D3549A">
        <w:rPr>
          <w:rFonts w:ascii="Times New Roman" w:eastAsia="Times New Roman" w:hAnsi="Times New Roman" w:cs="Times New Roman"/>
          <w:b/>
          <w:bCs/>
          <w:i/>
          <w:iCs/>
          <w:lang w:eastAsia="ru-RU"/>
        </w:rPr>
        <w:t xml:space="preserve"> </w:t>
      </w:r>
      <w:proofErr w:type="gramStart"/>
      <w:r w:rsidRPr="00D3549A">
        <w:rPr>
          <w:rFonts w:ascii="Times New Roman" w:eastAsia="Times New Roman" w:hAnsi="Times New Roman" w:cs="Times New Roman"/>
          <w:b/>
          <w:bCs/>
          <w:i/>
          <w:iCs/>
          <w:lang w:eastAsia="ru-RU"/>
        </w:rPr>
        <w:t>обыкновенные</w:t>
      </w:r>
      <w:proofErr w:type="gramEnd"/>
    </w:p>
    <w:p w14:paraId="2F92F1F8" w14:textId="77777777" w:rsidR="00D3549A" w:rsidRPr="00D3549A" w:rsidRDefault="00D3549A" w:rsidP="00891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549A">
        <w:rPr>
          <w:rFonts w:ascii="Times New Roman" w:eastAsia="Times New Roman" w:hAnsi="Times New Roman" w:cs="Times New Roman"/>
          <w:lang w:eastAsia="ru-RU"/>
        </w:rPr>
        <w:t>Номинальная стоимость каждой акции (руб.):</w:t>
      </w:r>
      <w:r w:rsidRPr="00D3549A">
        <w:rPr>
          <w:rFonts w:ascii="Times New Roman" w:eastAsia="Times New Roman" w:hAnsi="Times New Roman" w:cs="Times New Roman"/>
          <w:b/>
          <w:bCs/>
          <w:i/>
          <w:iCs/>
          <w:lang w:eastAsia="ru-RU"/>
        </w:rPr>
        <w:t xml:space="preserve"> 0.3627</w:t>
      </w:r>
    </w:p>
    <w:p w14:paraId="0BEC4B97" w14:textId="733839EA" w:rsidR="00D3549A" w:rsidRPr="00D3549A" w:rsidRDefault="00D3549A" w:rsidP="00891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549A">
        <w:rPr>
          <w:rFonts w:ascii="Times New Roman" w:eastAsia="Times New Roman" w:hAnsi="Times New Roman" w:cs="Times New Roman"/>
          <w:lang w:eastAsia="ru-RU"/>
        </w:rPr>
        <w:t>Количество акций, находящихся в обращении (количество акций, которые не являются погашенными или аннулированными):</w:t>
      </w:r>
      <w:r w:rsidRPr="00D3549A">
        <w:rPr>
          <w:rFonts w:ascii="Times New Roman" w:eastAsia="Times New Roman" w:hAnsi="Times New Roman" w:cs="Times New Roman"/>
          <w:b/>
          <w:bCs/>
          <w:i/>
          <w:iCs/>
          <w:lang w:eastAsia="ru-RU"/>
        </w:rPr>
        <w:t xml:space="preserve"> 110 441 160 870 штук</w:t>
      </w:r>
    </w:p>
    <w:p w14:paraId="43E1C6B3" w14:textId="77777777" w:rsidR="00D3549A" w:rsidRDefault="00D3549A" w:rsidP="00891CFC">
      <w:pPr>
        <w:widowControl w:val="0"/>
        <w:autoSpaceDE w:val="0"/>
        <w:autoSpaceDN w:val="0"/>
        <w:adjustRightInd w:val="0"/>
        <w:spacing w:after="0" w:line="240" w:lineRule="auto"/>
        <w:rPr>
          <w:rFonts w:ascii="Times New Roman" w:eastAsia="Times New Roman" w:hAnsi="Times New Roman" w:cs="Times New Roman"/>
          <w:lang w:eastAsia="ru-RU"/>
        </w:rPr>
      </w:pPr>
    </w:p>
    <w:p w14:paraId="22DCB616" w14:textId="77777777" w:rsidR="003B371E" w:rsidRDefault="003B371E" w:rsidP="00D3549A">
      <w:pPr>
        <w:widowControl w:val="0"/>
        <w:autoSpaceDE w:val="0"/>
        <w:autoSpaceDN w:val="0"/>
        <w:adjustRightInd w:val="0"/>
        <w:spacing w:after="0" w:line="240" w:lineRule="auto"/>
        <w:rPr>
          <w:rFonts w:ascii="Times New Roman" w:eastAsia="Times New Roman" w:hAnsi="Times New Roman" w:cs="Times New Roman"/>
          <w:lang w:eastAsia="ru-RU"/>
        </w:rPr>
      </w:pPr>
    </w:p>
    <w:p w14:paraId="08422830" w14:textId="77777777" w:rsidR="003B371E" w:rsidRDefault="003B371E" w:rsidP="00D3549A">
      <w:pPr>
        <w:widowControl w:val="0"/>
        <w:autoSpaceDE w:val="0"/>
        <w:autoSpaceDN w:val="0"/>
        <w:adjustRightInd w:val="0"/>
        <w:spacing w:after="0" w:line="240" w:lineRule="auto"/>
        <w:rPr>
          <w:rFonts w:ascii="Times New Roman" w:eastAsia="Times New Roman" w:hAnsi="Times New Roman" w:cs="Times New Roman"/>
          <w:lang w:eastAsia="ru-RU"/>
        </w:rPr>
      </w:pPr>
    </w:p>
    <w:p w14:paraId="42F4B9ED" w14:textId="77777777" w:rsidR="00E32283" w:rsidRPr="00D3549A" w:rsidRDefault="00E32283" w:rsidP="00D3549A">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D3549A" w:rsidRPr="00D3549A" w14:paraId="4C017071" w14:textId="77777777" w:rsidTr="00992A7A">
        <w:tc>
          <w:tcPr>
            <w:tcW w:w="1892" w:type="dxa"/>
            <w:tcBorders>
              <w:top w:val="double" w:sz="6" w:space="0" w:color="auto"/>
              <w:left w:val="double" w:sz="6" w:space="0" w:color="auto"/>
              <w:bottom w:val="single" w:sz="6" w:space="0" w:color="auto"/>
              <w:right w:val="single" w:sz="6" w:space="0" w:color="auto"/>
            </w:tcBorders>
          </w:tcPr>
          <w:p w14:paraId="47909326" w14:textId="77777777" w:rsidR="00D3549A" w:rsidRPr="00D3549A" w:rsidRDefault="00D3549A" w:rsidP="00D354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3549A">
              <w:rPr>
                <w:rFonts w:ascii="Times New Roman" w:eastAsia="Times New Roman" w:hAnsi="Times New Roman" w:cs="Times New Roman"/>
                <w:lang w:eastAsia="ru-RU"/>
              </w:rPr>
              <w:lastRenderedPageBreak/>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14:paraId="1069F5A5" w14:textId="77777777" w:rsidR="00D3549A" w:rsidRPr="00D3549A" w:rsidRDefault="00D3549A" w:rsidP="00D354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3549A">
              <w:rPr>
                <w:rFonts w:ascii="Times New Roman" w:eastAsia="Times New Roman" w:hAnsi="Times New Roman" w:cs="Times New Roman"/>
                <w:lang w:eastAsia="ru-RU"/>
              </w:rPr>
              <w:t>Государственный регистрационный номер выпуска</w:t>
            </w:r>
          </w:p>
        </w:tc>
      </w:tr>
      <w:tr w:rsidR="00D3549A" w:rsidRPr="00D3549A" w14:paraId="4FB5712A" w14:textId="77777777" w:rsidTr="00992A7A">
        <w:tc>
          <w:tcPr>
            <w:tcW w:w="1892" w:type="dxa"/>
            <w:tcBorders>
              <w:top w:val="single" w:sz="6" w:space="0" w:color="auto"/>
              <w:left w:val="double" w:sz="6" w:space="0" w:color="auto"/>
              <w:bottom w:val="single" w:sz="6" w:space="0" w:color="auto"/>
              <w:right w:val="single" w:sz="6" w:space="0" w:color="auto"/>
            </w:tcBorders>
          </w:tcPr>
          <w:p w14:paraId="6E436D0C" w14:textId="77777777" w:rsidR="00D3549A" w:rsidRPr="00D3549A" w:rsidRDefault="00D3549A" w:rsidP="00D3549A">
            <w:pPr>
              <w:widowControl w:val="0"/>
              <w:autoSpaceDE w:val="0"/>
              <w:autoSpaceDN w:val="0"/>
              <w:adjustRightInd w:val="0"/>
              <w:spacing w:after="0" w:line="240" w:lineRule="auto"/>
              <w:rPr>
                <w:rFonts w:ascii="Times New Roman" w:eastAsia="Times New Roman" w:hAnsi="Times New Roman" w:cs="Times New Roman"/>
                <w:lang w:eastAsia="ru-RU"/>
              </w:rPr>
            </w:pPr>
            <w:r w:rsidRPr="00D3549A">
              <w:rPr>
                <w:rFonts w:ascii="Times New Roman" w:eastAsia="Times New Roman" w:hAnsi="Times New Roman" w:cs="Times New Roman"/>
                <w:lang w:eastAsia="ru-RU"/>
              </w:rPr>
              <w:t>19.04.2007</w:t>
            </w:r>
          </w:p>
        </w:tc>
        <w:tc>
          <w:tcPr>
            <w:tcW w:w="7360" w:type="dxa"/>
            <w:tcBorders>
              <w:top w:val="single" w:sz="6" w:space="0" w:color="auto"/>
              <w:left w:val="single" w:sz="6" w:space="0" w:color="auto"/>
              <w:bottom w:val="single" w:sz="6" w:space="0" w:color="auto"/>
              <w:right w:val="double" w:sz="6" w:space="0" w:color="auto"/>
            </w:tcBorders>
          </w:tcPr>
          <w:p w14:paraId="2BBB68EF" w14:textId="77777777" w:rsidR="00D3549A" w:rsidRPr="00D3549A" w:rsidRDefault="00D3549A" w:rsidP="00D3549A">
            <w:pPr>
              <w:widowControl w:val="0"/>
              <w:autoSpaceDE w:val="0"/>
              <w:autoSpaceDN w:val="0"/>
              <w:adjustRightInd w:val="0"/>
              <w:spacing w:after="0" w:line="240" w:lineRule="auto"/>
              <w:rPr>
                <w:rFonts w:ascii="Times New Roman" w:eastAsia="Times New Roman" w:hAnsi="Times New Roman" w:cs="Times New Roman"/>
                <w:lang w:eastAsia="ru-RU"/>
              </w:rPr>
            </w:pPr>
            <w:r w:rsidRPr="00D3549A">
              <w:rPr>
                <w:rFonts w:ascii="Times New Roman" w:eastAsia="Times New Roman" w:hAnsi="Times New Roman" w:cs="Times New Roman"/>
                <w:lang w:eastAsia="ru-RU"/>
              </w:rPr>
              <w:t>1-02-65105-D</w:t>
            </w:r>
          </w:p>
        </w:tc>
      </w:tr>
    </w:tbl>
    <w:p w14:paraId="3F695365" w14:textId="77777777" w:rsidR="00B04BEA" w:rsidRDefault="00B04BEA" w:rsidP="00D3549A">
      <w:pPr>
        <w:widowControl w:val="0"/>
        <w:autoSpaceDE w:val="0"/>
        <w:autoSpaceDN w:val="0"/>
        <w:adjustRightInd w:val="0"/>
        <w:spacing w:after="0" w:line="240" w:lineRule="auto"/>
        <w:ind w:firstLine="540"/>
        <w:jc w:val="both"/>
        <w:rPr>
          <w:rFonts w:ascii="Times New Roman" w:hAnsi="Times New Roman" w:cs="Times New Roman"/>
          <w:b/>
          <w:i/>
        </w:rPr>
      </w:pPr>
    </w:p>
    <w:p w14:paraId="7250CF3E" w14:textId="77777777" w:rsidR="00D3549A" w:rsidRDefault="00D3549A" w:rsidP="00D3549A">
      <w:pPr>
        <w:widowControl w:val="0"/>
        <w:autoSpaceDE w:val="0"/>
        <w:autoSpaceDN w:val="0"/>
        <w:adjustRightInd w:val="0"/>
        <w:spacing w:after="0" w:line="240" w:lineRule="auto"/>
        <w:ind w:firstLine="540"/>
        <w:jc w:val="both"/>
        <w:rPr>
          <w:rFonts w:ascii="Times New Roman" w:hAnsi="Times New Roman" w:cs="Times New Roman"/>
          <w:b/>
          <w:i/>
        </w:rPr>
      </w:pPr>
      <w:r>
        <w:rPr>
          <w:rFonts w:ascii="Times New Roman" w:hAnsi="Times New Roman" w:cs="Times New Roman"/>
          <w:b/>
          <w:i/>
        </w:rPr>
        <w:t xml:space="preserve">Иные сведения о ценных бумагах Эмитента, находящихся в обращении, приведены в разделе </w:t>
      </w:r>
      <w:r>
        <w:rPr>
          <w:rFonts w:ascii="Times New Roman" w:hAnsi="Times New Roman" w:cs="Times New Roman"/>
          <w:b/>
          <w:i/>
          <w:lang w:val="en-US"/>
        </w:rPr>
        <w:t>IX</w:t>
      </w:r>
      <w:r w:rsidRPr="00F54136">
        <w:rPr>
          <w:rFonts w:ascii="Times New Roman" w:hAnsi="Times New Roman" w:cs="Times New Roman"/>
          <w:b/>
          <w:i/>
        </w:rPr>
        <w:t xml:space="preserve"> </w:t>
      </w:r>
      <w:r>
        <w:rPr>
          <w:rFonts w:ascii="Times New Roman" w:hAnsi="Times New Roman" w:cs="Times New Roman"/>
          <w:b/>
          <w:i/>
        </w:rPr>
        <w:t>настоящего Проспекта ценных бумаг.</w:t>
      </w:r>
    </w:p>
    <w:p w14:paraId="687474EC" w14:textId="0D11CDDF" w:rsidR="00375773" w:rsidRPr="00C9598C" w:rsidRDefault="00375773" w:rsidP="00C9598C">
      <w:pPr>
        <w:widowControl w:val="0"/>
        <w:autoSpaceDE w:val="0"/>
        <w:autoSpaceDN w:val="0"/>
        <w:adjustRightInd w:val="0"/>
        <w:spacing w:after="0" w:line="240" w:lineRule="auto"/>
        <w:ind w:firstLine="540"/>
        <w:rPr>
          <w:rFonts w:ascii="Times New Roman" w:hAnsi="Times New Roman" w:cs="Times New Roman"/>
          <w:b/>
          <w:i/>
          <w:sz w:val="24"/>
          <w:szCs w:val="24"/>
        </w:rPr>
      </w:pPr>
    </w:p>
    <w:p w14:paraId="56B66CCE" w14:textId="77777777" w:rsidR="00375773" w:rsidRPr="00891CFC" w:rsidRDefault="0050017B" w:rsidP="00891CFC">
      <w:pPr>
        <w:widowControl w:val="0"/>
        <w:autoSpaceDE w:val="0"/>
        <w:autoSpaceDN w:val="0"/>
        <w:adjustRightInd w:val="0"/>
        <w:spacing w:after="0" w:line="240" w:lineRule="auto"/>
        <w:ind w:firstLine="540"/>
        <w:jc w:val="both"/>
        <w:rPr>
          <w:rFonts w:ascii="Times New Roman" w:hAnsi="Times New Roman" w:cs="Times New Roman"/>
          <w:sz w:val="21"/>
          <w:szCs w:val="21"/>
        </w:rPr>
      </w:pPr>
      <w:r w:rsidRPr="00891CFC">
        <w:rPr>
          <w:rFonts w:ascii="Times New Roman" w:hAnsi="Times New Roman" w:cs="Times New Roman"/>
          <w:sz w:val="21"/>
          <w:szCs w:val="21"/>
        </w:rPr>
        <w:t xml:space="preserve">б) основные сведения о размещаемых эмитентом ценных бумагах, в отношении которых осуществляется регистрация проспекта: </w:t>
      </w:r>
    </w:p>
    <w:p w14:paraId="2789609B" w14:textId="77777777" w:rsidR="007E3A6D" w:rsidRPr="00891CFC" w:rsidRDefault="007E3A6D" w:rsidP="00891CFC">
      <w:pPr>
        <w:autoSpaceDE w:val="0"/>
        <w:autoSpaceDN w:val="0"/>
        <w:adjustRightInd w:val="0"/>
        <w:spacing w:after="0" w:line="240" w:lineRule="auto"/>
        <w:ind w:firstLine="539"/>
        <w:jc w:val="both"/>
        <w:rPr>
          <w:rFonts w:ascii="Times New Roman" w:eastAsia="Times New Roman" w:hAnsi="Times New Roman" w:cs="Times New Roman"/>
          <w:sz w:val="21"/>
          <w:szCs w:val="21"/>
        </w:rPr>
      </w:pPr>
      <w:r w:rsidRPr="00891CFC">
        <w:rPr>
          <w:rFonts w:ascii="Times New Roman" w:eastAsia="Times New Roman" w:hAnsi="Times New Roman" w:cs="Times New Roman"/>
          <w:sz w:val="21"/>
          <w:szCs w:val="21"/>
        </w:rPr>
        <w:t xml:space="preserve">Вид ценных бумаг, размещаемых в рамках программы биржевых облигаций: </w:t>
      </w:r>
      <w:r w:rsidRPr="00891CFC">
        <w:rPr>
          <w:rFonts w:ascii="Times New Roman" w:eastAsia="Times New Roman" w:hAnsi="Times New Roman" w:cs="Times New Roman"/>
          <w:b/>
          <w:bCs/>
          <w:i/>
          <w:iCs/>
          <w:sz w:val="21"/>
          <w:szCs w:val="21"/>
        </w:rPr>
        <w:t>биржевые облигации на предъявителя</w:t>
      </w:r>
      <w:r w:rsidRPr="00891CFC">
        <w:rPr>
          <w:rFonts w:ascii="Times New Roman" w:eastAsia="Times New Roman" w:hAnsi="Times New Roman" w:cs="Times New Roman"/>
          <w:sz w:val="21"/>
          <w:szCs w:val="21"/>
        </w:rPr>
        <w:t xml:space="preserve"> </w:t>
      </w:r>
    </w:p>
    <w:p w14:paraId="518E1D25" w14:textId="55798F1E" w:rsidR="00BD504A" w:rsidRPr="00891CFC" w:rsidRDefault="00BD504A" w:rsidP="00891CFC">
      <w:pPr>
        <w:autoSpaceDE w:val="0"/>
        <w:autoSpaceDN w:val="0"/>
        <w:spacing w:after="0" w:line="240" w:lineRule="auto"/>
        <w:ind w:firstLine="539"/>
        <w:jc w:val="both"/>
        <w:rPr>
          <w:rFonts w:ascii="Times New Roman" w:eastAsia="Times New Roman" w:hAnsi="Times New Roman" w:cs="Times New Roman"/>
          <w:b/>
          <w:i/>
          <w:sz w:val="21"/>
          <w:szCs w:val="21"/>
        </w:rPr>
      </w:pPr>
      <w:r w:rsidRPr="00891CFC">
        <w:rPr>
          <w:rFonts w:ascii="Times New Roman" w:eastAsia="Times New Roman" w:hAnsi="Times New Roman" w:cs="Times New Roman"/>
          <w:sz w:val="21"/>
          <w:szCs w:val="21"/>
        </w:rPr>
        <w:t xml:space="preserve">Серия: </w:t>
      </w:r>
      <w:r w:rsidR="007E3A6D" w:rsidRPr="00891CFC">
        <w:rPr>
          <w:rFonts w:ascii="Times New Roman" w:hAnsi="Times New Roman" w:cs="Times New Roman"/>
          <w:b/>
          <w:i/>
          <w:sz w:val="21"/>
          <w:szCs w:val="21"/>
        </w:rPr>
        <w:t xml:space="preserve">Информация о серии Биржевых облигаций будет указана во второй части решения о выпуске ценных бумаг, содержащей конкретные условия отдельного выпуска Биржевых облигаций (далее – </w:t>
      </w:r>
      <w:r w:rsidR="007E3A6D" w:rsidRPr="00891CFC">
        <w:rPr>
          <w:rFonts w:ascii="Times New Roman" w:hAnsi="Times New Roman" w:cs="Times New Roman"/>
          <w:b/>
          <w:i/>
          <w:sz w:val="21"/>
          <w:szCs w:val="21"/>
          <w:u w:val="single"/>
        </w:rPr>
        <w:t>Условия выпуска</w:t>
      </w:r>
      <w:r w:rsidR="007E3A6D" w:rsidRPr="00891CFC">
        <w:rPr>
          <w:rFonts w:ascii="Times New Roman" w:hAnsi="Times New Roman" w:cs="Times New Roman"/>
          <w:b/>
          <w:i/>
          <w:sz w:val="21"/>
          <w:szCs w:val="21"/>
        </w:rPr>
        <w:t>).</w:t>
      </w:r>
    </w:p>
    <w:p w14:paraId="66E29B49" w14:textId="77777777" w:rsidR="000B6162" w:rsidRPr="00891CFC" w:rsidRDefault="00BD504A" w:rsidP="00891CFC">
      <w:pPr>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sz w:val="21"/>
          <w:szCs w:val="21"/>
        </w:rPr>
        <w:t xml:space="preserve">Идентификационные признаки выпуска: </w:t>
      </w:r>
      <w:r w:rsidR="000B6162" w:rsidRPr="00891CFC">
        <w:rPr>
          <w:rFonts w:ascii="Times New Roman" w:hAnsi="Times New Roman" w:cs="Times New Roman"/>
          <w:b/>
          <w:i/>
          <w:sz w:val="21"/>
          <w:szCs w:val="21"/>
        </w:rPr>
        <w:t>биржевые облигации процентные неконвертируемые документарные на предъявителя с обязательным централизованным хранением, с возможностью досрочного погашения по требованию владельцев и по усмотрению Публичного акционерного общества «Вторая генерирующая компания оптового рынка электроэнергии»  (далее – «Эмитент», ПАО «ОГК-2»).</w:t>
      </w:r>
    </w:p>
    <w:p w14:paraId="7B22DB8C" w14:textId="77777777" w:rsidR="000B6162" w:rsidRPr="00891CFC" w:rsidRDefault="000B6162" w:rsidP="00891CFC">
      <w:pPr>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Далее и ранее по тексту используются следующие термины:</w:t>
      </w:r>
    </w:p>
    <w:p w14:paraId="034D8891" w14:textId="77777777" w:rsidR="000B6162" w:rsidRPr="00891CFC" w:rsidRDefault="000B6162" w:rsidP="00891CFC">
      <w:pPr>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Программа – 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p>
    <w:p w14:paraId="507CDC25" w14:textId="77777777" w:rsidR="000B6162" w:rsidRPr="00891CFC" w:rsidRDefault="000B6162" w:rsidP="00891CFC">
      <w:pPr>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Условия выпуска - вторая часть решения о выпуске ценных бумаг, содержащая конкретные условия отдельного выпуска Биржевых облигаций;</w:t>
      </w:r>
    </w:p>
    <w:p w14:paraId="61165D7F" w14:textId="77777777" w:rsidR="000B6162" w:rsidRPr="00891CFC" w:rsidRDefault="000B6162" w:rsidP="00891CFC">
      <w:pPr>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Выпуск –  отдельный выпуск биржевых облигаций, размещаемых в рамках Программы;</w:t>
      </w:r>
    </w:p>
    <w:p w14:paraId="320DAAC1" w14:textId="77777777" w:rsidR="000B6162" w:rsidRPr="00891CFC" w:rsidRDefault="000B6162" w:rsidP="00891CFC">
      <w:pPr>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Дополнительный выпуск – дополнительный выпуск биржевых облигаций, размещаемых дополнительно к ранее размещенным биржевым облигациям того же выпуска в рамках Программы.</w:t>
      </w:r>
    </w:p>
    <w:p w14:paraId="515C6AE1" w14:textId="77777777" w:rsidR="000B6162" w:rsidRPr="00891CFC" w:rsidRDefault="000B6162" w:rsidP="00891CFC">
      <w:pPr>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 xml:space="preserve">Биржевая облигация или Биржевая облигация выпуска – биржевая облигация, размещаемая в рамках Выпуска. </w:t>
      </w:r>
    </w:p>
    <w:p w14:paraId="69B0407A" w14:textId="77777777" w:rsidR="00BD504A" w:rsidRPr="00891CFC" w:rsidRDefault="00BD504A" w:rsidP="00891CFC">
      <w:pPr>
        <w:widowControl w:val="0"/>
        <w:autoSpaceDE w:val="0"/>
        <w:autoSpaceDN w:val="0"/>
        <w:adjustRightInd w:val="0"/>
        <w:spacing w:after="0" w:line="240" w:lineRule="auto"/>
        <w:ind w:firstLine="540"/>
        <w:jc w:val="both"/>
        <w:rPr>
          <w:rFonts w:ascii="Times New Roman" w:hAnsi="Times New Roman" w:cs="Times New Roman"/>
          <w:sz w:val="21"/>
          <w:szCs w:val="21"/>
        </w:rPr>
      </w:pPr>
    </w:p>
    <w:p w14:paraId="144C0DBC" w14:textId="77777777" w:rsidR="000B6162" w:rsidRPr="00891CFC" w:rsidRDefault="0050017B" w:rsidP="00891CFC">
      <w:pPr>
        <w:autoSpaceDE w:val="0"/>
        <w:autoSpaceDN w:val="0"/>
        <w:adjustRightInd w:val="0"/>
        <w:spacing w:after="0" w:line="240" w:lineRule="auto"/>
        <w:ind w:firstLine="539"/>
        <w:jc w:val="both"/>
        <w:rPr>
          <w:rFonts w:ascii="Times New Roman" w:eastAsia="Times New Roman" w:hAnsi="Times New Roman" w:cs="Times New Roman"/>
          <w:b/>
          <w:i/>
          <w:sz w:val="21"/>
          <w:szCs w:val="21"/>
          <w:u w:val="single"/>
        </w:rPr>
      </w:pPr>
      <w:r w:rsidRPr="00891CFC">
        <w:rPr>
          <w:rFonts w:ascii="Times New Roman" w:hAnsi="Times New Roman" w:cs="Times New Roman"/>
          <w:sz w:val="21"/>
          <w:szCs w:val="21"/>
        </w:rPr>
        <w:t>количество размещаемых ценных бумаг</w:t>
      </w:r>
      <w:r w:rsidR="00BD504A" w:rsidRPr="00891CFC">
        <w:rPr>
          <w:rFonts w:ascii="Times New Roman" w:hAnsi="Times New Roman" w:cs="Times New Roman"/>
          <w:sz w:val="21"/>
          <w:szCs w:val="21"/>
        </w:rPr>
        <w:t xml:space="preserve">: </w:t>
      </w:r>
      <w:r w:rsidR="000B6162" w:rsidRPr="00891CFC">
        <w:rPr>
          <w:rFonts w:ascii="Times New Roman" w:eastAsia="Times New Roman" w:hAnsi="Times New Roman" w:cs="Times New Roman"/>
          <w:b/>
          <w:i/>
          <w:sz w:val="21"/>
          <w:szCs w:val="21"/>
          <w:u w:val="single"/>
        </w:rPr>
        <w:t>Количество Биржевых облигаций выпуска, размещаемого в рамках программы облигаций, будет установлено в соответствующих Условиях выпуска.</w:t>
      </w:r>
    </w:p>
    <w:p w14:paraId="44B79A32" w14:textId="77777777" w:rsidR="000B6162" w:rsidRPr="00891CFC" w:rsidRDefault="000B6162" w:rsidP="00891CFC">
      <w:pPr>
        <w:autoSpaceDE w:val="0"/>
        <w:autoSpaceDN w:val="0"/>
        <w:adjustRightInd w:val="0"/>
        <w:spacing w:after="0" w:line="240" w:lineRule="auto"/>
        <w:ind w:firstLine="539"/>
        <w:jc w:val="both"/>
        <w:rPr>
          <w:rFonts w:ascii="Times New Roman" w:eastAsia="Times New Roman" w:hAnsi="Times New Roman" w:cs="Times New Roman"/>
          <w:b/>
          <w:i/>
          <w:sz w:val="21"/>
          <w:szCs w:val="21"/>
        </w:rPr>
      </w:pPr>
      <w:r w:rsidRPr="00891CFC">
        <w:rPr>
          <w:rFonts w:ascii="Times New Roman" w:eastAsia="Times New Roman" w:hAnsi="Times New Roman" w:cs="Times New Roman"/>
          <w:b/>
          <w:i/>
          <w:sz w:val="21"/>
          <w:szCs w:val="21"/>
        </w:rPr>
        <w:t xml:space="preserve">Биржевые облигации не предполагается размещать траншами. </w:t>
      </w:r>
    </w:p>
    <w:p w14:paraId="3FA45D04" w14:textId="35A4F4B1" w:rsidR="00375773" w:rsidRPr="00891CFC" w:rsidRDefault="0050017B" w:rsidP="00891CFC">
      <w:pPr>
        <w:spacing w:after="0" w:line="240" w:lineRule="auto"/>
        <w:ind w:firstLine="539"/>
        <w:jc w:val="both"/>
        <w:rPr>
          <w:rFonts w:ascii="Times New Roman" w:hAnsi="Times New Roman" w:cs="Times New Roman"/>
          <w:sz w:val="21"/>
          <w:szCs w:val="21"/>
        </w:rPr>
      </w:pPr>
      <w:r w:rsidRPr="00891CFC">
        <w:rPr>
          <w:rFonts w:ascii="Times New Roman" w:hAnsi="Times New Roman" w:cs="Times New Roman"/>
          <w:sz w:val="21"/>
          <w:szCs w:val="21"/>
        </w:rPr>
        <w:t xml:space="preserve"> </w:t>
      </w:r>
    </w:p>
    <w:p w14:paraId="7A54813C" w14:textId="77777777" w:rsidR="000B6162" w:rsidRPr="00891CFC" w:rsidRDefault="0050017B" w:rsidP="00891CFC">
      <w:pPr>
        <w:autoSpaceDE w:val="0"/>
        <w:autoSpaceDN w:val="0"/>
        <w:adjustRightInd w:val="0"/>
        <w:spacing w:after="0" w:line="240" w:lineRule="auto"/>
        <w:ind w:firstLine="539"/>
        <w:jc w:val="both"/>
        <w:rPr>
          <w:rFonts w:ascii="Times New Roman" w:eastAsia="Times New Roman" w:hAnsi="Times New Roman" w:cs="Times New Roman"/>
          <w:b/>
          <w:i/>
          <w:sz w:val="21"/>
          <w:szCs w:val="21"/>
          <w:u w:val="single"/>
        </w:rPr>
      </w:pPr>
      <w:r w:rsidRPr="00891CFC">
        <w:rPr>
          <w:rFonts w:ascii="Times New Roman" w:hAnsi="Times New Roman" w:cs="Times New Roman"/>
          <w:sz w:val="21"/>
          <w:szCs w:val="21"/>
        </w:rPr>
        <w:t>номинальная стоимость (в случае если наличие номинальной стоимости предусмотрено законодательством Российской Федерации)</w:t>
      </w:r>
      <w:r w:rsidR="00BD504A" w:rsidRPr="00891CFC">
        <w:rPr>
          <w:rFonts w:ascii="Times New Roman" w:hAnsi="Times New Roman" w:cs="Times New Roman"/>
          <w:sz w:val="21"/>
          <w:szCs w:val="21"/>
        </w:rPr>
        <w:t>:</w:t>
      </w:r>
      <w:r w:rsidR="005747F3" w:rsidRPr="00891CFC">
        <w:rPr>
          <w:rFonts w:ascii="Times New Roman" w:hAnsi="Times New Roman" w:cs="Times New Roman"/>
          <w:sz w:val="21"/>
          <w:szCs w:val="21"/>
        </w:rPr>
        <w:t xml:space="preserve"> </w:t>
      </w:r>
      <w:r w:rsidR="00BD504A" w:rsidRPr="00891CFC">
        <w:rPr>
          <w:rFonts w:ascii="Times New Roman" w:hAnsi="Times New Roman" w:cs="Times New Roman"/>
          <w:sz w:val="21"/>
          <w:szCs w:val="21"/>
        </w:rPr>
        <w:t xml:space="preserve"> </w:t>
      </w:r>
      <w:r w:rsidR="000B6162" w:rsidRPr="00891CFC">
        <w:rPr>
          <w:rFonts w:ascii="Times New Roman" w:eastAsia="Times New Roman" w:hAnsi="Times New Roman" w:cs="Times New Roman"/>
          <w:b/>
          <w:i/>
          <w:sz w:val="21"/>
          <w:szCs w:val="21"/>
          <w:u w:val="single"/>
        </w:rPr>
        <w:t>Номинальная стоимость каждой Биржевой облигации будет установлена в соответствующих Условиях выпуска.</w:t>
      </w:r>
    </w:p>
    <w:p w14:paraId="16EEE2DF" w14:textId="77777777" w:rsidR="000B6162" w:rsidRPr="00891CFC" w:rsidRDefault="000B6162" w:rsidP="00891CFC">
      <w:pPr>
        <w:autoSpaceDE w:val="0"/>
        <w:autoSpaceDN w:val="0"/>
        <w:adjustRightInd w:val="0"/>
        <w:spacing w:after="0" w:line="240" w:lineRule="auto"/>
        <w:ind w:firstLine="539"/>
        <w:jc w:val="both"/>
        <w:rPr>
          <w:rFonts w:ascii="Times New Roman" w:eastAsia="Times New Roman" w:hAnsi="Times New Roman" w:cs="Times New Roman"/>
          <w:b/>
          <w:i/>
          <w:sz w:val="21"/>
          <w:szCs w:val="21"/>
        </w:rPr>
      </w:pPr>
      <w:r w:rsidRPr="00891CFC">
        <w:rPr>
          <w:rFonts w:ascii="Times New Roman" w:eastAsia="Times New Roman" w:hAnsi="Times New Roman" w:cs="Times New Roman"/>
          <w:b/>
          <w:i/>
          <w:sz w:val="21"/>
          <w:szCs w:val="21"/>
        </w:rPr>
        <w:t>Максимальная сумма номинальных стоимостей Биржевых облигаций, которые могут быть размещены в рамках программы облигаций, составляет 30 000 000 000 (Тридцать миллиардов) российских рублей</w:t>
      </w:r>
      <w:r w:rsidRPr="00891CFC">
        <w:rPr>
          <w:rFonts w:ascii="Times New Roman" w:eastAsia="Times New Roman" w:hAnsi="Times New Roman" w:cs="Times New Roman"/>
          <w:sz w:val="21"/>
          <w:szCs w:val="21"/>
        </w:rPr>
        <w:t xml:space="preserve"> </w:t>
      </w:r>
      <w:r w:rsidRPr="00891CFC">
        <w:rPr>
          <w:rFonts w:ascii="Times New Roman" w:eastAsia="Times New Roman" w:hAnsi="Times New Roman" w:cs="Times New Roman"/>
          <w:b/>
          <w:i/>
          <w:sz w:val="21"/>
          <w:szCs w:val="21"/>
        </w:rPr>
        <w:t xml:space="preserve">включительно или эквивалент этой суммы в иностранной валюте, </w:t>
      </w:r>
      <w:r w:rsidRPr="00891CFC">
        <w:rPr>
          <w:rFonts w:ascii="Times New Roman" w:eastAsia="Times New Roman" w:hAnsi="Times New Roman" w:cs="Times New Roman"/>
          <w:b/>
          <w:bCs/>
          <w:i/>
          <w:iCs/>
          <w:sz w:val="21"/>
          <w:szCs w:val="21"/>
          <w:lang w:eastAsia="ru-RU"/>
        </w:rPr>
        <w:t xml:space="preserve">рассчитываемый </w:t>
      </w:r>
      <w:r w:rsidRPr="00891CFC">
        <w:rPr>
          <w:rFonts w:ascii="Times New Roman" w:eastAsia="Times New Roman" w:hAnsi="Times New Roman" w:cs="Times New Roman"/>
          <w:b/>
          <w:i/>
          <w:sz w:val="21"/>
          <w:szCs w:val="21"/>
        </w:rPr>
        <w:t>по курсу Банка России на дату принятия уполномоченным органом управления Эмитента решения об утверждении Условий выпуска.</w:t>
      </w:r>
    </w:p>
    <w:p w14:paraId="12992202" w14:textId="77777777" w:rsidR="00B04BEA" w:rsidRPr="00891CFC" w:rsidRDefault="0050017B" w:rsidP="00891CFC">
      <w:pPr>
        <w:autoSpaceDE w:val="0"/>
        <w:autoSpaceDN w:val="0"/>
        <w:adjustRightInd w:val="0"/>
        <w:spacing w:after="0" w:line="240" w:lineRule="auto"/>
        <w:ind w:firstLine="539"/>
        <w:jc w:val="both"/>
        <w:rPr>
          <w:rFonts w:ascii="Times New Roman" w:hAnsi="Times New Roman" w:cs="Times New Roman"/>
          <w:sz w:val="21"/>
          <w:szCs w:val="21"/>
        </w:rPr>
      </w:pPr>
      <w:r w:rsidRPr="00891CFC">
        <w:rPr>
          <w:rFonts w:ascii="Times New Roman" w:hAnsi="Times New Roman" w:cs="Times New Roman"/>
          <w:sz w:val="21"/>
          <w:szCs w:val="21"/>
        </w:rPr>
        <w:t xml:space="preserve"> </w:t>
      </w:r>
    </w:p>
    <w:p w14:paraId="26726A52" w14:textId="17BA54E3" w:rsidR="00375773" w:rsidRPr="00891CFC" w:rsidRDefault="0050017B" w:rsidP="00891CFC">
      <w:pPr>
        <w:autoSpaceDE w:val="0"/>
        <w:autoSpaceDN w:val="0"/>
        <w:adjustRightInd w:val="0"/>
        <w:spacing w:after="0" w:line="240" w:lineRule="auto"/>
        <w:ind w:firstLine="539"/>
        <w:jc w:val="both"/>
        <w:rPr>
          <w:rFonts w:ascii="Times New Roman" w:hAnsi="Times New Roman" w:cs="Times New Roman"/>
          <w:sz w:val="21"/>
          <w:szCs w:val="21"/>
        </w:rPr>
      </w:pPr>
      <w:r w:rsidRPr="00891CFC">
        <w:rPr>
          <w:rFonts w:ascii="Times New Roman" w:hAnsi="Times New Roman" w:cs="Times New Roman"/>
          <w:sz w:val="21"/>
          <w:szCs w:val="21"/>
        </w:rPr>
        <w:t>порядок и сроки размещения (дата начала, дата окончания размещен</w:t>
      </w:r>
      <w:r w:rsidR="005747F3" w:rsidRPr="00891CFC">
        <w:rPr>
          <w:rFonts w:ascii="Times New Roman" w:hAnsi="Times New Roman" w:cs="Times New Roman"/>
          <w:sz w:val="21"/>
          <w:szCs w:val="21"/>
        </w:rPr>
        <w:t>ия или порядок их определения):</w:t>
      </w:r>
    </w:p>
    <w:p w14:paraId="693D0970" w14:textId="77777777" w:rsidR="005747F3" w:rsidRPr="00891CFC" w:rsidRDefault="005747F3" w:rsidP="00891CFC">
      <w:pPr>
        <w:autoSpaceDE w:val="0"/>
        <w:autoSpaceDN w:val="0"/>
        <w:adjustRightInd w:val="0"/>
        <w:spacing w:after="0" w:line="240" w:lineRule="auto"/>
        <w:ind w:firstLine="539"/>
        <w:jc w:val="both"/>
        <w:rPr>
          <w:rFonts w:ascii="Times New Roman" w:eastAsia="Times New Roman" w:hAnsi="Times New Roman" w:cs="Times New Roman"/>
          <w:sz w:val="21"/>
          <w:szCs w:val="21"/>
        </w:rPr>
      </w:pPr>
      <w:r w:rsidRPr="00891CFC">
        <w:rPr>
          <w:rFonts w:ascii="Times New Roman" w:eastAsia="Times New Roman" w:hAnsi="Times New Roman" w:cs="Times New Roman"/>
          <w:sz w:val="21"/>
          <w:szCs w:val="21"/>
        </w:rPr>
        <w:t xml:space="preserve">Порядок </w:t>
      </w:r>
      <w:proofErr w:type="gramStart"/>
      <w:r w:rsidRPr="00891CFC">
        <w:rPr>
          <w:rFonts w:ascii="Times New Roman" w:eastAsia="Times New Roman" w:hAnsi="Times New Roman" w:cs="Times New Roman"/>
          <w:sz w:val="21"/>
          <w:szCs w:val="21"/>
        </w:rPr>
        <w:t>определения даты начала размещения облигаций</w:t>
      </w:r>
      <w:proofErr w:type="gramEnd"/>
      <w:r w:rsidRPr="00891CFC">
        <w:rPr>
          <w:rFonts w:ascii="Times New Roman" w:eastAsia="Times New Roman" w:hAnsi="Times New Roman" w:cs="Times New Roman"/>
          <w:sz w:val="21"/>
          <w:szCs w:val="21"/>
        </w:rPr>
        <w:t>:</w:t>
      </w:r>
    </w:p>
    <w:p w14:paraId="3AD0C093" w14:textId="77777777" w:rsidR="000B6162" w:rsidRPr="00891CFC" w:rsidRDefault="000B6162" w:rsidP="00891CFC">
      <w:pPr>
        <w:autoSpaceDE w:val="0"/>
        <w:autoSpaceDN w:val="0"/>
        <w:adjustRightInd w:val="0"/>
        <w:spacing w:after="0" w:line="240" w:lineRule="auto"/>
        <w:ind w:firstLine="539"/>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Эмитент Биржевых облигаций и биржа, осуществившая их допуск к организованным торгам, обязаны обеспечить доступ к информации, содержащейся в Проспекте</w:t>
      </w:r>
      <w:r w:rsidRPr="00891CFC">
        <w:rPr>
          <w:rFonts w:ascii="Times New Roman" w:eastAsia="Times New Roman" w:hAnsi="Times New Roman" w:cs="Times New Roman"/>
          <w:sz w:val="21"/>
          <w:szCs w:val="21"/>
        </w:rPr>
        <w:t xml:space="preserve"> </w:t>
      </w:r>
      <w:r w:rsidRPr="00891CFC">
        <w:rPr>
          <w:rFonts w:ascii="Times New Roman" w:eastAsia="Times New Roman" w:hAnsi="Times New Roman" w:cs="Times New Roman"/>
          <w:b/>
          <w:bCs/>
          <w:i/>
          <w:iCs/>
          <w:sz w:val="21"/>
          <w:szCs w:val="21"/>
          <w:lang w:eastAsia="ru-RU"/>
        </w:rPr>
        <w:t>ценных бумаг (далее – «Проспект»),  любым заинтересованным в этом лицам независимо от целей получения такой информации не позднее даты начала размещения Биржевых облигаций.</w:t>
      </w:r>
    </w:p>
    <w:p w14:paraId="757891BA" w14:textId="77777777" w:rsidR="000B6162" w:rsidRPr="00891CFC" w:rsidRDefault="000B6162" w:rsidP="00891CFC">
      <w:pPr>
        <w:autoSpaceDE w:val="0"/>
        <w:autoSpaceDN w:val="0"/>
        <w:adjustRightInd w:val="0"/>
        <w:spacing w:after="0" w:line="240" w:lineRule="auto"/>
        <w:ind w:firstLine="539"/>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Сообщение о присвоении идентификационного номера Программе и порядке доступа к информации, содержащейся в Программе и Проспекте,  публикуется Эмитентом в порядке и сроки, указанные в п. 11 Программы и п. 8.11 Проспекта.</w:t>
      </w:r>
    </w:p>
    <w:p w14:paraId="2D7B93F8" w14:textId="77777777" w:rsidR="000B6162" w:rsidRPr="00891CFC" w:rsidRDefault="000B6162" w:rsidP="00891CFC">
      <w:pPr>
        <w:adjustRightInd w:val="0"/>
        <w:spacing w:after="0" w:line="240" w:lineRule="auto"/>
        <w:ind w:firstLine="539"/>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rPr>
        <w:t xml:space="preserve">Сообщение о присвоении идентификационного номера выпуску (дополнительному выпуску) Биржевых облигаций и порядке доступа к информации, содержащейся в Условиях выпуска </w:t>
      </w:r>
      <w:r w:rsidRPr="00891CFC">
        <w:rPr>
          <w:rFonts w:ascii="Times New Roman" w:eastAsia="Times New Roman" w:hAnsi="Times New Roman" w:cs="Times New Roman"/>
          <w:b/>
          <w:bCs/>
          <w:i/>
          <w:iCs/>
          <w:sz w:val="21"/>
          <w:szCs w:val="21"/>
        </w:rPr>
        <w:lastRenderedPageBreak/>
        <w:t>(дополнительного выпуска)  публикуется Эмитентом в порядке и сроки, указанные в п. 11 Программы и п. 8.11 Проспекта.</w:t>
      </w:r>
    </w:p>
    <w:p w14:paraId="78E84D42" w14:textId="77777777" w:rsidR="000B6162" w:rsidRPr="00891CFC" w:rsidRDefault="000B6162" w:rsidP="00891CFC">
      <w:pPr>
        <w:autoSpaceDE w:val="0"/>
        <w:autoSpaceDN w:val="0"/>
        <w:adjustRightInd w:val="0"/>
        <w:spacing w:after="0" w:line="240" w:lineRule="auto"/>
        <w:ind w:firstLine="539"/>
        <w:jc w:val="both"/>
        <w:rPr>
          <w:rFonts w:ascii="Times New Roman" w:eastAsia="Times New Roman" w:hAnsi="Times New Roman" w:cs="Times New Roman"/>
          <w:b/>
          <w:bCs/>
          <w:i/>
          <w:iCs/>
          <w:sz w:val="21"/>
          <w:szCs w:val="21"/>
        </w:rPr>
      </w:pPr>
      <w:proofErr w:type="gramStart"/>
      <w:r w:rsidRPr="00891CFC">
        <w:rPr>
          <w:rFonts w:ascii="Times New Roman" w:eastAsia="Times New Roman" w:hAnsi="Times New Roman" w:cs="Times New Roman"/>
          <w:b/>
          <w:bCs/>
          <w:i/>
          <w:iCs/>
          <w:sz w:val="21"/>
          <w:szCs w:val="21"/>
        </w:rPr>
        <w:t>Сообщение о допуске Биржевых облигаций к торгам в процессе их размещения (о включении Биржевых облигаций в Список ценных бумаг, допущенных к торгам в ЗАО «ФБ ММВБ» (далее – «Список»)) и порядке доступа к информации, содержащейся в Условиях выпуска, публикуется Эмитентом в порядке и сроки, указанные в п. 11 Программы и п.8.11 Проспекта.</w:t>
      </w:r>
      <w:proofErr w:type="gramEnd"/>
    </w:p>
    <w:p w14:paraId="39A828D3" w14:textId="77777777" w:rsidR="000B6162" w:rsidRPr="00891CFC" w:rsidRDefault="000B6162" w:rsidP="00891CFC">
      <w:pPr>
        <w:autoSpaceDE w:val="0"/>
        <w:autoSpaceDN w:val="0"/>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Дата начала размещения Биржевых облигаций указывается в Условиях выпуска либо определяется единоличным исполнительным органом Эмитента после допуска Биржевых облигаций к торгам в процессе их размещения. Информация об определенной Эмитентом дате начала размещения Биржевых облигаций публикуется Эмитентом в порядке и сроки, указанные в п. 11 Программы и п.8.11 Проспекта.</w:t>
      </w:r>
      <w:r w:rsidRPr="00891CFC" w:rsidDel="00047E95">
        <w:rPr>
          <w:rFonts w:ascii="Times New Roman" w:eastAsia="Times New Roman" w:hAnsi="Times New Roman" w:cs="Times New Roman"/>
          <w:b/>
          <w:bCs/>
          <w:i/>
          <w:iCs/>
          <w:sz w:val="21"/>
          <w:szCs w:val="21"/>
        </w:rPr>
        <w:t xml:space="preserve"> </w:t>
      </w:r>
      <w:r w:rsidRPr="00891CFC">
        <w:rPr>
          <w:rFonts w:ascii="Times New Roman" w:eastAsia="Times New Roman" w:hAnsi="Times New Roman" w:cs="Times New Roman"/>
          <w:b/>
          <w:i/>
          <w:sz w:val="21"/>
          <w:szCs w:val="21"/>
        </w:rPr>
        <w:t>При этом дата начала размещения Биржевых облигаций устанавливается Эмитентом в соответствии с действующим законодательством</w:t>
      </w:r>
      <w:r w:rsidRPr="00891CFC">
        <w:rPr>
          <w:rFonts w:ascii="Times New Roman" w:eastAsia="Times New Roman" w:hAnsi="Times New Roman" w:cs="Times New Roman"/>
          <w:sz w:val="21"/>
          <w:szCs w:val="21"/>
        </w:rPr>
        <w:t xml:space="preserve"> </w:t>
      </w:r>
      <w:r w:rsidRPr="00891CFC">
        <w:rPr>
          <w:rFonts w:ascii="Times New Roman" w:eastAsia="Times New Roman" w:hAnsi="Times New Roman" w:cs="Times New Roman"/>
          <w:b/>
          <w:i/>
          <w:sz w:val="21"/>
          <w:szCs w:val="21"/>
        </w:rPr>
        <w:t>Российской Федерации.</w:t>
      </w:r>
    </w:p>
    <w:p w14:paraId="0332F9FB" w14:textId="77777777" w:rsidR="000B6162" w:rsidRPr="00891CFC" w:rsidRDefault="000B6162" w:rsidP="00891CFC">
      <w:pPr>
        <w:autoSpaceDE w:val="0"/>
        <w:autoSpaceDN w:val="0"/>
        <w:adjustRightInd w:val="0"/>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Об определенной дате начала размещения Эмитент уведомляет Биржу и НРД в согласованном порядке.</w:t>
      </w:r>
    </w:p>
    <w:p w14:paraId="5DC3719D" w14:textId="77777777" w:rsidR="000B6162" w:rsidRPr="00891CFC" w:rsidRDefault="000B6162" w:rsidP="00891CFC">
      <w:pPr>
        <w:widowControl w:val="0"/>
        <w:autoSpaceDE w:val="0"/>
        <w:autoSpaceDN w:val="0"/>
        <w:adjustRightInd w:val="0"/>
        <w:spacing w:after="0" w:line="240" w:lineRule="auto"/>
        <w:ind w:firstLine="539"/>
        <w:jc w:val="both"/>
        <w:rPr>
          <w:rFonts w:ascii="Times New Roman" w:eastAsia="Times New Roman" w:hAnsi="Times New Roman" w:cs="Times New Roman"/>
          <w:b/>
          <w:i/>
          <w:sz w:val="21"/>
          <w:szCs w:val="21"/>
        </w:rPr>
      </w:pPr>
      <w:r w:rsidRPr="00891CFC">
        <w:rPr>
          <w:rFonts w:ascii="Times New Roman" w:eastAsia="Times New Roman" w:hAnsi="Times New Roman" w:cs="Times New Roman"/>
          <w:b/>
          <w:i/>
          <w:sz w:val="21"/>
          <w:szCs w:val="21"/>
        </w:rPr>
        <w:t xml:space="preserve">Дата начала размещения Биржевых облигаций, определенная </w:t>
      </w:r>
      <w:r w:rsidRPr="00891CFC">
        <w:rPr>
          <w:rFonts w:ascii="Times New Roman" w:eastAsia="Times New Roman" w:hAnsi="Times New Roman" w:cs="Times New Roman"/>
          <w:b/>
          <w:bCs/>
          <w:i/>
          <w:iCs/>
          <w:sz w:val="21"/>
          <w:szCs w:val="21"/>
        </w:rPr>
        <w:t>единоличным исполнительным органом</w:t>
      </w:r>
      <w:r w:rsidRPr="00891CFC">
        <w:rPr>
          <w:rFonts w:ascii="Times New Roman" w:eastAsia="Times New Roman" w:hAnsi="Times New Roman" w:cs="Times New Roman"/>
          <w:b/>
          <w:i/>
          <w:sz w:val="21"/>
          <w:szCs w:val="21"/>
        </w:rPr>
        <w:t xml:space="preserve"> Эмитента, которая при этом не была указана в Условиях выпуска, может быть изменена (перенесена) решением единоличного исполнительного</w:t>
      </w:r>
      <w:r w:rsidRPr="00891CFC" w:rsidDel="00777D74">
        <w:rPr>
          <w:rFonts w:ascii="Times New Roman" w:eastAsia="Times New Roman" w:hAnsi="Times New Roman" w:cs="Times New Roman"/>
          <w:b/>
          <w:i/>
          <w:sz w:val="21"/>
          <w:szCs w:val="21"/>
        </w:rPr>
        <w:t xml:space="preserve"> </w:t>
      </w:r>
      <w:r w:rsidRPr="00891CFC">
        <w:rPr>
          <w:rFonts w:ascii="Times New Roman" w:eastAsia="Times New Roman" w:hAnsi="Times New Roman" w:cs="Times New Roman"/>
          <w:b/>
          <w:i/>
          <w:sz w:val="21"/>
          <w:szCs w:val="21"/>
        </w:rPr>
        <w:t>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Программой и Проспектом.</w:t>
      </w:r>
    </w:p>
    <w:p w14:paraId="1837DD03" w14:textId="77777777" w:rsidR="000B6162" w:rsidRPr="00891CFC" w:rsidRDefault="000B6162" w:rsidP="00891CFC">
      <w:pPr>
        <w:widowControl w:val="0"/>
        <w:autoSpaceDE w:val="0"/>
        <w:autoSpaceDN w:val="0"/>
        <w:adjustRightInd w:val="0"/>
        <w:spacing w:after="0" w:line="240" w:lineRule="auto"/>
        <w:ind w:firstLine="539"/>
        <w:jc w:val="both"/>
        <w:rPr>
          <w:rFonts w:ascii="Times New Roman" w:eastAsia="Times New Roman" w:hAnsi="Times New Roman" w:cs="Times New Roman"/>
          <w:b/>
          <w:i/>
          <w:sz w:val="21"/>
          <w:szCs w:val="21"/>
        </w:rPr>
      </w:pPr>
      <w:r w:rsidRPr="00891CFC">
        <w:rPr>
          <w:rFonts w:ascii="Times New Roman" w:eastAsia="Times New Roman" w:hAnsi="Times New Roman" w:cs="Times New Roman"/>
          <w:b/>
          <w:i/>
          <w:sz w:val="21"/>
          <w:szCs w:val="21"/>
        </w:rPr>
        <w:t>В случае принятия Эмитентом решения об изменении (о переносе)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и п.8.11 Проспекта.</w:t>
      </w:r>
    </w:p>
    <w:p w14:paraId="32267782" w14:textId="77777777" w:rsidR="000B6162" w:rsidRPr="00891CFC" w:rsidRDefault="000B6162" w:rsidP="00891CFC">
      <w:pPr>
        <w:widowControl w:val="0"/>
        <w:autoSpaceDE w:val="0"/>
        <w:autoSpaceDN w:val="0"/>
        <w:adjustRightInd w:val="0"/>
        <w:spacing w:after="0" w:line="240" w:lineRule="auto"/>
        <w:ind w:firstLine="539"/>
        <w:jc w:val="both"/>
        <w:rPr>
          <w:rFonts w:ascii="Times New Roman" w:eastAsia="Times New Roman" w:hAnsi="Times New Roman" w:cs="Times New Roman"/>
          <w:b/>
          <w:i/>
          <w:sz w:val="21"/>
          <w:szCs w:val="21"/>
        </w:rPr>
      </w:pPr>
      <w:r w:rsidRPr="00891CFC">
        <w:rPr>
          <w:rFonts w:ascii="Times New Roman" w:eastAsia="Times New Roman" w:hAnsi="Times New Roman" w:cs="Times New Roman"/>
          <w:b/>
          <w:i/>
          <w:sz w:val="21"/>
          <w:szCs w:val="21"/>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14:paraId="1D53E9CD" w14:textId="77777777" w:rsidR="00BC2E33" w:rsidRPr="00891CFC" w:rsidRDefault="00BC2E33" w:rsidP="00891CFC">
      <w:pPr>
        <w:widowControl w:val="0"/>
        <w:autoSpaceDE w:val="0"/>
        <w:autoSpaceDN w:val="0"/>
        <w:adjustRightInd w:val="0"/>
        <w:spacing w:after="0" w:line="240" w:lineRule="auto"/>
        <w:ind w:firstLine="539"/>
        <w:jc w:val="both"/>
        <w:rPr>
          <w:rFonts w:ascii="Times New Roman" w:eastAsia="Times New Roman" w:hAnsi="Times New Roman" w:cs="Times New Roman"/>
          <w:b/>
          <w:i/>
          <w:sz w:val="21"/>
          <w:szCs w:val="21"/>
        </w:rPr>
      </w:pPr>
    </w:p>
    <w:p w14:paraId="373D2BEC" w14:textId="77777777" w:rsidR="00BC2E33" w:rsidRPr="00891CFC" w:rsidRDefault="00BC2E33" w:rsidP="00891CFC">
      <w:pPr>
        <w:widowControl w:val="0"/>
        <w:autoSpaceDE w:val="0"/>
        <w:autoSpaceDN w:val="0"/>
        <w:adjustRightInd w:val="0"/>
        <w:spacing w:after="0" w:line="240" w:lineRule="auto"/>
        <w:ind w:firstLine="539"/>
        <w:jc w:val="both"/>
        <w:rPr>
          <w:rFonts w:ascii="Times New Roman" w:eastAsia="Times New Roman" w:hAnsi="Times New Roman" w:cs="Times New Roman"/>
          <w:sz w:val="21"/>
          <w:szCs w:val="21"/>
        </w:rPr>
      </w:pPr>
      <w:r w:rsidRPr="00891CFC">
        <w:rPr>
          <w:rFonts w:ascii="Times New Roman" w:eastAsia="Times New Roman" w:hAnsi="Times New Roman" w:cs="Times New Roman"/>
          <w:sz w:val="21"/>
          <w:szCs w:val="21"/>
        </w:rPr>
        <w:t>Дата окончания размещения, или порядок ее определения:</w:t>
      </w:r>
    </w:p>
    <w:p w14:paraId="697D7164" w14:textId="77777777" w:rsidR="000B6162" w:rsidRPr="00891CFC" w:rsidRDefault="000B6162" w:rsidP="00891CFC">
      <w:pPr>
        <w:autoSpaceDE w:val="0"/>
        <w:autoSpaceDN w:val="0"/>
        <w:adjustRightInd w:val="0"/>
        <w:spacing w:after="0" w:line="240" w:lineRule="auto"/>
        <w:ind w:firstLine="539"/>
        <w:jc w:val="both"/>
        <w:rPr>
          <w:rFonts w:ascii="Times New Roman" w:eastAsia="Times New Roman" w:hAnsi="Times New Roman" w:cs="Times New Roman"/>
          <w:b/>
          <w:bCs/>
          <w:i/>
          <w:iCs/>
          <w:sz w:val="21"/>
          <w:szCs w:val="21"/>
          <w:u w:val="single"/>
        </w:rPr>
      </w:pPr>
      <w:r w:rsidRPr="00891CFC">
        <w:rPr>
          <w:rFonts w:ascii="Times New Roman" w:eastAsia="Times New Roman" w:hAnsi="Times New Roman" w:cs="Times New Roman"/>
          <w:b/>
          <w:i/>
          <w:sz w:val="21"/>
          <w:szCs w:val="21"/>
          <w:u w:val="single"/>
        </w:rPr>
        <w:t>Дата окончания размещения Биржевых облигаций (или порядок определения срока их размещения) будет установлена в соответствующих Условиях выпуска.</w:t>
      </w:r>
    </w:p>
    <w:p w14:paraId="614F3049" w14:textId="77777777" w:rsidR="005747F3" w:rsidRPr="00891CFC" w:rsidRDefault="005747F3" w:rsidP="00891CFC">
      <w:pPr>
        <w:widowControl w:val="0"/>
        <w:autoSpaceDE w:val="0"/>
        <w:autoSpaceDN w:val="0"/>
        <w:adjustRightInd w:val="0"/>
        <w:spacing w:after="0" w:line="240" w:lineRule="auto"/>
        <w:ind w:firstLine="540"/>
        <w:jc w:val="both"/>
        <w:rPr>
          <w:rFonts w:ascii="Times New Roman" w:hAnsi="Times New Roman" w:cs="Times New Roman"/>
          <w:sz w:val="21"/>
          <w:szCs w:val="21"/>
        </w:rPr>
      </w:pPr>
    </w:p>
    <w:p w14:paraId="35FC57BB" w14:textId="77777777" w:rsidR="00375773" w:rsidRPr="00891CFC" w:rsidRDefault="0050017B" w:rsidP="00891CFC">
      <w:pPr>
        <w:widowControl w:val="0"/>
        <w:autoSpaceDE w:val="0"/>
        <w:autoSpaceDN w:val="0"/>
        <w:adjustRightInd w:val="0"/>
        <w:spacing w:after="0" w:line="240" w:lineRule="auto"/>
        <w:ind w:firstLine="540"/>
        <w:jc w:val="both"/>
        <w:rPr>
          <w:rFonts w:ascii="Times New Roman" w:hAnsi="Times New Roman" w:cs="Times New Roman"/>
          <w:sz w:val="21"/>
          <w:szCs w:val="21"/>
        </w:rPr>
      </w:pPr>
      <w:r w:rsidRPr="00891CFC">
        <w:rPr>
          <w:rFonts w:ascii="Times New Roman" w:hAnsi="Times New Roman" w:cs="Times New Roman"/>
          <w:sz w:val="21"/>
          <w:szCs w:val="21"/>
        </w:rPr>
        <w:t>цена размеще</w:t>
      </w:r>
      <w:r w:rsidR="005747F3" w:rsidRPr="00891CFC">
        <w:rPr>
          <w:rFonts w:ascii="Times New Roman" w:hAnsi="Times New Roman" w:cs="Times New Roman"/>
          <w:sz w:val="21"/>
          <w:szCs w:val="21"/>
        </w:rPr>
        <w:t>ния или порядок ее определения:</w:t>
      </w:r>
    </w:p>
    <w:p w14:paraId="67C631A0"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rPr>
        <w:t xml:space="preserve">1. </w:t>
      </w:r>
      <w:r w:rsidRPr="00891CFC">
        <w:rPr>
          <w:rFonts w:ascii="Times New Roman" w:eastAsia="Times New Roman" w:hAnsi="Times New Roman" w:cs="Times New Roman"/>
          <w:b/>
          <w:bCs/>
          <w:i/>
          <w:iCs/>
          <w:sz w:val="21"/>
          <w:szCs w:val="21"/>
          <w:lang w:eastAsia="ru-RU"/>
        </w:rPr>
        <w:t xml:space="preserve">Для размещения выпусков Биржевых облигаций, которые размещаются впервые в рамках Программы: </w:t>
      </w:r>
    </w:p>
    <w:p w14:paraId="396AB87E" w14:textId="77777777" w:rsidR="006122A6" w:rsidRPr="00891CFC" w:rsidRDefault="006122A6" w:rsidP="00891CFC">
      <w:pPr>
        <w:autoSpaceDE w:val="0"/>
        <w:autoSpaceDN w:val="0"/>
        <w:spacing w:after="0" w:line="240" w:lineRule="auto"/>
        <w:ind w:firstLine="539"/>
        <w:jc w:val="both"/>
        <w:rPr>
          <w:rFonts w:ascii="Times New Roman" w:eastAsia="Times New Roman" w:hAnsi="Times New Roman" w:cs="Times New Roman"/>
          <w:sz w:val="21"/>
          <w:szCs w:val="21"/>
        </w:rPr>
      </w:pPr>
      <w:r w:rsidRPr="00891CFC">
        <w:rPr>
          <w:rFonts w:ascii="Times New Roman" w:eastAsia="Times New Roman" w:hAnsi="Times New Roman" w:cs="Times New Roman"/>
          <w:b/>
          <w:bCs/>
          <w:i/>
          <w:iCs/>
          <w:sz w:val="21"/>
          <w:szCs w:val="21"/>
        </w:rPr>
        <w:t>Цена размещения Биржевых облигаций устанавливается равной 100% от номинальной стоимости Биржевой облигации.</w:t>
      </w:r>
      <w:r w:rsidRPr="00891CFC">
        <w:rPr>
          <w:rFonts w:ascii="Times New Roman" w:eastAsia="Times New Roman" w:hAnsi="Times New Roman" w:cs="Times New Roman"/>
          <w:sz w:val="21"/>
          <w:szCs w:val="21"/>
        </w:rPr>
        <w:t xml:space="preserve"> </w:t>
      </w:r>
    </w:p>
    <w:p w14:paraId="4E348CCB" w14:textId="77777777" w:rsidR="006122A6" w:rsidRPr="00891CFC" w:rsidRDefault="006122A6" w:rsidP="00891CFC">
      <w:pPr>
        <w:autoSpaceDE w:val="0"/>
        <w:autoSpaceDN w:val="0"/>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Номинальная стоимость Биржевых облигаций, размещаемых в рамках программы облигаций, будет установлена в соответствующих Условиях выпуска.</w:t>
      </w:r>
    </w:p>
    <w:p w14:paraId="510A2B7A"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u w:val="single"/>
          <w:lang w:eastAsia="ru-RU"/>
        </w:rPr>
      </w:pPr>
    </w:p>
    <w:p w14:paraId="0E32B819" w14:textId="77777777" w:rsidR="006122A6" w:rsidRPr="00891CFC" w:rsidRDefault="006122A6" w:rsidP="00891CF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rPr>
        <w:t xml:space="preserve">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w:t>
      </w:r>
      <w:r w:rsidRPr="00891CFC">
        <w:rPr>
          <w:rFonts w:ascii="Times New Roman" w:eastAsia="Times New Roman" w:hAnsi="Times New Roman" w:cs="Times New Roman"/>
          <w:b/>
          <w:bCs/>
          <w:i/>
          <w:iCs/>
          <w:sz w:val="21"/>
          <w:szCs w:val="21"/>
          <w:lang w:eastAsia="ru-RU"/>
        </w:rPr>
        <w:t>по следующей формуле:</w:t>
      </w:r>
    </w:p>
    <w:p w14:paraId="4ACD4337"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lang w:val="fr-FR"/>
        </w:rPr>
      </w:pPr>
      <w:r w:rsidRPr="00891CFC">
        <w:rPr>
          <w:rFonts w:ascii="Times New Roman" w:eastAsia="Times New Roman" w:hAnsi="Times New Roman" w:cs="Times New Roman"/>
          <w:b/>
          <w:bCs/>
          <w:i/>
          <w:iCs/>
          <w:sz w:val="21"/>
          <w:szCs w:val="21"/>
        </w:rPr>
        <w:t>НКД</w:t>
      </w:r>
      <w:r w:rsidRPr="00891CFC">
        <w:rPr>
          <w:rFonts w:ascii="Times New Roman" w:eastAsia="Times New Roman" w:hAnsi="Times New Roman" w:cs="Times New Roman"/>
          <w:b/>
          <w:bCs/>
          <w:i/>
          <w:iCs/>
          <w:sz w:val="21"/>
          <w:szCs w:val="21"/>
          <w:lang w:val="fr-FR"/>
        </w:rPr>
        <w:t xml:space="preserve"> = Nom * C</w:t>
      </w:r>
      <w:r w:rsidRPr="00891CFC">
        <w:rPr>
          <w:rFonts w:ascii="Times New Roman" w:eastAsia="Times New Roman" w:hAnsi="Times New Roman" w:cs="Times New Roman"/>
          <w:b/>
          <w:bCs/>
          <w:i/>
          <w:iCs/>
          <w:sz w:val="21"/>
          <w:szCs w:val="21"/>
          <w:vertAlign w:val="subscript"/>
          <w:lang w:val="de-DE"/>
        </w:rPr>
        <w:t>j</w:t>
      </w:r>
      <w:r w:rsidRPr="00891CFC">
        <w:rPr>
          <w:rFonts w:ascii="Times New Roman" w:eastAsia="Times New Roman" w:hAnsi="Times New Roman" w:cs="Times New Roman"/>
          <w:b/>
          <w:bCs/>
          <w:i/>
          <w:iCs/>
          <w:sz w:val="21"/>
          <w:szCs w:val="21"/>
          <w:lang w:val="fr-FR"/>
        </w:rPr>
        <w:t xml:space="preserve"> * (T – T</w:t>
      </w:r>
      <w:r w:rsidRPr="00891CFC">
        <w:rPr>
          <w:rFonts w:ascii="Times New Roman" w:eastAsia="Times New Roman" w:hAnsi="Times New Roman" w:cs="Times New Roman"/>
          <w:b/>
          <w:bCs/>
          <w:i/>
          <w:iCs/>
          <w:sz w:val="21"/>
          <w:szCs w:val="21"/>
          <w:vertAlign w:val="subscript"/>
          <w:lang w:val="fr-FR"/>
        </w:rPr>
        <w:t>(j-1)</w:t>
      </w:r>
      <w:r w:rsidRPr="00891CFC">
        <w:rPr>
          <w:rFonts w:ascii="Times New Roman" w:eastAsia="Times New Roman" w:hAnsi="Times New Roman" w:cs="Times New Roman"/>
          <w:b/>
          <w:bCs/>
          <w:i/>
          <w:iCs/>
          <w:sz w:val="21"/>
          <w:szCs w:val="21"/>
          <w:lang w:val="fr-FR"/>
        </w:rPr>
        <w:t xml:space="preserve">) / 365 </w:t>
      </w:r>
      <w:r w:rsidRPr="00891CFC">
        <w:rPr>
          <w:rFonts w:ascii="Times New Roman" w:eastAsia="Times New Roman" w:hAnsi="Times New Roman" w:cs="Times New Roman"/>
          <w:b/>
          <w:bCs/>
          <w:i/>
          <w:iCs/>
          <w:sz w:val="21"/>
          <w:szCs w:val="21"/>
          <w:lang w:val="de-DE"/>
        </w:rPr>
        <w:t>/</w:t>
      </w:r>
      <w:r w:rsidRPr="00891CFC">
        <w:rPr>
          <w:rFonts w:ascii="Times New Roman" w:eastAsia="Times New Roman" w:hAnsi="Times New Roman" w:cs="Times New Roman"/>
          <w:b/>
          <w:bCs/>
          <w:i/>
          <w:iCs/>
          <w:sz w:val="21"/>
          <w:szCs w:val="21"/>
          <w:lang w:val="fr-FR"/>
        </w:rPr>
        <w:t xml:space="preserve"> 100%, </w:t>
      </w:r>
      <w:r w:rsidRPr="00891CFC">
        <w:rPr>
          <w:rFonts w:ascii="Times New Roman" w:eastAsia="Times New Roman" w:hAnsi="Times New Roman" w:cs="Times New Roman"/>
          <w:b/>
          <w:bCs/>
          <w:i/>
          <w:iCs/>
          <w:sz w:val="21"/>
          <w:szCs w:val="21"/>
        </w:rPr>
        <w:t>где</w:t>
      </w:r>
    </w:p>
    <w:p w14:paraId="3F986E4C"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 xml:space="preserve">НКД - </w:t>
      </w:r>
      <w:r w:rsidRPr="00891CFC">
        <w:rPr>
          <w:rFonts w:ascii="Times New Roman" w:eastAsia="Times New Roman" w:hAnsi="Times New Roman" w:cs="Times New Roman"/>
          <w:b/>
          <w:i/>
          <w:sz w:val="21"/>
          <w:szCs w:val="21"/>
        </w:rPr>
        <w:t xml:space="preserve">накопленный купонный доход, в валюте, </w:t>
      </w:r>
      <w:r w:rsidRPr="00891CFC">
        <w:rPr>
          <w:rFonts w:ascii="Times New Roman" w:eastAsia="Times New Roman" w:hAnsi="Times New Roman" w:cs="Times New Roman"/>
          <w:b/>
          <w:bCs/>
          <w:i/>
          <w:iCs/>
          <w:sz w:val="21"/>
          <w:szCs w:val="21"/>
        </w:rPr>
        <w:t>в которой выражена номинальная стоимость Биржевой облигации</w:t>
      </w:r>
      <w:r w:rsidRPr="00891CFC">
        <w:rPr>
          <w:rFonts w:ascii="Times New Roman" w:eastAsia="Times New Roman" w:hAnsi="Times New Roman" w:cs="Times New Roman"/>
          <w:b/>
          <w:i/>
          <w:sz w:val="21"/>
          <w:szCs w:val="21"/>
        </w:rPr>
        <w:t>;</w:t>
      </w:r>
    </w:p>
    <w:p w14:paraId="55CC20DD"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proofErr w:type="spellStart"/>
      <w:r w:rsidRPr="00891CFC">
        <w:rPr>
          <w:rFonts w:ascii="Times New Roman" w:eastAsia="Times New Roman" w:hAnsi="Times New Roman" w:cs="Times New Roman"/>
          <w:b/>
          <w:bCs/>
          <w:i/>
          <w:iCs/>
          <w:sz w:val="21"/>
          <w:szCs w:val="21"/>
        </w:rPr>
        <w:t>Nom</w:t>
      </w:r>
      <w:proofErr w:type="spellEnd"/>
      <w:r w:rsidRPr="00891CFC">
        <w:rPr>
          <w:rFonts w:ascii="Times New Roman" w:eastAsia="Times New Roman" w:hAnsi="Times New Roman" w:cs="Times New Roman"/>
          <w:b/>
          <w:bCs/>
          <w:i/>
          <w:iCs/>
          <w:sz w:val="21"/>
          <w:szCs w:val="21"/>
        </w:rPr>
        <w:t xml:space="preserve"> – непогашенная часть </w:t>
      </w:r>
      <w:r w:rsidRPr="00891CFC">
        <w:rPr>
          <w:rFonts w:ascii="Times New Roman" w:eastAsia="Times New Roman" w:hAnsi="Times New Roman" w:cs="Times New Roman"/>
          <w:b/>
          <w:i/>
          <w:sz w:val="21"/>
          <w:szCs w:val="21"/>
        </w:rPr>
        <w:t xml:space="preserve">номинальной стоимости одной Биржевой облигации, в валюте, </w:t>
      </w:r>
      <w:r w:rsidRPr="00891CFC">
        <w:rPr>
          <w:rFonts w:ascii="Times New Roman" w:eastAsia="Times New Roman" w:hAnsi="Times New Roman" w:cs="Times New Roman"/>
          <w:b/>
          <w:bCs/>
          <w:i/>
          <w:iCs/>
          <w:sz w:val="21"/>
          <w:szCs w:val="21"/>
        </w:rPr>
        <w:t>в которой выражена номинальная стоимость Биржевой облигации</w:t>
      </w:r>
      <w:r w:rsidRPr="00891CFC">
        <w:rPr>
          <w:rFonts w:ascii="Times New Roman" w:eastAsia="Times New Roman" w:hAnsi="Times New Roman" w:cs="Times New Roman"/>
          <w:b/>
          <w:i/>
          <w:sz w:val="21"/>
          <w:szCs w:val="21"/>
        </w:rPr>
        <w:t>;</w:t>
      </w:r>
    </w:p>
    <w:p w14:paraId="1315B486"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 xml:space="preserve">j – порядковый номер купонного периода, j = </w:t>
      </w:r>
      <w:r w:rsidRPr="00891CFC">
        <w:rPr>
          <w:rFonts w:ascii="Times New Roman" w:eastAsia="Times New Roman" w:hAnsi="Times New Roman" w:cs="Times New Roman"/>
          <w:b/>
          <w:i/>
          <w:color w:val="000000"/>
          <w:spacing w:val="-1"/>
          <w:sz w:val="21"/>
          <w:szCs w:val="21"/>
          <w:lang w:eastAsia="ru-RU"/>
        </w:rPr>
        <w:t>1,2,…,n</w:t>
      </w:r>
      <w:r w:rsidRPr="00891CFC">
        <w:rPr>
          <w:rFonts w:ascii="Times New Roman" w:eastAsia="Times New Roman" w:hAnsi="Times New Roman" w:cs="Times New Roman"/>
          <w:b/>
          <w:bCs/>
          <w:i/>
          <w:iCs/>
          <w:sz w:val="21"/>
          <w:szCs w:val="21"/>
          <w:lang w:eastAsia="ru-RU"/>
        </w:rPr>
        <w:t>;</w:t>
      </w:r>
    </w:p>
    <w:p w14:paraId="42BB4448"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lang w:val="fr-FR"/>
        </w:rPr>
        <w:t>C</w:t>
      </w:r>
      <w:r w:rsidRPr="00891CFC">
        <w:rPr>
          <w:rFonts w:ascii="Times New Roman" w:eastAsia="Times New Roman" w:hAnsi="Times New Roman" w:cs="Times New Roman"/>
          <w:b/>
          <w:bCs/>
          <w:i/>
          <w:iCs/>
          <w:sz w:val="21"/>
          <w:szCs w:val="21"/>
          <w:vertAlign w:val="subscript"/>
          <w:lang w:val="de-DE"/>
        </w:rPr>
        <w:t>j</w:t>
      </w:r>
      <w:r w:rsidRPr="00891CFC">
        <w:rPr>
          <w:rFonts w:ascii="Times New Roman" w:eastAsia="Times New Roman" w:hAnsi="Times New Roman" w:cs="Times New Roman"/>
          <w:b/>
          <w:bCs/>
          <w:i/>
          <w:iCs/>
          <w:sz w:val="21"/>
          <w:szCs w:val="21"/>
        </w:rPr>
        <w:t xml:space="preserve"> - </w:t>
      </w:r>
      <w:r w:rsidRPr="00891CFC">
        <w:rPr>
          <w:rFonts w:ascii="Times New Roman" w:eastAsia="Times New Roman" w:hAnsi="Times New Roman" w:cs="Times New Roman"/>
          <w:b/>
          <w:bCs/>
          <w:i/>
          <w:iCs/>
          <w:sz w:val="21"/>
          <w:szCs w:val="21"/>
          <w:lang w:eastAsia="ru-RU"/>
        </w:rPr>
        <w:t>размер процентной ставки j-</w:t>
      </w:r>
      <w:proofErr w:type="spellStart"/>
      <w:r w:rsidRPr="00891CFC">
        <w:rPr>
          <w:rFonts w:ascii="Times New Roman" w:eastAsia="Times New Roman" w:hAnsi="Times New Roman" w:cs="Times New Roman"/>
          <w:b/>
          <w:bCs/>
          <w:i/>
          <w:iCs/>
          <w:sz w:val="21"/>
          <w:szCs w:val="21"/>
          <w:lang w:eastAsia="ru-RU"/>
        </w:rPr>
        <w:t>го</w:t>
      </w:r>
      <w:proofErr w:type="spellEnd"/>
      <w:r w:rsidRPr="00891CFC">
        <w:rPr>
          <w:rFonts w:ascii="Times New Roman" w:eastAsia="Times New Roman" w:hAnsi="Times New Roman" w:cs="Times New Roman"/>
          <w:b/>
          <w:bCs/>
          <w:i/>
          <w:iCs/>
          <w:sz w:val="21"/>
          <w:szCs w:val="21"/>
          <w:lang w:eastAsia="ru-RU"/>
        </w:rPr>
        <w:t xml:space="preserve"> купона, в процентах годовых (%);</w:t>
      </w:r>
    </w:p>
    <w:p w14:paraId="25376290"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T –</w:t>
      </w:r>
      <w:r w:rsidRPr="00891CFC">
        <w:rPr>
          <w:rFonts w:ascii="Times New Roman" w:eastAsia="Times New Roman" w:hAnsi="Times New Roman" w:cs="Times New Roman"/>
          <w:b/>
          <w:i/>
          <w:sz w:val="21"/>
          <w:szCs w:val="21"/>
        </w:rPr>
        <w:t xml:space="preserve"> дата размещения Биржевых облигаций;</w:t>
      </w:r>
    </w:p>
    <w:p w14:paraId="58CCF113"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T(j-1) – дата начала j-</w:t>
      </w:r>
      <w:proofErr w:type="spellStart"/>
      <w:r w:rsidRPr="00891CFC">
        <w:rPr>
          <w:rFonts w:ascii="Times New Roman" w:eastAsia="Times New Roman" w:hAnsi="Times New Roman" w:cs="Times New Roman"/>
          <w:b/>
          <w:bCs/>
          <w:i/>
          <w:iCs/>
          <w:sz w:val="21"/>
          <w:szCs w:val="21"/>
          <w:lang w:eastAsia="ru-RU"/>
        </w:rPr>
        <w:t>го</w:t>
      </w:r>
      <w:proofErr w:type="spellEnd"/>
      <w:r w:rsidRPr="00891CFC">
        <w:rPr>
          <w:rFonts w:ascii="Times New Roman" w:eastAsia="Times New Roman" w:hAnsi="Times New Roman" w:cs="Times New Roman"/>
          <w:b/>
          <w:bCs/>
          <w:i/>
          <w:iCs/>
          <w:sz w:val="21"/>
          <w:szCs w:val="21"/>
          <w:lang w:eastAsia="ru-RU"/>
        </w:rPr>
        <w:t xml:space="preserve"> купонного периода, на который приходится размещение Биржевых облигаций.</w:t>
      </w:r>
    </w:p>
    <w:p w14:paraId="1936582C" w14:textId="77777777" w:rsidR="006122A6" w:rsidRPr="00891CFC" w:rsidRDefault="006122A6" w:rsidP="00891CFC">
      <w:pPr>
        <w:autoSpaceDE w:val="0"/>
        <w:autoSpaceDN w:val="0"/>
        <w:adjustRightInd w:val="0"/>
        <w:spacing w:after="0" w:line="240" w:lineRule="auto"/>
        <w:ind w:firstLine="539"/>
        <w:jc w:val="both"/>
        <w:rPr>
          <w:rFonts w:ascii="Times New Roman" w:eastAsia="Times New Roman" w:hAnsi="Times New Roman" w:cs="Times New Roman"/>
          <w:b/>
          <w:bCs/>
          <w:i/>
          <w:iCs/>
          <w:sz w:val="21"/>
          <w:szCs w:val="21"/>
        </w:rPr>
      </w:pPr>
      <w:proofErr w:type="gramStart"/>
      <w:r w:rsidRPr="00891CFC">
        <w:rPr>
          <w:rFonts w:ascii="Times New Roman" w:eastAsia="Times New Roman" w:hAnsi="Times New Roman" w:cs="Times New Roman"/>
          <w:b/>
          <w:bCs/>
          <w:i/>
          <w:iCs/>
          <w:sz w:val="21"/>
          <w:szCs w:val="21"/>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54E15DE9"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Cs/>
          <w:sz w:val="21"/>
          <w:szCs w:val="21"/>
          <w:lang w:eastAsia="ru-RU"/>
        </w:rPr>
      </w:pPr>
    </w:p>
    <w:p w14:paraId="64DC89E3"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lastRenderedPageBreak/>
        <w:t xml:space="preserve">2.  Для размещения дополнительных выпусков Биржевых облигаций, которые размещаются дополнительно к ранее размещенным выпускам Биржевых облигаций в рамках Программы: </w:t>
      </w:r>
    </w:p>
    <w:p w14:paraId="7BA2A5EC"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 xml:space="preserve">Биржевые облигации дополнительного выпуска размещаются по единой цене размещения, устанавливаемой уполномоченным органом управления Эмитента. </w:t>
      </w:r>
    </w:p>
    <w:p w14:paraId="29C4547C"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 xml:space="preserve">Цена размещения устанавливается в соответствии с порядком, установленным п. 8.3. Программы и п.8.8.3 Проспекта, в зависимости от способа размещения дополнительного выпуска. </w:t>
      </w:r>
    </w:p>
    <w:p w14:paraId="6BE9D55D"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1) Аукцион:</w:t>
      </w:r>
    </w:p>
    <w:p w14:paraId="04AB3318"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 xml:space="preserve"> Цена размещения Биржевых облигаций дополнительного выпуска определяется по итогам проведения Аукциона на Бирже среди потенциальных приобретателей Биржевых облигаций дополнительного выпуска в дату начала размещения Биржевых облигаций дополнительного выпуска.</w:t>
      </w:r>
    </w:p>
    <w:p w14:paraId="36D3DF2F"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2) Размещение по цене размещения путем сбора адресных заявок:</w:t>
      </w:r>
    </w:p>
    <w:p w14:paraId="7925E224"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 xml:space="preserve">В случае размещения Биржевых облигаций дополнительного выпуска по цене размещения путем сбора адресных заявок, уполномоченный орган управления Эмитента до даты начала размещения Биржевых облигаций дополнительного выпуска принимает решение о единой цене размещения Биржевых облигаций дополнительного выпуска. </w:t>
      </w:r>
    </w:p>
    <w:p w14:paraId="5F378C18" w14:textId="77777777" w:rsidR="006122A6" w:rsidRPr="00891CFC" w:rsidRDefault="006122A6" w:rsidP="00891CF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При совершении сделок по размещению Биржевых облигаций дополнительного выпуска в любой день размещения приобретатель при совершении операции приобретения Биржевых облигаций дополнительного выпуска также уплачивает накопленный купонный доход по Биржевым облигациям, рассчитанный по следующей формуле:</w:t>
      </w:r>
    </w:p>
    <w:p w14:paraId="7106536D"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lang w:val="fr-FR"/>
        </w:rPr>
      </w:pPr>
      <w:r w:rsidRPr="00891CFC">
        <w:rPr>
          <w:rFonts w:ascii="Times New Roman" w:eastAsia="Times New Roman" w:hAnsi="Times New Roman" w:cs="Times New Roman"/>
          <w:b/>
          <w:bCs/>
          <w:i/>
          <w:iCs/>
          <w:sz w:val="21"/>
          <w:szCs w:val="21"/>
        </w:rPr>
        <w:t>НКД</w:t>
      </w:r>
      <w:r w:rsidRPr="00891CFC">
        <w:rPr>
          <w:rFonts w:ascii="Times New Roman" w:eastAsia="Times New Roman" w:hAnsi="Times New Roman" w:cs="Times New Roman"/>
          <w:b/>
          <w:bCs/>
          <w:i/>
          <w:iCs/>
          <w:sz w:val="21"/>
          <w:szCs w:val="21"/>
          <w:lang w:val="fr-FR"/>
        </w:rPr>
        <w:t xml:space="preserve"> = Nom * C</w:t>
      </w:r>
      <w:r w:rsidRPr="00891CFC">
        <w:rPr>
          <w:rFonts w:ascii="Times New Roman" w:eastAsia="Times New Roman" w:hAnsi="Times New Roman" w:cs="Times New Roman"/>
          <w:b/>
          <w:bCs/>
          <w:i/>
          <w:iCs/>
          <w:sz w:val="21"/>
          <w:szCs w:val="21"/>
          <w:vertAlign w:val="subscript"/>
          <w:lang w:val="de-DE"/>
        </w:rPr>
        <w:t>j</w:t>
      </w:r>
      <w:r w:rsidRPr="00891CFC">
        <w:rPr>
          <w:rFonts w:ascii="Times New Roman" w:eastAsia="Times New Roman" w:hAnsi="Times New Roman" w:cs="Times New Roman"/>
          <w:b/>
          <w:bCs/>
          <w:i/>
          <w:iCs/>
          <w:sz w:val="21"/>
          <w:szCs w:val="21"/>
          <w:lang w:val="fr-FR"/>
        </w:rPr>
        <w:t xml:space="preserve"> * (T – T</w:t>
      </w:r>
      <w:r w:rsidRPr="00891CFC">
        <w:rPr>
          <w:rFonts w:ascii="Times New Roman" w:eastAsia="Times New Roman" w:hAnsi="Times New Roman" w:cs="Times New Roman"/>
          <w:b/>
          <w:bCs/>
          <w:i/>
          <w:iCs/>
          <w:sz w:val="21"/>
          <w:szCs w:val="21"/>
          <w:vertAlign w:val="subscript"/>
          <w:lang w:val="fr-FR"/>
        </w:rPr>
        <w:t>(j-1)</w:t>
      </w:r>
      <w:r w:rsidRPr="00891CFC">
        <w:rPr>
          <w:rFonts w:ascii="Times New Roman" w:eastAsia="Times New Roman" w:hAnsi="Times New Roman" w:cs="Times New Roman"/>
          <w:b/>
          <w:bCs/>
          <w:i/>
          <w:iCs/>
          <w:sz w:val="21"/>
          <w:szCs w:val="21"/>
          <w:lang w:val="fr-FR"/>
        </w:rPr>
        <w:t xml:space="preserve">) / 365 </w:t>
      </w:r>
      <w:r w:rsidRPr="00891CFC">
        <w:rPr>
          <w:rFonts w:ascii="Times New Roman" w:eastAsia="Times New Roman" w:hAnsi="Times New Roman" w:cs="Times New Roman"/>
          <w:b/>
          <w:bCs/>
          <w:i/>
          <w:iCs/>
          <w:sz w:val="21"/>
          <w:szCs w:val="21"/>
          <w:lang w:val="de-DE"/>
        </w:rPr>
        <w:t>/</w:t>
      </w:r>
      <w:r w:rsidRPr="00891CFC">
        <w:rPr>
          <w:rFonts w:ascii="Times New Roman" w:eastAsia="Times New Roman" w:hAnsi="Times New Roman" w:cs="Times New Roman"/>
          <w:b/>
          <w:bCs/>
          <w:i/>
          <w:iCs/>
          <w:sz w:val="21"/>
          <w:szCs w:val="21"/>
          <w:lang w:val="fr-FR"/>
        </w:rPr>
        <w:t xml:space="preserve"> 100%, </w:t>
      </w:r>
      <w:r w:rsidRPr="00891CFC">
        <w:rPr>
          <w:rFonts w:ascii="Times New Roman" w:eastAsia="Times New Roman" w:hAnsi="Times New Roman" w:cs="Times New Roman"/>
          <w:b/>
          <w:bCs/>
          <w:i/>
          <w:iCs/>
          <w:sz w:val="21"/>
          <w:szCs w:val="21"/>
        </w:rPr>
        <w:t>где</w:t>
      </w:r>
    </w:p>
    <w:p w14:paraId="1ABB6D38"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 xml:space="preserve">НКД - </w:t>
      </w:r>
      <w:r w:rsidRPr="00891CFC">
        <w:rPr>
          <w:rFonts w:ascii="Times New Roman" w:eastAsia="Times New Roman" w:hAnsi="Times New Roman" w:cs="Times New Roman"/>
          <w:b/>
          <w:i/>
          <w:sz w:val="21"/>
          <w:szCs w:val="21"/>
        </w:rPr>
        <w:t xml:space="preserve">накопленный купонный доход, в валюте, </w:t>
      </w:r>
      <w:r w:rsidRPr="00891CFC">
        <w:rPr>
          <w:rFonts w:ascii="Times New Roman" w:eastAsia="Times New Roman" w:hAnsi="Times New Roman" w:cs="Times New Roman"/>
          <w:b/>
          <w:bCs/>
          <w:i/>
          <w:iCs/>
          <w:sz w:val="21"/>
          <w:szCs w:val="21"/>
        </w:rPr>
        <w:t>в которой выражена номинальная стоимость Биржевой облигации</w:t>
      </w:r>
      <w:r w:rsidRPr="00891CFC">
        <w:rPr>
          <w:rFonts w:ascii="Times New Roman" w:eastAsia="Times New Roman" w:hAnsi="Times New Roman" w:cs="Times New Roman"/>
          <w:b/>
          <w:i/>
          <w:sz w:val="21"/>
          <w:szCs w:val="21"/>
        </w:rPr>
        <w:t>;</w:t>
      </w:r>
    </w:p>
    <w:p w14:paraId="2359B11F"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proofErr w:type="spellStart"/>
      <w:r w:rsidRPr="00891CFC">
        <w:rPr>
          <w:rFonts w:ascii="Times New Roman" w:eastAsia="Times New Roman" w:hAnsi="Times New Roman" w:cs="Times New Roman"/>
          <w:b/>
          <w:bCs/>
          <w:i/>
          <w:iCs/>
          <w:sz w:val="21"/>
          <w:szCs w:val="21"/>
        </w:rPr>
        <w:t>Nom</w:t>
      </w:r>
      <w:proofErr w:type="spellEnd"/>
      <w:r w:rsidRPr="00891CFC">
        <w:rPr>
          <w:rFonts w:ascii="Times New Roman" w:eastAsia="Times New Roman" w:hAnsi="Times New Roman" w:cs="Times New Roman"/>
          <w:b/>
          <w:bCs/>
          <w:i/>
          <w:iCs/>
          <w:sz w:val="21"/>
          <w:szCs w:val="21"/>
        </w:rPr>
        <w:t xml:space="preserve"> – непогашенная часть </w:t>
      </w:r>
      <w:r w:rsidRPr="00891CFC">
        <w:rPr>
          <w:rFonts w:ascii="Times New Roman" w:eastAsia="Times New Roman" w:hAnsi="Times New Roman" w:cs="Times New Roman"/>
          <w:b/>
          <w:i/>
          <w:sz w:val="21"/>
          <w:szCs w:val="21"/>
        </w:rPr>
        <w:t xml:space="preserve">номинальной стоимости одной Биржевой облигации, в валюте, </w:t>
      </w:r>
      <w:r w:rsidRPr="00891CFC">
        <w:rPr>
          <w:rFonts w:ascii="Times New Roman" w:eastAsia="Times New Roman" w:hAnsi="Times New Roman" w:cs="Times New Roman"/>
          <w:b/>
          <w:bCs/>
          <w:i/>
          <w:iCs/>
          <w:sz w:val="21"/>
          <w:szCs w:val="21"/>
        </w:rPr>
        <w:t>в которой выражена номинальная стоимость Биржевой облигации</w:t>
      </w:r>
      <w:r w:rsidRPr="00891CFC">
        <w:rPr>
          <w:rFonts w:ascii="Times New Roman" w:eastAsia="Times New Roman" w:hAnsi="Times New Roman" w:cs="Times New Roman"/>
          <w:b/>
          <w:i/>
          <w:sz w:val="21"/>
          <w:szCs w:val="21"/>
        </w:rPr>
        <w:t>;</w:t>
      </w:r>
    </w:p>
    <w:p w14:paraId="42ECB972"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 xml:space="preserve">j – порядковый номер купонного периода, j = </w:t>
      </w:r>
      <w:r w:rsidRPr="00891CFC">
        <w:rPr>
          <w:rFonts w:ascii="Times New Roman" w:eastAsia="Times New Roman" w:hAnsi="Times New Roman" w:cs="Times New Roman"/>
          <w:b/>
          <w:i/>
          <w:color w:val="000000"/>
          <w:spacing w:val="-1"/>
          <w:sz w:val="21"/>
          <w:szCs w:val="21"/>
          <w:lang w:eastAsia="ru-RU"/>
        </w:rPr>
        <w:t>1,2,…,n</w:t>
      </w:r>
      <w:r w:rsidRPr="00891CFC">
        <w:rPr>
          <w:rFonts w:ascii="Times New Roman" w:eastAsia="Times New Roman" w:hAnsi="Times New Roman" w:cs="Times New Roman"/>
          <w:b/>
          <w:bCs/>
          <w:i/>
          <w:iCs/>
          <w:sz w:val="21"/>
          <w:szCs w:val="21"/>
          <w:lang w:eastAsia="ru-RU"/>
        </w:rPr>
        <w:t>;</w:t>
      </w:r>
    </w:p>
    <w:p w14:paraId="0E931353"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lang w:val="fr-FR"/>
        </w:rPr>
        <w:t>C</w:t>
      </w:r>
      <w:r w:rsidRPr="00891CFC">
        <w:rPr>
          <w:rFonts w:ascii="Times New Roman" w:eastAsia="Times New Roman" w:hAnsi="Times New Roman" w:cs="Times New Roman"/>
          <w:b/>
          <w:bCs/>
          <w:i/>
          <w:iCs/>
          <w:sz w:val="21"/>
          <w:szCs w:val="21"/>
          <w:vertAlign w:val="subscript"/>
          <w:lang w:val="de-DE"/>
        </w:rPr>
        <w:t>j</w:t>
      </w:r>
      <w:r w:rsidRPr="00891CFC">
        <w:rPr>
          <w:rFonts w:ascii="Times New Roman" w:eastAsia="Times New Roman" w:hAnsi="Times New Roman" w:cs="Times New Roman"/>
          <w:b/>
          <w:bCs/>
          <w:i/>
          <w:iCs/>
          <w:sz w:val="21"/>
          <w:szCs w:val="21"/>
        </w:rPr>
        <w:t xml:space="preserve"> - </w:t>
      </w:r>
      <w:r w:rsidRPr="00891CFC">
        <w:rPr>
          <w:rFonts w:ascii="Times New Roman" w:eastAsia="Times New Roman" w:hAnsi="Times New Roman" w:cs="Times New Roman"/>
          <w:b/>
          <w:bCs/>
          <w:i/>
          <w:iCs/>
          <w:sz w:val="21"/>
          <w:szCs w:val="21"/>
          <w:lang w:eastAsia="ru-RU"/>
        </w:rPr>
        <w:t>размер процентной ставки j-</w:t>
      </w:r>
      <w:proofErr w:type="spellStart"/>
      <w:r w:rsidRPr="00891CFC">
        <w:rPr>
          <w:rFonts w:ascii="Times New Roman" w:eastAsia="Times New Roman" w:hAnsi="Times New Roman" w:cs="Times New Roman"/>
          <w:b/>
          <w:bCs/>
          <w:i/>
          <w:iCs/>
          <w:sz w:val="21"/>
          <w:szCs w:val="21"/>
          <w:lang w:eastAsia="ru-RU"/>
        </w:rPr>
        <w:t>го</w:t>
      </w:r>
      <w:proofErr w:type="spellEnd"/>
      <w:r w:rsidRPr="00891CFC">
        <w:rPr>
          <w:rFonts w:ascii="Times New Roman" w:eastAsia="Times New Roman" w:hAnsi="Times New Roman" w:cs="Times New Roman"/>
          <w:b/>
          <w:bCs/>
          <w:i/>
          <w:iCs/>
          <w:sz w:val="21"/>
          <w:szCs w:val="21"/>
          <w:lang w:eastAsia="ru-RU"/>
        </w:rPr>
        <w:t xml:space="preserve"> купона, в процентах годовых (%);</w:t>
      </w:r>
    </w:p>
    <w:p w14:paraId="3B590083" w14:textId="77777777" w:rsidR="006122A6" w:rsidRPr="00891CFC" w:rsidRDefault="006122A6" w:rsidP="00891CFC">
      <w:pPr>
        <w:autoSpaceDE w:val="0"/>
        <w:autoSpaceDN w:val="0"/>
        <w:adjustRightInd w:val="0"/>
        <w:spacing w:after="0" w:line="240" w:lineRule="auto"/>
        <w:ind w:firstLine="540"/>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T –</w:t>
      </w:r>
      <w:r w:rsidRPr="00891CFC">
        <w:rPr>
          <w:rFonts w:ascii="Times New Roman" w:eastAsia="Times New Roman" w:hAnsi="Times New Roman" w:cs="Times New Roman"/>
          <w:b/>
          <w:i/>
          <w:sz w:val="21"/>
          <w:szCs w:val="21"/>
        </w:rPr>
        <w:t xml:space="preserve"> дата размещения Биржевых облигаций</w:t>
      </w:r>
      <w:r w:rsidRPr="00891CFC">
        <w:rPr>
          <w:rFonts w:ascii="Times New Roman" w:eastAsia="Times New Roman" w:hAnsi="Times New Roman" w:cs="Times New Roman"/>
          <w:sz w:val="21"/>
          <w:szCs w:val="21"/>
        </w:rPr>
        <w:t xml:space="preserve"> </w:t>
      </w:r>
      <w:r w:rsidRPr="00891CFC">
        <w:rPr>
          <w:rFonts w:ascii="Times New Roman" w:eastAsia="Times New Roman" w:hAnsi="Times New Roman" w:cs="Times New Roman"/>
          <w:b/>
          <w:i/>
          <w:sz w:val="21"/>
          <w:szCs w:val="21"/>
        </w:rPr>
        <w:t>дополнительного выпуска;</w:t>
      </w:r>
    </w:p>
    <w:p w14:paraId="6075859E"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
          <w:bCs/>
          <w:i/>
          <w:iCs/>
          <w:sz w:val="21"/>
          <w:szCs w:val="21"/>
          <w:lang w:eastAsia="ru-RU"/>
        </w:rPr>
      </w:pPr>
      <w:r w:rsidRPr="00891CFC">
        <w:rPr>
          <w:rFonts w:ascii="Times New Roman" w:eastAsia="Times New Roman" w:hAnsi="Times New Roman" w:cs="Times New Roman"/>
          <w:b/>
          <w:bCs/>
          <w:i/>
          <w:iCs/>
          <w:sz w:val="21"/>
          <w:szCs w:val="21"/>
          <w:lang w:eastAsia="ru-RU"/>
        </w:rPr>
        <w:t>T(j-1) – дата начала j-</w:t>
      </w:r>
      <w:proofErr w:type="spellStart"/>
      <w:r w:rsidRPr="00891CFC">
        <w:rPr>
          <w:rFonts w:ascii="Times New Roman" w:eastAsia="Times New Roman" w:hAnsi="Times New Roman" w:cs="Times New Roman"/>
          <w:b/>
          <w:bCs/>
          <w:i/>
          <w:iCs/>
          <w:sz w:val="21"/>
          <w:szCs w:val="21"/>
          <w:lang w:eastAsia="ru-RU"/>
        </w:rPr>
        <w:t>го</w:t>
      </w:r>
      <w:proofErr w:type="spellEnd"/>
      <w:r w:rsidRPr="00891CFC">
        <w:rPr>
          <w:rFonts w:ascii="Times New Roman" w:eastAsia="Times New Roman" w:hAnsi="Times New Roman" w:cs="Times New Roman"/>
          <w:b/>
          <w:bCs/>
          <w:i/>
          <w:iCs/>
          <w:sz w:val="21"/>
          <w:szCs w:val="21"/>
          <w:lang w:eastAsia="ru-RU"/>
        </w:rPr>
        <w:t xml:space="preserve"> купонного периода, на который приходится размещение Биржевых облигаций</w:t>
      </w:r>
      <w:r w:rsidRPr="00891CFC">
        <w:rPr>
          <w:rFonts w:ascii="Times New Roman" w:eastAsia="Times New Roman" w:hAnsi="Times New Roman" w:cs="Times New Roman"/>
          <w:sz w:val="21"/>
          <w:szCs w:val="21"/>
        </w:rPr>
        <w:t xml:space="preserve"> </w:t>
      </w:r>
      <w:r w:rsidRPr="00891CFC">
        <w:rPr>
          <w:rFonts w:ascii="Times New Roman" w:eastAsia="Times New Roman" w:hAnsi="Times New Roman" w:cs="Times New Roman"/>
          <w:b/>
          <w:bCs/>
          <w:i/>
          <w:iCs/>
          <w:sz w:val="21"/>
          <w:szCs w:val="21"/>
          <w:lang w:eastAsia="ru-RU"/>
        </w:rPr>
        <w:t>дополнительного выпуска.</w:t>
      </w:r>
    </w:p>
    <w:p w14:paraId="1793EB0C" w14:textId="77777777" w:rsidR="006122A6" w:rsidRPr="00891CFC" w:rsidRDefault="006122A6" w:rsidP="00891CFC">
      <w:pPr>
        <w:autoSpaceDE w:val="0"/>
        <w:autoSpaceDN w:val="0"/>
        <w:adjustRightInd w:val="0"/>
        <w:spacing w:after="0" w:line="240" w:lineRule="auto"/>
        <w:ind w:firstLine="539"/>
        <w:jc w:val="both"/>
        <w:rPr>
          <w:rFonts w:ascii="Times New Roman" w:eastAsia="Times New Roman" w:hAnsi="Times New Roman" w:cs="Times New Roman"/>
          <w:b/>
          <w:bCs/>
          <w:i/>
          <w:iCs/>
          <w:sz w:val="21"/>
          <w:szCs w:val="21"/>
        </w:rPr>
      </w:pPr>
      <w:proofErr w:type="gramStart"/>
      <w:r w:rsidRPr="00891CFC">
        <w:rPr>
          <w:rFonts w:ascii="Times New Roman" w:eastAsia="Times New Roman" w:hAnsi="Times New Roman" w:cs="Times New Roman"/>
          <w:b/>
          <w:bCs/>
          <w:i/>
          <w:iCs/>
          <w:sz w:val="21"/>
          <w:szCs w:val="21"/>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251B3054" w14:textId="77777777" w:rsidR="006122A6" w:rsidRPr="00891CFC" w:rsidRDefault="006122A6" w:rsidP="00891CFC">
      <w:pPr>
        <w:widowControl w:val="0"/>
        <w:autoSpaceDE w:val="0"/>
        <w:autoSpaceDN w:val="0"/>
        <w:spacing w:after="0" w:line="240" w:lineRule="auto"/>
        <w:ind w:firstLine="539"/>
        <w:jc w:val="both"/>
        <w:rPr>
          <w:rFonts w:ascii="Times New Roman" w:eastAsia="Times New Roman" w:hAnsi="Times New Roman" w:cs="Times New Roman"/>
          <w:sz w:val="21"/>
          <w:szCs w:val="21"/>
        </w:rPr>
      </w:pPr>
      <w:r w:rsidRPr="00891CFC">
        <w:rPr>
          <w:rFonts w:ascii="Times New Roman" w:eastAsia="Times New Roman" w:hAnsi="Times New Roman" w:cs="Times New Roman"/>
          <w:b/>
          <w:bCs/>
          <w:i/>
          <w:iCs/>
          <w:sz w:val="21"/>
          <w:szCs w:val="21"/>
          <w:lang w:eastAsia="ru-RU"/>
        </w:rPr>
        <w:t xml:space="preserve">Сообщение о цене размещения ценных бумаг публикуется Эмитентом </w:t>
      </w:r>
      <w:r w:rsidRPr="00891CFC">
        <w:rPr>
          <w:rFonts w:ascii="Times New Roman" w:eastAsia="Times New Roman" w:hAnsi="Times New Roman" w:cs="Times New Roman"/>
          <w:b/>
          <w:bCs/>
          <w:i/>
          <w:iCs/>
          <w:sz w:val="21"/>
          <w:szCs w:val="21"/>
        </w:rPr>
        <w:t>порядке и сроки, указанные в п. 11. Программы и п.8.11 Проспекта.</w:t>
      </w:r>
    </w:p>
    <w:p w14:paraId="39DB8D1E" w14:textId="77777777" w:rsidR="006122A6" w:rsidRPr="00891CFC" w:rsidRDefault="006122A6" w:rsidP="00891CFC">
      <w:pPr>
        <w:autoSpaceDE w:val="0"/>
        <w:autoSpaceDN w:val="0"/>
        <w:adjustRightInd w:val="0"/>
        <w:spacing w:after="0" w:line="240" w:lineRule="auto"/>
        <w:ind w:firstLine="567"/>
        <w:jc w:val="both"/>
        <w:rPr>
          <w:rFonts w:ascii="Times New Roman" w:eastAsia="Times New Roman" w:hAnsi="Times New Roman" w:cs="Times New Roman"/>
          <w:bCs/>
          <w:sz w:val="21"/>
          <w:szCs w:val="21"/>
          <w:lang w:eastAsia="ru-RU"/>
        </w:rPr>
      </w:pPr>
      <w:r w:rsidRPr="00891CFC">
        <w:rPr>
          <w:rFonts w:ascii="Times New Roman" w:eastAsia="Times New Roman" w:hAnsi="Times New Roman" w:cs="Times New Roman"/>
          <w:b/>
          <w:bCs/>
          <w:i/>
          <w:iCs/>
          <w:sz w:val="21"/>
          <w:szCs w:val="21"/>
          <w:lang w:eastAsia="ru-RU"/>
        </w:rPr>
        <w:t>Размещение ценных бумаг не может осуществляться до опубликования Эмитентом сообщения о цене размещения ценных бумаг в Ленте новостей и на странице в Сети Интернет.</w:t>
      </w:r>
    </w:p>
    <w:p w14:paraId="6197EB51" w14:textId="77777777" w:rsidR="00DD73DC" w:rsidRPr="00891CFC" w:rsidRDefault="00DD73DC" w:rsidP="00891CFC">
      <w:pPr>
        <w:autoSpaceDE w:val="0"/>
        <w:autoSpaceDN w:val="0"/>
        <w:spacing w:after="0" w:line="240" w:lineRule="auto"/>
        <w:ind w:firstLine="539"/>
        <w:jc w:val="both"/>
        <w:rPr>
          <w:rFonts w:ascii="Times New Roman" w:eastAsia="Times New Roman" w:hAnsi="Times New Roman" w:cs="Times New Roman"/>
          <w:b/>
          <w:bCs/>
          <w:i/>
          <w:iCs/>
          <w:sz w:val="21"/>
          <w:szCs w:val="21"/>
        </w:rPr>
      </w:pPr>
      <w:r w:rsidRPr="00891CFC">
        <w:rPr>
          <w:rFonts w:ascii="Times New Roman" w:eastAsia="Times New Roman" w:hAnsi="Times New Roman" w:cs="Times New Roman"/>
          <w:b/>
          <w:bCs/>
          <w:i/>
          <w:iCs/>
          <w:sz w:val="21"/>
          <w:szCs w:val="21"/>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Программы  и п.8.8.4 Проспекта (далее – «Цена размещения»).</w:t>
      </w:r>
    </w:p>
    <w:p w14:paraId="1C2B7418" w14:textId="77777777" w:rsidR="00DD73DC" w:rsidRPr="00891CFC" w:rsidRDefault="00DD73DC" w:rsidP="00891CFC">
      <w:pPr>
        <w:autoSpaceDE w:val="0"/>
        <w:autoSpaceDN w:val="0"/>
        <w:spacing w:after="0" w:line="240" w:lineRule="auto"/>
        <w:ind w:firstLine="539"/>
        <w:jc w:val="both"/>
        <w:rPr>
          <w:rFonts w:ascii="Times New Roman" w:eastAsia="Times New Roman" w:hAnsi="Times New Roman" w:cs="Times New Roman"/>
          <w:b/>
          <w:bCs/>
          <w:i/>
          <w:iCs/>
          <w:sz w:val="21"/>
          <w:szCs w:val="21"/>
        </w:rPr>
      </w:pPr>
      <w:proofErr w:type="gramStart"/>
      <w:r w:rsidRPr="00891CFC">
        <w:rPr>
          <w:rFonts w:ascii="Times New Roman" w:eastAsia="Times New Roman" w:hAnsi="Times New Roman" w:cs="Times New Roman"/>
          <w:b/>
          <w:bCs/>
          <w:i/>
          <w:iCs/>
          <w:sz w:val="21"/>
          <w:szCs w:val="21"/>
        </w:rPr>
        <w:t>Сделки при размещении Биржевых облигаций заключаются в Закрытом акционерном обществе «Фондовая биржа ММВБ» (далее – «Биржа», «ФБ ММВБ») путём удовлетворения заявок на покупку Биржевых облигаций, поданных с использованием системы торгов Биржи (далее – «Система торгов»)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roofErr w:type="gramEnd"/>
    </w:p>
    <w:p w14:paraId="4A118540" w14:textId="77777777" w:rsidR="00DD73DC" w:rsidRPr="00891CFC" w:rsidRDefault="00DD73DC" w:rsidP="00891CFC">
      <w:pPr>
        <w:autoSpaceDE w:val="0"/>
        <w:autoSpaceDN w:val="0"/>
        <w:adjustRightInd w:val="0"/>
        <w:spacing w:after="0" w:line="240" w:lineRule="auto"/>
        <w:ind w:firstLine="539"/>
        <w:jc w:val="both"/>
        <w:rPr>
          <w:rFonts w:ascii="Times New Roman" w:eastAsia="Times New Roman" w:hAnsi="Times New Roman" w:cs="Times New Roman"/>
          <w:b/>
          <w:i/>
          <w:sz w:val="21"/>
          <w:szCs w:val="21"/>
        </w:rPr>
      </w:pPr>
      <w:r w:rsidRPr="00891CFC">
        <w:rPr>
          <w:rFonts w:ascii="Times New Roman" w:eastAsia="Times New Roman" w:hAnsi="Times New Roman" w:cs="Times New Roman"/>
          <w:b/>
          <w:i/>
          <w:sz w:val="21"/>
          <w:szCs w:val="21"/>
        </w:rPr>
        <w:t>Заявки на покупку Биржевых облигаций и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14:paraId="1D31BB7F" w14:textId="77777777" w:rsidR="00DD73DC" w:rsidRPr="00891CFC" w:rsidRDefault="00DD73DC" w:rsidP="00891CFC">
      <w:pPr>
        <w:widowControl w:val="0"/>
        <w:autoSpaceDE w:val="0"/>
        <w:autoSpaceDN w:val="0"/>
        <w:adjustRightInd w:val="0"/>
        <w:spacing w:after="0" w:line="240" w:lineRule="auto"/>
        <w:ind w:firstLine="540"/>
        <w:jc w:val="both"/>
        <w:rPr>
          <w:rFonts w:ascii="Times New Roman" w:hAnsi="Times New Roman" w:cs="Times New Roman"/>
          <w:b/>
          <w:i/>
          <w:sz w:val="21"/>
          <w:szCs w:val="21"/>
        </w:rPr>
      </w:pPr>
      <w:r w:rsidRPr="00891CFC">
        <w:rPr>
          <w:rFonts w:ascii="Times New Roman" w:hAnsi="Times New Roman" w:cs="Times New Roman"/>
          <w:b/>
          <w:i/>
          <w:sz w:val="21"/>
          <w:szCs w:val="21"/>
        </w:rPr>
        <w:t xml:space="preserve">Иные сведения приведены в разделе </w:t>
      </w:r>
      <w:r w:rsidRPr="00891CFC">
        <w:rPr>
          <w:rFonts w:ascii="Times New Roman" w:hAnsi="Times New Roman" w:cs="Times New Roman"/>
          <w:b/>
          <w:i/>
          <w:sz w:val="21"/>
          <w:szCs w:val="21"/>
          <w:lang w:val="en-US"/>
        </w:rPr>
        <w:t>VIII</w:t>
      </w:r>
      <w:r w:rsidRPr="00891CFC">
        <w:rPr>
          <w:rFonts w:ascii="Times New Roman" w:hAnsi="Times New Roman" w:cs="Times New Roman"/>
          <w:b/>
          <w:i/>
          <w:sz w:val="21"/>
          <w:szCs w:val="21"/>
        </w:rPr>
        <w:t xml:space="preserve"> настоящего Проспекта ценных бумаг.</w:t>
      </w:r>
    </w:p>
    <w:p w14:paraId="31619B12" w14:textId="77777777" w:rsidR="005747F3" w:rsidRPr="00891CFC" w:rsidRDefault="005747F3" w:rsidP="00891CFC">
      <w:pPr>
        <w:widowControl w:val="0"/>
        <w:autoSpaceDE w:val="0"/>
        <w:autoSpaceDN w:val="0"/>
        <w:adjustRightInd w:val="0"/>
        <w:spacing w:after="0" w:line="240" w:lineRule="auto"/>
        <w:ind w:firstLine="540"/>
        <w:jc w:val="both"/>
        <w:rPr>
          <w:rFonts w:ascii="Times New Roman" w:hAnsi="Times New Roman" w:cs="Times New Roman"/>
          <w:sz w:val="21"/>
          <w:szCs w:val="21"/>
        </w:rPr>
      </w:pPr>
    </w:p>
    <w:p w14:paraId="0886D29D" w14:textId="77777777" w:rsidR="005747F3" w:rsidRPr="00891CFC" w:rsidRDefault="0050017B" w:rsidP="00891CFC">
      <w:pPr>
        <w:autoSpaceDE w:val="0"/>
        <w:autoSpaceDN w:val="0"/>
        <w:adjustRightInd w:val="0"/>
        <w:spacing w:after="0" w:line="240" w:lineRule="auto"/>
        <w:ind w:firstLine="540"/>
        <w:jc w:val="both"/>
        <w:outlineLvl w:val="3"/>
        <w:rPr>
          <w:rFonts w:ascii="Times New Roman" w:eastAsia="Times New Roman" w:hAnsi="Times New Roman" w:cs="Times New Roman"/>
          <w:sz w:val="21"/>
          <w:szCs w:val="21"/>
        </w:rPr>
      </w:pPr>
      <w:r w:rsidRPr="00891CFC">
        <w:rPr>
          <w:rFonts w:ascii="Times New Roman" w:hAnsi="Times New Roman" w:cs="Times New Roman"/>
          <w:sz w:val="21"/>
          <w:szCs w:val="21"/>
        </w:rPr>
        <w:t xml:space="preserve">условия обеспечения </w:t>
      </w:r>
      <w:r w:rsidR="005747F3" w:rsidRPr="00891CFC">
        <w:rPr>
          <w:rFonts w:ascii="Times New Roman" w:hAnsi="Times New Roman" w:cs="Times New Roman"/>
          <w:sz w:val="21"/>
          <w:szCs w:val="21"/>
        </w:rPr>
        <w:t xml:space="preserve">(для облигаций с обеспечением): </w:t>
      </w:r>
      <w:r w:rsidR="005747F3" w:rsidRPr="00891CFC">
        <w:rPr>
          <w:rFonts w:ascii="Times New Roman" w:eastAsia="Times New Roman" w:hAnsi="Times New Roman" w:cs="Times New Roman"/>
          <w:b/>
          <w:i/>
          <w:sz w:val="21"/>
          <w:szCs w:val="21"/>
        </w:rPr>
        <w:t>обеспечение по Биржевым облигациям не предусмотрено</w:t>
      </w:r>
    </w:p>
    <w:p w14:paraId="374A990B" w14:textId="77777777" w:rsidR="0050017B" w:rsidRPr="00891CFC" w:rsidRDefault="0050017B" w:rsidP="00891CFC">
      <w:pPr>
        <w:widowControl w:val="0"/>
        <w:autoSpaceDE w:val="0"/>
        <w:autoSpaceDN w:val="0"/>
        <w:adjustRightInd w:val="0"/>
        <w:spacing w:after="0" w:line="240" w:lineRule="auto"/>
        <w:ind w:firstLine="540"/>
        <w:jc w:val="both"/>
        <w:rPr>
          <w:rFonts w:ascii="Times New Roman" w:hAnsi="Times New Roman" w:cs="Times New Roman"/>
          <w:sz w:val="21"/>
          <w:szCs w:val="21"/>
        </w:rPr>
      </w:pPr>
      <w:r w:rsidRPr="00891CFC">
        <w:rPr>
          <w:rFonts w:ascii="Times New Roman" w:hAnsi="Times New Roman" w:cs="Times New Roman"/>
          <w:sz w:val="21"/>
          <w:szCs w:val="21"/>
        </w:rPr>
        <w:t>условия конвертации (д</w:t>
      </w:r>
      <w:r w:rsidR="005747F3" w:rsidRPr="00891CFC">
        <w:rPr>
          <w:rFonts w:ascii="Times New Roman" w:hAnsi="Times New Roman" w:cs="Times New Roman"/>
          <w:sz w:val="21"/>
          <w:szCs w:val="21"/>
        </w:rPr>
        <w:t xml:space="preserve">ля конвертируемых ценных бумаг): </w:t>
      </w:r>
      <w:r w:rsidR="005747F3" w:rsidRPr="00891CFC">
        <w:rPr>
          <w:rFonts w:ascii="Times New Roman" w:eastAsia="Times New Roman" w:hAnsi="Times New Roman" w:cs="Times New Roman"/>
          <w:b/>
          <w:i/>
          <w:sz w:val="21"/>
          <w:szCs w:val="21"/>
        </w:rPr>
        <w:t>Биржевые облигации не являются конвертируемыми.</w:t>
      </w:r>
    </w:p>
    <w:p w14:paraId="43DE03D4" w14:textId="77777777" w:rsidR="00375773" w:rsidRPr="00891CFC" w:rsidRDefault="00375773" w:rsidP="00891CFC">
      <w:pPr>
        <w:widowControl w:val="0"/>
        <w:autoSpaceDE w:val="0"/>
        <w:autoSpaceDN w:val="0"/>
        <w:adjustRightInd w:val="0"/>
        <w:spacing w:after="0" w:line="240" w:lineRule="auto"/>
        <w:ind w:firstLine="540"/>
        <w:jc w:val="both"/>
        <w:rPr>
          <w:rFonts w:ascii="Times New Roman" w:hAnsi="Times New Roman" w:cs="Times New Roman"/>
          <w:sz w:val="21"/>
          <w:szCs w:val="21"/>
        </w:rPr>
      </w:pPr>
    </w:p>
    <w:p w14:paraId="05CF01B8" w14:textId="77777777" w:rsidR="005747F3" w:rsidRPr="00891CFC" w:rsidRDefault="0050017B" w:rsidP="00891CFC">
      <w:pPr>
        <w:autoSpaceDE w:val="0"/>
        <w:autoSpaceDN w:val="0"/>
        <w:adjustRightInd w:val="0"/>
        <w:spacing w:after="0" w:line="240" w:lineRule="auto"/>
        <w:ind w:firstLine="539"/>
        <w:jc w:val="both"/>
        <w:outlineLvl w:val="3"/>
        <w:rPr>
          <w:rFonts w:ascii="Times New Roman" w:eastAsia="Times New Roman" w:hAnsi="Times New Roman" w:cs="Times New Roman"/>
          <w:sz w:val="21"/>
          <w:szCs w:val="21"/>
        </w:rPr>
      </w:pPr>
      <w:proofErr w:type="gramStart"/>
      <w:r w:rsidRPr="00891CFC">
        <w:rPr>
          <w:rFonts w:ascii="Times New Roman" w:hAnsi="Times New Roman" w:cs="Times New Roman"/>
          <w:sz w:val="21"/>
          <w:szCs w:val="21"/>
        </w:rPr>
        <w:t>в)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(представления уведомления) об итогах выпуска (дополнительного выпуска) ценных бумаг): вид, категория (тип), серия (для облигаций) и иные идентификационные признаки ценных бумаг, количество размещенных ценных бумаг, номинальная стоимость (в случае если наличие номинальной стоимости предусмотрено законодательством</w:t>
      </w:r>
      <w:proofErr w:type="gramEnd"/>
      <w:r w:rsidRPr="00891CFC">
        <w:rPr>
          <w:rFonts w:ascii="Times New Roman" w:hAnsi="Times New Roman" w:cs="Times New Roman"/>
          <w:sz w:val="21"/>
          <w:szCs w:val="21"/>
        </w:rPr>
        <w:t xml:space="preserve"> </w:t>
      </w:r>
      <w:proofErr w:type="gramStart"/>
      <w:r w:rsidRPr="00891CFC">
        <w:rPr>
          <w:rFonts w:ascii="Times New Roman" w:hAnsi="Times New Roman" w:cs="Times New Roman"/>
          <w:sz w:val="21"/>
          <w:szCs w:val="21"/>
        </w:rPr>
        <w:t>Российской Федерации), условия обеспечения (для облигаций с обеспечением), условия конвертации (для конвертируемых ценных бумаг</w:t>
      </w:r>
      <w:r w:rsidR="005747F3" w:rsidRPr="00891CFC">
        <w:rPr>
          <w:rFonts w:ascii="Times New Roman" w:hAnsi="Times New Roman" w:cs="Times New Roman"/>
          <w:sz w:val="21"/>
          <w:szCs w:val="21"/>
        </w:rPr>
        <w:t xml:space="preserve">): </w:t>
      </w:r>
      <w:r w:rsidR="005747F3" w:rsidRPr="00891CFC">
        <w:rPr>
          <w:rFonts w:ascii="Times New Roman" w:eastAsia="Times New Roman" w:hAnsi="Times New Roman" w:cs="Times New Roman"/>
          <w:b/>
          <w:i/>
          <w:sz w:val="21"/>
          <w:szCs w:val="21"/>
        </w:rPr>
        <w:t>указанные ценные бумаги отсутствуют.</w:t>
      </w:r>
      <w:proofErr w:type="gramEnd"/>
    </w:p>
    <w:p w14:paraId="7181B5C0" w14:textId="77777777" w:rsidR="00375773" w:rsidRPr="00891CFC" w:rsidRDefault="00375773">
      <w:pPr>
        <w:widowControl w:val="0"/>
        <w:autoSpaceDE w:val="0"/>
        <w:autoSpaceDN w:val="0"/>
        <w:adjustRightInd w:val="0"/>
        <w:spacing w:after="0" w:line="240" w:lineRule="auto"/>
        <w:ind w:firstLine="540"/>
        <w:jc w:val="both"/>
        <w:rPr>
          <w:rFonts w:ascii="Times New Roman" w:hAnsi="Times New Roman" w:cs="Times New Roman"/>
          <w:sz w:val="21"/>
          <w:szCs w:val="21"/>
        </w:rPr>
      </w:pPr>
    </w:p>
    <w:p w14:paraId="182672A6" w14:textId="77777777" w:rsidR="0050017B" w:rsidRPr="00891CFC" w:rsidRDefault="0050017B">
      <w:pPr>
        <w:widowControl w:val="0"/>
        <w:autoSpaceDE w:val="0"/>
        <w:autoSpaceDN w:val="0"/>
        <w:adjustRightInd w:val="0"/>
        <w:spacing w:after="0" w:line="240" w:lineRule="auto"/>
        <w:ind w:firstLine="540"/>
        <w:jc w:val="both"/>
        <w:rPr>
          <w:rFonts w:ascii="Times New Roman" w:hAnsi="Times New Roman" w:cs="Times New Roman"/>
          <w:sz w:val="21"/>
          <w:szCs w:val="21"/>
        </w:rPr>
      </w:pPr>
      <w:r w:rsidRPr="00891CFC">
        <w:rPr>
          <w:rFonts w:ascii="Times New Roman" w:hAnsi="Times New Roman" w:cs="Times New Roman"/>
          <w:sz w:val="21"/>
          <w:szCs w:val="21"/>
        </w:rPr>
        <w:t>г) основные цели эмиссии и направления использования средств, полученных в результате размещения ценных бумаг, в случае если регистрация проспекта осуществляется в отношении ценных бумаг, размещаемых путем</w:t>
      </w:r>
      <w:r w:rsidR="005747F3" w:rsidRPr="00891CFC">
        <w:rPr>
          <w:rFonts w:ascii="Times New Roman" w:hAnsi="Times New Roman" w:cs="Times New Roman"/>
          <w:sz w:val="21"/>
          <w:szCs w:val="21"/>
        </w:rPr>
        <w:t xml:space="preserve"> открытой или закрытой подписки:</w:t>
      </w:r>
    </w:p>
    <w:p w14:paraId="1609135D" w14:textId="77777777" w:rsidR="005747F3" w:rsidRPr="00891CFC" w:rsidRDefault="005747F3" w:rsidP="005747F3">
      <w:pPr>
        <w:tabs>
          <w:tab w:val="left" w:pos="142"/>
        </w:tabs>
        <w:adjustRightInd w:val="0"/>
        <w:spacing w:after="0" w:line="240" w:lineRule="auto"/>
        <w:ind w:firstLine="567"/>
        <w:jc w:val="both"/>
        <w:rPr>
          <w:rFonts w:ascii="Times New Roman" w:eastAsia="Times New Roman" w:hAnsi="Times New Roman" w:cs="Times New Roman"/>
          <w:b/>
          <w:bCs/>
          <w:i/>
          <w:sz w:val="21"/>
          <w:szCs w:val="21"/>
        </w:rPr>
      </w:pPr>
      <w:r w:rsidRPr="00891CFC">
        <w:rPr>
          <w:rFonts w:ascii="Times New Roman" w:eastAsia="Times New Roman" w:hAnsi="Times New Roman" w:cs="Times New Roman"/>
          <w:b/>
          <w:bCs/>
          <w:i/>
          <w:sz w:val="21"/>
          <w:szCs w:val="21"/>
        </w:rPr>
        <w:t xml:space="preserve">Основными целями эмиссии Биржевых облигаций являются: </w:t>
      </w:r>
    </w:p>
    <w:p w14:paraId="75388E14" w14:textId="77777777" w:rsidR="005747F3" w:rsidRPr="00891CFC" w:rsidRDefault="005747F3" w:rsidP="005747F3">
      <w:pPr>
        <w:numPr>
          <w:ilvl w:val="0"/>
          <w:numId w:val="1"/>
        </w:numPr>
        <w:tabs>
          <w:tab w:val="left" w:pos="142"/>
        </w:tabs>
        <w:adjustRightInd w:val="0"/>
        <w:spacing w:after="0" w:line="240" w:lineRule="auto"/>
        <w:ind w:firstLine="567"/>
        <w:jc w:val="both"/>
        <w:rPr>
          <w:rFonts w:ascii="Times New Roman" w:eastAsia="Times New Roman" w:hAnsi="Times New Roman" w:cs="Times New Roman"/>
          <w:b/>
          <w:bCs/>
          <w:i/>
          <w:sz w:val="21"/>
          <w:szCs w:val="21"/>
        </w:rPr>
      </w:pPr>
      <w:r w:rsidRPr="00891CFC">
        <w:rPr>
          <w:rFonts w:ascii="Times New Roman" w:eastAsia="Times New Roman" w:hAnsi="Times New Roman" w:cs="Times New Roman"/>
          <w:b/>
          <w:bCs/>
          <w:i/>
          <w:sz w:val="21"/>
          <w:szCs w:val="21"/>
        </w:rPr>
        <w:t>общекорпоративные цели;</w:t>
      </w:r>
    </w:p>
    <w:p w14:paraId="15AF976B" w14:textId="47C6686F" w:rsidR="005747F3" w:rsidRPr="00891CFC" w:rsidRDefault="005747F3" w:rsidP="005747F3">
      <w:pPr>
        <w:numPr>
          <w:ilvl w:val="0"/>
          <w:numId w:val="1"/>
        </w:numPr>
        <w:tabs>
          <w:tab w:val="left" w:pos="142"/>
        </w:tabs>
        <w:adjustRightInd w:val="0"/>
        <w:spacing w:after="0" w:line="240" w:lineRule="auto"/>
        <w:ind w:firstLine="567"/>
        <w:jc w:val="both"/>
        <w:rPr>
          <w:rFonts w:ascii="Times New Roman" w:eastAsia="Times New Roman" w:hAnsi="Times New Roman" w:cs="Times New Roman"/>
          <w:b/>
          <w:bCs/>
          <w:i/>
          <w:sz w:val="21"/>
          <w:szCs w:val="21"/>
        </w:rPr>
      </w:pPr>
      <w:r w:rsidRPr="00891CFC">
        <w:rPr>
          <w:rFonts w:ascii="Times New Roman" w:eastAsia="Times New Roman" w:hAnsi="Times New Roman" w:cs="Times New Roman"/>
          <w:b/>
          <w:bCs/>
          <w:i/>
          <w:sz w:val="21"/>
          <w:szCs w:val="21"/>
        </w:rPr>
        <w:t xml:space="preserve">реализация </w:t>
      </w:r>
      <w:r w:rsidR="005155C2" w:rsidRPr="00891CFC">
        <w:rPr>
          <w:rFonts w:ascii="Times New Roman" w:eastAsia="Times New Roman" w:hAnsi="Times New Roman" w:cs="Times New Roman"/>
          <w:b/>
          <w:bCs/>
          <w:i/>
          <w:sz w:val="21"/>
          <w:szCs w:val="21"/>
        </w:rPr>
        <w:t xml:space="preserve">и финансирование </w:t>
      </w:r>
      <w:r w:rsidRPr="00891CFC">
        <w:rPr>
          <w:rFonts w:ascii="Times New Roman" w:eastAsia="Times New Roman" w:hAnsi="Times New Roman" w:cs="Times New Roman"/>
          <w:b/>
          <w:bCs/>
          <w:i/>
          <w:sz w:val="21"/>
          <w:szCs w:val="21"/>
        </w:rPr>
        <w:t>инвестиционной программы;</w:t>
      </w:r>
    </w:p>
    <w:p w14:paraId="0C50AAFB" w14:textId="58C5F735" w:rsidR="005747F3" w:rsidRPr="00891CFC" w:rsidRDefault="005747F3" w:rsidP="005747F3">
      <w:pPr>
        <w:numPr>
          <w:ilvl w:val="0"/>
          <w:numId w:val="1"/>
        </w:numPr>
        <w:tabs>
          <w:tab w:val="left" w:pos="142"/>
        </w:tabs>
        <w:adjustRightInd w:val="0"/>
        <w:spacing w:after="0" w:line="240" w:lineRule="auto"/>
        <w:ind w:firstLine="567"/>
        <w:jc w:val="both"/>
        <w:rPr>
          <w:rFonts w:ascii="Times New Roman" w:eastAsia="Times New Roman" w:hAnsi="Times New Roman" w:cs="Times New Roman"/>
          <w:b/>
          <w:bCs/>
          <w:i/>
          <w:sz w:val="21"/>
          <w:szCs w:val="21"/>
        </w:rPr>
      </w:pPr>
      <w:r w:rsidRPr="00891CFC">
        <w:rPr>
          <w:rFonts w:ascii="Times New Roman" w:eastAsia="Times New Roman" w:hAnsi="Times New Roman" w:cs="Times New Roman"/>
          <w:b/>
          <w:bCs/>
          <w:i/>
          <w:sz w:val="21"/>
          <w:szCs w:val="21"/>
        </w:rPr>
        <w:t xml:space="preserve">рефинансирование текущих долговых обязательств </w:t>
      </w:r>
      <w:r w:rsidR="005155C2" w:rsidRPr="00891CFC">
        <w:rPr>
          <w:rFonts w:ascii="Times New Roman" w:eastAsia="Times New Roman" w:hAnsi="Times New Roman" w:cs="Times New Roman"/>
          <w:b/>
          <w:bCs/>
          <w:i/>
          <w:sz w:val="21"/>
          <w:szCs w:val="21"/>
        </w:rPr>
        <w:t>Эмитента</w:t>
      </w:r>
      <w:r w:rsidRPr="00891CFC">
        <w:rPr>
          <w:rFonts w:ascii="Times New Roman" w:eastAsia="Times New Roman" w:hAnsi="Times New Roman" w:cs="Times New Roman"/>
          <w:b/>
          <w:bCs/>
          <w:i/>
          <w:sz w:val="21"/>
          <w:szCs w:val="21"/>
        </w:rPr>
        <w:t>.</w:t>
      </w:r>
    </w:p>
    <w:p w14:paraId="054F761C" w14:textId="77777777" w:rsidR="005747F3" w:rsidRPr="00891CFC" w:rsidRDefault="005747F3" w:rsidP="005747F3">
      <w:pPr>
        <w:tabs>
          <w:tab w:val="left" w:pos="142"/>
        </w:tabs>
        <w:adjustRightInd w:val="0"/>
        <w:spacing w:after="0" w:line="240" w:lineRule="auto"/>
        <w:ind w:firstLine="567"/>
        <w:jc w:val="both"/>
        <w:rPr>
          <w:rFonts w:ascii="Times New Roman" w:eastAsia="Times New Roman" w:hAnsi="Times New Roman" w:cs="Times New Roman"/>
          <w:b/>
          <w:bCs/>
          <w:i/>
          <w:sz w:val="21"/>
          <w:szCs w:val="21"/>
        </w:rPr>
      </w:pPr>
      <w:proofErr w:type="gramStart"/>
      <w:r w:rsidRPr="00891CFC">
        <w:rPr>
          <w:rFonts w:ascii="Times New Roman" w:eastAsia="Times New Roman" w:hAnsi="Times New Roman" w:cs="Times New Roman"/>
          <w:b/>
          <w:i/>
          <w:iCs/>
          <w:sz w:val="21"/>
          <w:szCs w:val="21"/>
        </w:rPr>
        <w:t>Средства, полученные в результате размещения Биржевых облигаций</w:t>
      </w:r>
      <w:r w:rsidRPr="00891CFC">
        <w:rPr>
          <w:rFonts w:ascii="Times New Roman" w:eastAsia="Times New Roman" w:hAnsi="Times New Roman" w:cs="Times New Roman"/>
          <w:b/>
          <w:bCs/>
          <w:i/>
          <w:sz w:val="21"/>
          <w:szCs w:val="21"/>
        </w:rPr>
        <w:t xml:space="preserve"> п</w:t>
      </w:r>
      <w:r w:rsidRPr="00891CFC">
        <w:rPr>
          <w:rFonts w:ascii="Times New Roman" w:eastAsia="Times New Roman" w:hAnsi="Times New Roman" w:cs="Times New Roman"/>
          <w:b/>
          <w:i/>
          <w:iCs/>
          <w:sz w:val="21"/>
          <w:szCs w:val="21"/>
        </w:rPr>
        <w:t>ланируется</w:t>
      </w:r>
      <w:proofErr w:type="gramEnd"/>
      <w:r w:rsidRPr="00891CFC">
        <w:rPr>
          <w:rFonts w:ascii="Times New Roman" w:eastAsia="Times New Roman" w:hAnsi="Times New Roman" w:cs="Times New Roman"/>
          <w:b/>
          <w:i/>
          <w:iCs/>
          <w:sz w:val="21"/>
          <w:szCs w:val="21"/>
        </w:rPr>
        <w:t xml:space="preserve"> направить на общекорпоративные цели, финансирование инвестиционных программ и рефинансирование кредитов.</w:t>
      </w:r>
    </w:p>
    <w:p w14:paraId="53411809" w14:textId="77777777" w:rsidR="005747F3" w:rsidRPr="00891CFC" w:rsidRDefault="005747F3" w:rsidP="005747F3">
      <w:pPr>
        <w:tabs>
          <w:tab w:val="left" w:pos="142"/>
        </w:tabs>
        <w:adjustRightInd w:val="0"/>
        <w:spacing w:after="0" w:line="240" w:lineRule="auto"/>
        <w:ind w:firstLine="567"/>
        <w:jc w:val="both"/>
        <w:rPr>
          <w:rFonts w:ascii="Times New Roman" w:eastAsia="Times New Roman" w:hAnsi="Times New Roman" w:cs="Times New Roman"/>
          <w:b/>
          <w:bCs/>
          <w:i/>
          <w:sz w:val="21"/>
          <w:szCs w:val="21"/>
        </w:rPr>
      </w:pPr>
      <w:r w:rsidRPr="00891CFC">
        <w:rPr>
          <w:rFonts w:ascii="Times New Roman" w:eastAsia="Times New Roman" w:hAnsi="Times New Roman" w:cs="Times New Roman"/>
          <w:b/>
          <w:i/>
          <w:sz w:val="21"/>
          <w:szCs w:val="21"/>
        </w:rPr>
        <w:t>Размещение Биржевых облигаций не осуществляется с целью финансирования определенной сделки (взаимосвязанных сделок) или иной операции.</w:t>
      </w:r>
    </w:p>
    <w:p w14:paraId="729FA1C1" w14:textId="77777777" w:rsidR="00891CFC" w:rsidRPr="00891CFC" w:rsidRDefault="00891CFC" w:rsidP="00203470">
      <w:pPr>
        <w:widowControl w:val="0"/>
        <w:autoSpaceDE w:val="0"/>
        <w:autoSpaceDN w:val="0"/>
        <w:adjustRightInd w:val="0"/>
        <w:spacing w:after="0" w:line="240" w:lineRule="auto"/>
        <w:ind w:firstLine="540"/>
        <w:jc w:val="both"/>
        <w:rPr>
          <w:rFonts w:ascii="Times New Roman" w:hAnsi="Times New Roman" w:cs="Times New Roman"/>
          <w:sz w:val="21"/>
          <w:szCs w:val="21"/>
        </w:rPr>
      </w:pPr>
    </w:p>
    <w:p w14:paraId="54EDC05A" w14:textId="77777777" w:rsidR="00203470" w:rsidRPr="00891CFC" w:rsidRDefault="0050017B" w:rsidP="00203470">
      <w:pPr>
        <w:widowControl w:val="0"/>
        <w:autoSpaceDE w:val="0"/>
        <w:autoSpaceDN w:val="0"/>
        <w:adjustRightInd w:val="0"/>
        <w:spacing w:after="0" w:line="240" w:lineRule="auto"/>
        <w:ind w:firstLine="540"/>
        <w:jc w:val="both"/>
        <w:rPr>
          <w:rFonts w:ascii="Times New Roman" w:eastAsia="Times New Roman" w:hAnsi="Times New Roman" w:cs="Times New Roman"/>
          <w:b/>
          <w:i/>
          <w:iCs/>
          <w:sz w:val="21"/>
          <w:szCs w:val="21"/>
        </w:rPr>
      </w:pPr>
      <w:r w:rsidRPr="00891CFC">
        <w:rPr>
          <w:rFonts w:ascii="Times New Roman" w:hAnsi="Times New Roman" w:cs="Times New Roman"/>
          <w:sz w:val="21"/>
          <w:szCs w:val="21"/>
        </w:rPr>
        <w:t>д) ин</w:t>
      </w:r>
      <w:r w:rsidR="00375773" w:rsidRPr="00891CFC">
        <w:rPr>
          <w:rFonts w:ascii="Times New Roman" w:hAnsi="Times New Roman" w:cs="Times New Roman"/>
          <w:sz w:val="21"/>
          <w:szCs w:val="21"/>
        </w:rPr>
        <w:t>ая</w:t>
      </w:r>
      <w:r w:rsidRPr="00891CFC">
        <w:rPr>
          <w:rFonts w:ascii="Times New Roman" w:hAnsi="Times New Roman" w:cs="Times New Roman"/>
          <w:sz w:val="21"/>
          <w:szCs w:val="21"/>
        </w:rPr>
        <w:t xml:space="preserve"> информаци</w:t>
      </w:r>
      <w:r w:rsidR="00375773" w:rsidRPr="00891CFC">
        <w:rPr>
          <w:rFonts w:ascii="Times New Roman" w:hAnsi="Times New Roman" w:cs="Times New Roman"/>
          <w:sz w:val="21"/>
          <w:szCs w:val="21"/>
        </w:rPr>
        <w:t xml:space="preserve">я: </w:t>
      </w:r>
      <w:r w:rsidR="00203470" w:rsidRPr="00891CFC">
        <w:rPr>
          <w:rFonts w:ascii="Times New Roman" w:eastAsia="Times New Roman" w:hAnsi="Times New Roman" w:cs="Times New Roman"/>
          <w:b/>
          <w:i/>
          <w:iCs/>
          <w:sz w:val="21"/>
          <w:szCs w:val="21"/>
        </w:rPr>
        <w:t xml:space="preserve">На дату утверждения проспекта ценных бумаг Эмитент обязан осуществлять раскрытие информации в соответствии с законодательством Российской Федерации о ценных бумагах и Положением Центрального банка Российской Федерации о раскрытии информации эмитентами эмиссионных ценных бумаг от 30 декабря 2014 г. N 454-П. </w:t>
      </w:r>
      <w:proofErr w:type="gramStart"/>
      <w:r w:rsidR="00203470" w:rsidRPr="00891CFC">
        <w:rPr>
          <w:rFonts w:ascii="Times New Roman" w:eastAsia="Times New Roman" w:hAnsi="Times New Roman" w:cs="Times New Roman"/>
          <w:b/>
          <w:i/>
          <w:iCs/>
          <w:sz w:val="21"/>
          <w:szCs w:val="21"/>
        </w:rPr>
        <w:t>В Проспекте ценных бумаг вместо информации, предусмотренной Положением Центрального банка Российской Федерации о раскрытии информации эмитентами эмиссионных ценных бумаг от 30 декабря 2014 г. N 454-П, содержатся ссылки на такую информацию, раскрытую Эмитентом, с указанием адреса страницы в сети Интернет, на которой раскрыта данная информация, а также наименования и иных идентификационных признаков документа (отчетного периода, за который составлен соответствующий ежеквартальный</w:t>
      </w:r>
      <w:proofErr w:type="gramEnd"/>
      <w:r w:rsidR="00203470" w:rsidRPr="00891CFC">
        <w:rPr>
          <w:rFonts w:ascii="Times New Roman" w:eastAsia="Times New Roman" w:hAnsi="Times New Roman" w:cs="Times New Roman"/>
          <w:b/>
          <w:i/>
          <w:iCs/>
          <w:sz w:val="21"/>
          <w:szCs w:val="21"/>
        </w:rPr>
        <w:t xml:space="preserve"> отчет), в котором раскрыта данная информация.</w:t>
      </w:r>
    </w:p>
    <w:p w14:paraId="3FF92A8A" w14:textId="77777777" w:rsidR="00203470" w:rsidRPr="00891CFC" w:rsidRDefault="00203470" w:rsidP="00203470">
      <w:pPr>
        <w:widowControl w:val="0"/>
        <w:autoSpaceDE w:val="0"/>
        <w:autoSpaceDN w:val="0"/>
        <w:adjustRightInd w:val="0"/>
        <w:spacing w:after="0" w:line="240" w:lineRule="auto"/>
        <w:ind w:firstLine="540"/>
        <w:jc w:val="both"/>
        <w:rPr>
          <w:rFonts w:ascii="Times New Roman" w:hAnsi="Times New Roman" w:cs="Times New Roman"/>
          <w:sz w:val="21"/>
          <w:szCs w:val="21"/>
        </w:rPr>
      </w:pPr>
      <w:r w:rsidRPr="00891CFC">
        <w:rPr>
          <w:rFonts w:ascii="Times New Roman" w:eastAsia="Times New Roman" w:hAnsi="Times New Roman" w:cs="Times New Roman"/>
          <w:b/>
          <w:i/>
          <w:iCs/>
          <w:sz w:val="21"/>
          <w:szCs w:val="21"/>
        </w:rPr>
        <w:t>Раскрытая информация, на которую в Проспекте ценных бумаг дается ссылка, не изменилась и является актуальной на дату утверждения Проспекта ценных бумаг.</w:t>
      </w:r>
    </w:p>
    <w:p w14:paraId="164DCFFD" w14:textId="77777777" w:rsidR="00375773" w:rsidRPr="00891CFC" w:rsidRDefault="00375773">
      <w:pPr>
        <w:widowControl w:val="0"/>
        <w:autoSpaceDE w:val="0"/>
        <w:autoSpaceDN w:val="0"/>
        <w:adjustRightInd w:val="0"/>
        <w:spacing w:after="0" w:line="240" w:lineRule="auto"/>
        <w:ind w:firstLine="540"/>
        <w:jc w:val="both"/>
        <w:rPr>
          <w:rFonts w:ascii="Times New Roman" w:hAnsi="Times New Roman" w:cs="Times New Roman"/>
          <w:sz w:val="21"/>
          <w:szCs w:val="21"/>
        </w:rPr>
      </w:pPr>
    </w:p>
    <w:p w14:paraId="4230ED62" w14:textId="083F1640" w:rsidR="0050017B" w:rsidRPr="00891CFC" w:rsidRDefault="0050017B">
      <w:pPr>
        <w:widowControl w:val="0"/>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891CFC">
        <w:rPr>
          <w:rFonts w:ascii="Times New Roman" w:hAnsi="Times New Roman" w:cs="Times New Roman"/>
          <w:sz w:val="21"/>
          <w:szCs w:val="21"/>
        </w:rPr>
        <w:t>"Настоящий проспект ценных бумаг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(эмитент и лицо, предоставляющее обеспечение по облигациям эмитента, осуществляют) основную деятельность, и результатов деятельности эмитента (эмитента и лица, предоставляющего обеспечение по облигациям эмитента), в том числе его (их) планов, вероятности наступления определенных событий и</w:t>
      </w:r>
      <w:proofErr w:type="gramEnd"/>
      <w:r w:rsidRPr="00891CFC">
        <w:rPr>
          <w:rFonts w:ascii="Times New Roman" w:hAnsi="Times New Roman" w:cs="Times New Roman"/>
          <w:sz w:val="21"/>
          <w:szCs w:val="21"/>
        </w:rPr>
        <w:t xml:space="preserve">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roofErr w:type="gramStart"/>
      <w:r w:rsidRPr="00891CFC">
        <w:rPr>
          <w:rFonts w:ascii="Times New Roman" w:hAnsi="Times New Roman" w:cs="Times New Roman"/>
          <w:sz w:val="21"/>
          <w:szCs w:val="21"/>
        </w:rPr>
        <w:t>."</w:t>
      </w:r>
      <w:proofErr w:type="gramEnd"/>
    </w:p>
    <w:p w14:paraId="6A0FB116" w14:textId="77777777" w:rsidR="0050017B" w:rsidRPr="00375773"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77099179" w14:textId="77777777" w:rsidR="00140B70" w:rsidRDefault="00140B70">
      <w:pPr>
        <w:widowControl w:val="0"/>
        <w:autoSpaceDE w:val="0"/>
        <w:autoSpaceDN w:val="0"/>
        <w:adjustRightInd w:val="0"/>
        <w:spacing w:after="0" w:line="240" w:lineRule="auto"/>
        <w:ind w:firstLine="540"/>
        <w:jc w:val="both"/>
        <w:outlineLvl w:val="2"/>
        <w:rPr>
          <w:rFonts w:ascii="Calibri" w:hAnsi="Calibri" w:cs="Calibri"/>
        </w:rPr>
      </w:pPr>
      <w:bookmarkStart w:id="5" w:name="Par2460"/>
      <w:bookmarkEnd w:id="5"/>
    </w:p>
    <w:p w14:paraId="451ED228" w14:textId="77777777" w:rsidR="00BC2E33" w:rsidRDefault="00BC2E33">
      <w:pPr>
        <w:widowControl w:val="0"/>
        <w:autoSpaceDE w:val="0"/>
        <w:autoSpaceDN w:val="0"/>
        <w:adjustRightInd w:val="0"/>
        <w:spacing w:after="0" w:line="240" w:lineRule="auto"/>
        <w:ind w:firstLine="540"/>
        <w:jc w:val="both"/>
        <w:outlineLvl w:val="2"/>
        <w:rPr>
          <w:rFonts w:ascii="Calibri" w:hAnsi="Calibri" w:cs="Calibri"/>
        </w:rPr>
      </w:pPr>
    </w:p>
    <w:p w14:paraId="4A712478" w14:textId="77777777" w:rsidR="00BC2E33" w:rsidRDefault="00BC2E33">
      <w:pPr>
        <w:widowControl w:val="0"/>
        <w:autoSpaceDE w:val="0"/>
        <w:autoSpaceDN w:val="0"/>
        <w:adjustRightInd w:val="0"/>
        <w:spacing w:after="0" w:line="240" w:lineRule="auto"/>
        <w:ind w:firstLine="540"/>
        <w:jc w:val="both"/>
        <w:outlineLvl w:val="2"/>
        <w:rPr>
          <w:rFonts w:ascii="Calibri" w:hAnsi="Calibri" w:cs="Calibri"/>
        </w:rPr>
      </w:pPr>
    </w:p>
    <w:p w14:paraId="7190E48F" w14:textId="77777777" w:rsidR="00BC2E33" w:rsidRPr="00BE2773" w:rsidRDefault="00BC2E33">
      <w:pPr>
        <w:widowControl w:val="0"/>
        <w:autoSpaceDE w:val="0"/>
        <w:autoSpaceDN w:val="0"/>
        <w:adjustRightInd w:val="0"/>
        <w:spacing w:after="0" w:line="240" w:lineRule="auto"/>
        <w:ind w:firstLine="540"/>
        <w:jc w:val="both"/>
        <w:outlineLvl w:val="2"/>
        <w:rPr>
          <w:rFonts w:ascii="Calibri" w:hAnsi="Calibri" w:cs="Calibri"/>
        </w:rPr>
      </w:pPr>
    </w:p>
    <w:p w14:paraId="2480D6EE" w14:textId="77777777" w:rsidR="009266DE" w:rsidRDefault="009266DE">
      <w:pPr>
        <w:widowControl w:val="0"/>
        <w:autoSpaceDE w:val="0"/>
        <w:autoSpaceDN w:val="0"/>
        <w:adjustRightInd w:val="0"/>
        <w:spacing w:after="0" w:line="240" w:lineRule="auto"/>
        <w:ind w:firstLine="540"/>
        <w:jc w:val="both"/>
        <w:outlineLvl w:val="2"/>
        <w:rPr>
          <w:rFonts w:ascii="Calibri" w:hAnsi="Calibri" w:cs="Calibri"/>
        </w:rPr>
      </w:pPr>
    </w:p>
    <w:p w14:paraId="1E1B18CA" w14:textId="77777777" w:rsidR="00B04BEA" w:rsidRDefault="00B04BEA">
      <w:pPr>
        <w:widowControl w:val="0"/>
        <w:autoSpaceDE w:val="0"/>
        <w:autoSpaceDN w:val="0"/>
        <w:adjustRightInd w:val="0"/>
        <w:spacing w:after="0" w:line="240" w:lineRule="auto"/>
        <w:ind w:firstLine="540"/>
        <w:jc w:val="both"/>
        <w:outlineLvl w:val="2"/>
        <w:rPr>
          <w:rFonts w:ascii="Calibri" w:hAnsi="Calibri" w:cs="Calibri"/>
        </w:rPr>
      </w:pPr>
    </w:p>
    <w:p w14:paraId="1092CC5C" w14:textId="77777777" w:rsidR="00B04BEA" w:rsidRDefault="00B04BEA">
      <w:pPr>
        <w:widowControl w:val="0"/>
        <w:autoSpaceDE w:val="0"/>
        <w:autoSpaceDN w:val="0"/>
        <w:adjustRightInd w:val="0"/>
        <w:spacing w:after="0" w:line="240" w:lineRule="auto"/>
        <w:ind w:firstLine="540"/>
        <w:jc w:val="both"/>
        <w:outlineLvl w:val="2"/>
        <w:rPr>
          <w:rFonts w:ascii="Calibri" w:hAnsi="Calibri" w:cs="Calibri"/>
        </w:rPr>
      </w:pPr>
    </w:p>
    <w:p w14:paraId="6AB6AA21" w14:textId="77777777" w:rsidR="00B04BEA" w:rsidRDefault="00B04BEA">
      <w:pPr>
        <w:widowControl w:val="0"/>
        <w:autoSpaceDE w:val="0"/>
        <w:autoSpaceDN w:val="0"/>
        <w:adjustRightInd w:val="0"/>
        <w:spacing w:after="0" w:line="240" w:lineRule="auto"/>
        <w:ind w:firstLine="540"/>
        <w:jc w:val="both"/>
        <w:outlineLvl w:val="2"/>
        <w:rPr>
          <w:rFonts w:ascii="Calibri" w:hAnsi="Calibri" w:cs="Calibri"/>
        </w:rPr>
      </w:pPr>
    </w:p>
    <w:p w14:paraId="7CA9A37A" w14:textId="77777777" w:rsidR="00B04BEA" w:rsidRDefault="00B04BEA">
      <w:pPr>
        <w:widowControl w:val="0"/>
        <w:autoSpaceDE w:val="0"/>
        <w:autoSpaceDN w:val="0"/>
        <w:adjustRightInd w:val="0"/>
        <w:spacing w:after="0" w:line="240" w:lineRule="auto"/>
        <w:ind w:firstLine="540"/>
        <w:jc w:val="both"/>
        <w:outlineLvl w:val="2"/>
        <w:rPr>
          <w:rFonts w:ascii="Calibri" w:hAnsi="Calibri" w:cs="Calibri"/>
        </w:rPr>
      </w:pPr>
    </w:p>
    <w:p w14:paraId="5B23E897" w14:textId="77777777" w:rsidR="0050017B" w:rsidRPr="00140B70"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r w:rsidRPr="00140B70">
        <w:rPr>
          <w:rFonts w:ascii="Times New Roman" w:hAnsi="Times New Roman" w:cs="Times New Roman"/>
          <w:b/>
          <w:sz w:val="28"/>
          <w:szCs w:val="28"/>
        </w:rPr>
        <w:lastRenderedPageBreak/>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p>
    <w:p w14:paraId="0B9ED3DB"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7323AB8"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6" w:name="Par2462"/>
      <w:bookmarkEnd w:id="6"/>
      <w:r w:rsidRPr="00140B70">
        <w:rPr>
          <w:rFonts w:ascii="Times New Roman" w:hAnsi="Times New Roman" w:cs="Times New Roman"/>
          <w:b/>
          <w:sz w:val="24"/>
          <w:szCs w:val="24"/>
        </w:rPr>
        <w:t>1.1. Сведения о банковских счетах эмитента</w:t>
      </w:r>
    </w:p>
    <w:p w14:paraId="0F34A1A8" w14:textId="693CFA79" w:rsidR="0074176C" w:rsidRPr="00DC2CFF" w:rsidRDefault="00DF3FCE" w:rsidP="0074176C">
      <w:pPr>
        <w:widowControl w:val="0"/>
        <w:autoSpaceDE w:val="0"/>
        <w:autoSpaceDN w:val="0"/>
        <w:adjustRightInd w:val="0"/>
        <w:spacing w:after="0" w:line="240" w:lineRule="auto"/>
        <w:ind w:firstLine="540"/>
        <w:jc w:val="both"/>
        <w:rPr>
          <w:rFonts w:ascii="Times New Roman" w:hAnsi="Times New Roman" w:cs="Times New Roman"/>
          <w:b/>
          <w:i/>
        </w:rPr>
      </w:pPr>
      <w:r w:rsidRPr="00DC2CFF">
        <w:rPr>
          <w:rFonts w:ascii="Times New Roman" w:hAnsi="Times New Roman" w:cs="Times New Roman"/>
          <w:b/>
          <w:i/>
        </w:rPr>
        <w:t xml:space="preserve">Сведения раскрыты Эмитентом в составе ежеквартального отчета за </w:t>
      </w:r>
      <w:r w:rsidR="00FD3154" w:rsidRPr="00DC2CFF">
        <w:rPr>
          <w:rFonts w:ascii="Times New Roman" w:hAnsi="Times New Roman" w:cs="Times New Roman"/>
          <w:b/>
          <w:i/>
        </w:rPr>
        <w:t>2</w:t>
      </w:r>
      <w:r w:rsidRPr="00DC2CFF">
        <w:rPr>
          <w:rFonts w:ascii="Times New Roman" w:hAnsi="Times New Roman" w:cs="Times New Roman"/>
          <w:b/>
          <w:i/>
        </w:rPr>
        <w:t xml:space="preserve"> квартал 2015 года, опубликованном </w:t>
      </w:r>
      <w:r w:rsidR="00234C30" w:rsidRPr="00DC2CFF">
        <w:rPr>
          <w:rFonts w:ascii="Times New Roman" w:hAnsi="Times New Roman" w:cs="Times New Roman"/>
          <w:b/>
          <w:i/>
        </w:rPr>
        <w:t>1</w:t>
      </w:r>
      <w:r w:rsidR="00FD3154" w:rsidRPr="00DC2CFF">
        <w:rPr>
          <w:rFonts w:ascii="Times New Roman" w:hAnsi="Times New Roman" w:cs="Times New Roman"/>
          <w:b/>
          <w:i/>
        </w:rPr>
        <w:t>4</w:t>
      </w:r>
      <w:r w:rsidR="00234C30" w:rsidRPr="00DC2CFF">
        <w:rPr>
          <w:rFonts w:ascii="Times New Roman" w:hAnsi="Times New Roman" w:cs="Times New Roman"/>
          <w:b/>
          <w:i/>
        </w:rPr>
        <w:t>.0</w:t>
      </w:r>
      <w:r w:rsidR="00FD3154" w:rsidRPr="00DC2CFF">
        <w:rPr>
          <w:rFonts w:ascii="Times New Roman" w:hAnsi="Times New Roman" w:cs="Times New Roman"/>
          <w:b/>
          <w:i/>
        </w:rPr>
        <w:t>8</w:t>
      </w:r>
      <w:r w:rsidRPr="00DC2CFF">
        <w:rPr>
          <w:rFonts w:ascii="Times New Roman" w:hAnsi="Times New Roman" w:cs="Times New Roman"/>
          <w:b/>
          <w:i/>
        </w:rPr>
        <w:t xml:space="preserve">.2015г. на странице Эмитента в сети Интернет:  </w:t>
      </w:r>
    </w:p>
    <w:p w14:paraId="0F07913B" w14:textId="3AF501CB" w:rsidR="0074176C" w:rsidRPr="00DC2CFF" w:rsidRDefault="00C909B5" w:rsidP="0074176C">
      <w:pPr>
        <w:autoSpaceDE w:val="0"/>
        <w:autoSpaceDN w:val="0"/>
        <w:spacing w:after="0" w:line="240" w:lineRule="auto"/>
        <w:jc w:val="both"/>
        <w:rPr>
          <w:rFonts w:ascii="Times New Roman" w:eastAsia="Calibri" w:hAnsi="Times New Roman" w:cs="Times New Roman"/>
          <w:b/>
          <w:bCs/>
          <w:i/>
          <w:iCs/>
        </w:rPr>
      </w:pPr>
      <w:r w:rsidRPr="00DC2CFF">
        <w:rPr>
          <w:rFonts w:ascii="Times New Roman" w:eastAsia="Calibri" w:hAnsi="Times New Roman" w:cs="Times New Roman"/>
          <w:b/>
          <w:bCs/>
          <w:i/>
          <w:iCs/>
          <w:color w:val="0000FF"/>
          <w:u w:val="single"/>
        </w:rPr>
        <w:t>http://www.e-disclosure.ru/portal/files.aspx?id=7234&amp;type=5</w:t>
      </w:r>
      <w:r w:rsidR="0074176C" w:rsidRPr="00DC2CFF">
        <w:rPr>
          <w:rFonts w:ascii="Times New Roman" w:eastAsia="Calibri" w:hAnsi="Times New Roman" w:cs="Times New Roman"/>
          <w:b/>
          <w:bCs/>
          <w:i/>
          <w:iCs/>
          <w:color w:val="0000FF"/>
          <w:u w:val="single"/>
        </w:rPr>
        <w:t>;</w:t>
      </w:r>
      <w:r w:rsidR="00AE2995" w:rsidRPr="00DC2CFF">
        <w:rPr>
          <w:rFonts w:ascii="Times New Roman" w:eastAsia="Calibri" w:hAnsi="Times New Roman" w:cs="Times New Roman"/>
          <w:b/>
          <w:bCs/>
          <w:i/>
          <w:iCs/>
          <w:color w:val="0000FF"/>
          <w:u w:val="single"/>
        </w:rPr>
        <w:t xml:space="preserve"> а также</w:t>
      </w:r>
      <w:r w:rsidRPr="00DC2CFF">
        <w:rPr>
          <w:rFonts w:ascii="Times New Roman" w:eastAsia="Calibri" w:hAnsi="Times New Roman" w:cs="Times New Roman"/>
          <w:b/>
          <w:bCs/>
          <w:i/>
          <w:iCs/>
          <w:color w:val="0000FF"/>
          <w:u w:val="single"/>
        </w:rPr>
        <w:t xml:space="preserve"> </w:t>
      </w:r>
    </w:p>
    <w:p w14:paraId="0D038D99" w14:textId="6D89A8FC" w:rsidR="00DF3FCE" w:rsidRPr="00DC2CFF" w:rsidRDefault="00C909B5" w:rsidP="0017025A">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C2CFF">
        <w:rPr>
          <w:rFonts w:ascii="Times New Roman" w:eastAsia="Calibri" w:hAnsi="Times New Roman" w:cs="Times New Roman"/>
          <w:b/>
          <w:bCs/>
          <w:i/>
          <w:iCs/>
          <w:color w:val="0000FF"/>
          <w:u w:val="single"/>
        </w:rPr>
        <w:t>http://www.ogk2.ru/rus/si/infodisclosure/kvartal/</w:t>
      </w:r>
      <w:r w:rsidR="0074176C" w:rsidRPr="00DC2CFF">
        <w:rPr>
          <w:rFonts w:ascii="Times New Roman" w:eastAsia="Calibri" w:hAnsi="Times New Roman" w:cs="Times New Roman"/>
          <w:b/>
          <w:bCs/>
          <w:i/>
          <w:iCs/>
          <w:color w:val="0000FF"/>
          <w:u w:val="single"/>
        </w:rPr>
        <w:t>.</w:t>
      </w:r>
    </w:p>
    <w:p w14:paraId="4A678785" w14:textId="77777777" w:rsidR="00B80A4B" w:rsidRPr="00DC2CFF" w:rsidRDefault="00B80A4B" w:rsidP="00B80A4B">
      <w:pPr>
        <w:pStyle w:val="a6"/>
        <w:ind w:firstLine="540"/>
        <w:jc w:val="both"/>
        <w:rPr>
          <w:rFonts w:ascii="Times New Roman" w:hAnsi="Times New Roman" w:cs="Times New Roman"/>
          <w:b/>
          <w:i/>
          <w:sz w:val="22"/>
          <w:szCs w:val="22"/>
        </w:rPr>
      </w:pPr>
      <w:r w:rsidRPr="00DC2CFF">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648E8EFF"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C10C366"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 w:name="Par2468"/>
      <w:bookmarkEnd w:id="7"/>
      <w:r w:rsidRPr="00140B70">
        <w:rPr>
          <w:rFonts w:ascii="Times New Roman" w:hAnsi="Times New Roman" w:cs="Times New Roman"/>
          <w:b/>
          <w:sz w:val="24"/>
          <w:szCs w:val="24"/>
        </w:rPr>
        <w:t>1.2. Сведения об аудиторе (аудиторской организации) эмитента</w:t>
      </w:r>
    </w:p>
    <w:p w14:paraId="63215B07" w14:textId="77777777" w:rsidR="00D57131" w:rsidRPr="00DC2CFF" w:rsidRDefault="00D57131" w:rsidP="00D571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C2CFF">
        <w:rPr>
          <w:rFonts w:ascii="Times New Roman" w:hAnsi="Times New Roman" w:cs="Times New Roman"/>
        </w:rPr>
        <w:t>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проспекта ценных бумаг, за три последних завершенных отчетных года или за каждый завершенный отчетный год, если эмитент осуществляет свою деятельность менее трех лет, а в случае, если срок представления бухгалтерской (финансовой) отчетности эмитента за первый отчетный год еще</w:t>
      </w:r>
      <w:proofErr w:type="gramEnd"/>
      <w:r w:rsidRPr="00DC2CFF">
        <w:rPr>
          <w:rFonts w:ascii="Times New Roman" w:hAnsi="Times New Roman" w:cs="Times New Roman"/>
        </w:rPr>
        <w:t xml:space="preserve"> не истек, - осуществившего независимую проверку вступительной бухгалтерской (финансовой) отчетности эмитента или квартальной бухгалтерской (финансовой) отчетности эмитента (если на дату утверждения проспекта ценных бумаг истек установленный срок представления квартальной бухгалтерской (финансовой) отчетности эмитента либо такая квартальная бухгалтерская (</w:t>
      </w:r>
      <w:proofErr w:type="gramStart"/>
      <w:r w:rsidRPr="00DC2CFF">
        <w:rPr>
          <w:rFonts w:ascii="Times New Roman" w:hAnsi="Times New Roman" w:cs="Times New Roman"/>
        </w:rPr>
        <w:t xml:space="preserve">финансовая) </w:t>
      </w:r>
      <w:proofErr w:type="gramEnd"/>
      <w:r w:rsidRPr="00DC2CFF">
        <w:rPr>
          <w:rFonts w:ascii="Times New Roman" w:hAnsi="Times New Roman" w:cs="Times New Roman"/>
        </w:rPr>
        <w:t>отчетность эмитента составлена до истечения указанного срока), и составившего (составившей) соответствующие аудиторские заключения, содержащиеся в проспекте ценных бумаг, указываются:</w:t>
      </w:r>
    </w:p>
    <w:p w14:paraId="11AE0904" w14:textId="77777777" w:rsidR="00D57131" w:rsidRPr="00DC2CFF" w:rsidRDefault="00D57131" w:rsidP="00D57131">
      <w:pPr>
        <w:widowControl w:val="0"/>
        <w:autoSpaceDE w:val="0"/>
        <w:autoSpaceDN w:val="0"/>
        <w:adjustRightInd w:val="0"/>
        <w:spacing w:after="0" w:line="240" w:lineRule="auto"/>
        <w:ind w:firstLine="540"/>
        <w:jc w:val="both"/>
        <w:rPr>
          <w:rFonts w:ascii="Times New Roman" w:hAnsi="Times New Roman" w:cs="Times New Roman"/>
        </w:rPr>
      </w:pPr>
    </w:p>
    <w:p w14:paraId="3520F97B" w14:textId="77777777" w:rsidR="00FD3154" w:rsidRPr="00DC2CFF" w:rsidRDefault="00FD3154" w:rsidP="00FD3154">
      <w:pPr>
        <w:widowControl w:val="0"/>
        <w:autoSpaceDE w:val="0"/>
        <w:autoSpaceDN w:val="0"/>
        <w:adjustRightInd w:val="0"/>
        <w:spacing w:after="0" w:line="240" w:lineRule="auto"/>
        <w:ind w:firstLine="708"/>
        <w:jc w:val="both"/>
        <w:rPr>
          <w:rFonts w:ascii="Times New Roman" w:eastAsia="Times New Roman" w:hAnsi="Times New Roman" w:cs="Times New Roman"/>
          <w:b/>
          <w:i/>
          <w:lang w:eastAsia="ru-RU"/>
        </w:rPr>
      </w:pPr>
      <w:r w:rsidRPr="00DC2CFF">
        <w:rPr>
          <w:rFonts w:ascii="Times New Roman" w:hAnsi="Times New Roman" w:cs="Times New Roman"/>
          <w:b/>
          <w:i/>
        </w:rPr>
        <w:t>В отношен</w:t>
      </w:r>
      <w:proofErr w:type="gramStart"/>
      <w:r w:rsidRPr="00DC2CFF">
        <w:rPr>
          <w:rFonts w:ascii="Times New Roman" w:hAnsi="Times New Roman" w:cs="Times New Roman"/>
          <w:b/>
          <w:i/>
        </w:rPr>
        <w:t>ии ау</w:t>
      </w:r>
      <w:proofErr w:type="gramEnd"/>
      <w:r w:rsidRPr="00DC2CFF">
        <w:rPr>
          <w:rFonts w:ascii="Times New Roman" w:hAnsi="Times New Roman" w:cs="Times New Roman"/>
          <w:b/>
          <w:i/>
        </w:rPr>
        <w:t>дитора, осуществившего</w:t>
      </w:r>
      <w:r w:rsidRPr="00DC2CFF">
        <w:rPr>
          <w:rFonts w:ascii="Times New Roman" w:hAnsi="Times New Roman" w:cs="Times New Roman"/>
        </w:rPr>
        <w:t xml:space="preserve"> </w:t>
      </w:r>
      <w:r w:rsidRPr="00DC2CFF">
        <w:rPr>
          <w:rFonts w:ascii="Times New Roman" w:hAnsi="Times New Roman" w:cs="Times New Roman"/>
          <w:b/>
          <w:i/>
        </w:rPr>
        <w:t xml:space="preserve">аудит в отношении бухгалтерской отчетности Эмитента за 2012 год, составленной в соответствии с РСБУ, а </w:t>
      </w:r>
      <w:r w:rsidRPr="00DC2CFF">
        <w:rPr>
          <w:rFonts w:ascii="Times New Roman" w:eastAsia="Times New Roman" w:hAnsi="Times New Roman" w:cs="Times New Roman"/>
          <w:b/>
          <w:i/>
          <w:lang w:eastAsia="ru-RU"/>
        </w:rPr>
        <w:t>также в отношении консолидированной финансовой отчетности ПАО «ОГК-2» и  дочерних предприятий, подготовленной в соответствии МСФО,  за  2012 год</w:t>
      </w:r>
    </w:p>
    <w:p w14:paraId="4D0FB727" w14:textId="3496AF8B" w:rsidR="00FD3154" w:rsidRPr="00DC2CFF" w:rsidRDefault="00FD3154" w:rsidP="00FD3154">
      <w:pPr>
        <w:widowControl w:val="0"/>
        <w:autoSpaceDE w:val="0"/>
        <w:autoSpaceDN w:val="0"/>
        <w:adjustRightInd w:val="0"/>
        <w:spacing w:after="0" w:line="240" w:lineRule="auto"/>
        <w:ind w:firstLine="540"/>
        <w:jc w:val="both"/>
        <w:rPr>
          <w:rFonts w:ascii="Times New Roman" w:hAnsi="Times New Roman" w:cs="Times New Roman"/>
          <w:b/>
          <w:i/>
        </w:rPr>
      </w:pPr>
      <w:r w:rsidRPr="00DC2CFF">
        <w:rPr>
          <w:rFonts w:ascii="Times New Roman" w:hAnsi="Times New Roman" w:cs="Times New Roman"/>
          <w:b/>
          <w:i/>
        </w:rPr>
        <w:t xml:space="preserve">сведения раскрыты Эмитентом в составе ежеквартального отчета за </w:t>
      </w:r>
      <w:r w:rsidR="00CA1EAC">
        <w:rPr>
          <w:rFonts w:ascii="Times New Roman" w:hAnsi="Times New Roman" w:cs="Times New Roman"/>
          <w:b/>
          <w:i/>
        </w:rPr>
        <w:t>3</w:t>
      </w:r>
      <w:r w:rsidRPr="00DC2CFF">
        <w:rPr>
          <w:rFonts w:ascii="Times New Roman" w:hAnsi="Times New Roman" w:cs="Times New Roman"/>
          <w:b/>
          <w:i/>
        </w:rPr>
        <w:t xml:space="preserve"> квартал 201</w:t>
      </w:r>
      <w:r w:rsidR="00CA1EAC">
        <w:rPr>
          <w:rFonts w:ascii="Times New Roman" w:hAnsi="Times New Roman" w:cs="Times New Roman"/>
          <w:b/>
          <w:i/>
        </w:rPr>
        <w:t>4</w:t>
      </w:r>
      <w:r w:rsidRPr="00DC2CFF">
        <w:rPr>
          <w:rFonts w:ascii="Times New Roman" w:hAnsi="Times New Roman" w:cs="Times New Roman"/>
          <w:b/>
          <w:i/>
        </w:rPr>
        <w:t xml:space="preserve"> года, опубликованном </w:t>
      </w:r>
      <w:r w:rsidRPr="0047032C">
        <w:rPr>
          <w:rFonts w:ascii="Times New Roman" w:hAnsi="Times New Roman" w:cs="Times New Roman"/>
          <w:b/>
          <w:i/>
        </w:rPr>
        <w:t>1</w:t>
      </w:r>
      <w:r w:rsidR="0047032C" w:rsidRPr="0047032C">
        <w:rPr>
          <w:rFonts w:ascii="Times New Roman" w:hAnsi="Times New Roman" w:cs="Times New Roman"/>
          <w:b/>
          <w:i/>
        </w:rPr>
        <w:t>4</w:t>
      </w:r>
      <w:r w:rsidRPr="0047032C">
        <w:rPr>
          <w:rFonts w:ascii="Times New Roman" w:hAnsi="Times New Roman" w:cs="Times New Roman"/>
          <w:b/>
          <w:i/>
        </w:rPr>
        <w:t>.</w:t>
      </w:r>
      <w:r w:rsidR="0047032C" w:rsidRPr="0047032C">
        <w:rPr>
          <w:rFonts w:ascii="Times New Roman" w:hAnsi="Times New Roman" w:cs="Times New Roman"/>
          <w:b/>
          <w:i/>
        </w:rPr>
        <w:t>11</w:t>
      </w:r>
      <w:r w:rsidRPr="0047032C">
        <w:rPr>
          <w:rFonts w:ascii="Times New Roman" w:hAnsi="Times New Roman" w:cs="Times New Roman"/>
          <w:b/>
          <w:i/>
        </w:rPr>
        <w:t>.201</w:t>
      </w:r>
      <w:r w:rsidR="0047032C" w:rsidRPr="0047032C">
        <w:rPr>
          <w:rFonts w:ascii="Times New Roman" w:hAnsi="Times New Roman" w:cs="Times New Roman"/>
          <w:b/>
          <w:i/>
        </w:rPr>
        <w:t>4</w:t>
      </w:r>
      <w:r w:rsidRPr="0047032C">
        <w:rPr>
          <w:rFonts w:ascii="Times New Roman" w:hAnsi="Times New Roman" w:cs="Times New Roman"/>
          <w:b/>
          <w:i/>
        </w:rPr>
        <w:t>г.</w:t>
      </w:r>
      <w:r w:rsidRPr="00DC2CFF">
        <w:rPr>
          <w:rFonts w:ascii="Times New Roman" w:hAnsi="Times New Roman" w:cs="Times New Roman"/>
          <w:b/>
          <w:i/>
        </w:rPr>
        <w:t xml:space="preserve"> на странице Эмитента в сети Интернет:  </w:t>
      </w:r>
    </w:p>
    <w:p w14:paraId="6EF23A57" w14:textId="77777777" w:rsidR="00FD3154" w:rsidRPr="00DC2CFF" w:rsidRDefault="00FD3154" w:rsidP="00FD3154">
      <w:pPr>
        <w:autoSpaceDE w:val="0"/>
        <w:autoSpaceDN w:val="0"/>
        <w:spacing w:after="0" w:line="240" w:lineRule="auto"/>
        <w:jc w:val="both"/>
        <w:rPr>
          <w:rFonts w:ascii="Times New Roman" w:eastAsia="Calibri" w:hAnsi="Times New Roman" w:cs="Times New Roman"/>
          <w:b/>
          <w:bCs/>
          <w:i/>
          <w:iCs/>
        </w:rPr>
      </w:pPr>
      <w:r w:rsidRPr="00DC2CFF">
        <w:rPr>
          <w:rFonts w:ascii="Times New Roman" w:eastAsia="Calibri" w:hAnsi="Times New Roman" w:cs="Times New Roman"/>
          <w:b/>
          <w:bCs/>
          <w:i/>
          <w:iCs/>
          <w:color w:val="0000FF"/>
          <w:u w:val="single"/>
        </w:rPr>
        <w:t xml:space="preserve">http://www.e-disclosure.ru/portal/files.aspx?id=7234&amp;type=5; а также </w:t>
      </w:r>
    </w:p>
    <w:p w14:paraId="5DB52060" w14:textId="77777777" w:rsidR="00FD3154" w:rsidRPr="00DC2CFF" w:rsidRDefault="00FD3154" w:rsidP="00FD3154">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C2CFF">
        <w:rPr>
          <w:rFonts w:ascii="Times New Roman" w:eastAsia="Calibri" w:hAnsi="Times New Roman" w:cs="Times New Roman"/>
          <w:b/>
          <w:bCs/>
          <w:i/>
          <w:iCs/>
          <w:color w:val="0000FF"/>
          <w:u w:val="single"/>
        </w:rPr>
        <w:t>http://www.ogk2.ru/rus/si/infodisclosure/kvartal/.</w:t>
      </w:r>
    </w:p>
    <w:p w14:paraId="08A7FDFC" w14:textId="77777777" w:rsidR="00FD3154" w:rsidRPr="00DC2CFF" w:rsidRDefault="00FD3154" w:rsidP="00FD3154">
      <w:pPr>
        <w:pStyle w:val="a6"/>
        <w:ind w:firstLine="540"/>
        <w:jc w:val="both"/>
        <w:rPr>
          <w:rFonts w:ascii="Times New Roman" w:hAnsi="Times New Roman" w:cs="Times New Roman"/>
          <w:b/>
          <w:i/>
          <w:sz w:val="22"/>
          <w:szCs w:val="22"/>
        </w:rPr>
      </w:pPr>
      <w:r w:rsidRPr="00DC2CFF">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40C2B07E" w14:textId="6E3BE98D" w:rsidR="000319F0" w:rsidRDefault="00383408" w:rsidP="000319F0">
      <w:pPr>
        <w:widowControl w:val="0"/>
        <w:autoSpaceDE w:val="0"/>
        <w:autoSpaceDN w:val="0"/>
        <w:adjustRightInd w:val="0"/>
        <w:spacing w:after="0" w:line="240" w:lineRule="auto"/>
        <w:ind w:firstLine="708"/>
        <w:jc w:val="both"/>
        <w:rPr>
          <w:rFonts w:ascii="Times New Roman" w:eastAsia="Times New Roman" w:hAnsi="Times New Roman" w:cs="Times New Roman"/>
          <w:b/>
          <w:i/>
          <w:lang w:eastAsia="ru-RU"/>
        </w:rPr>
      </w:pPr>
      <w:proofErr w:type="gramStart"/>
      <w:r w:rsidRPr="00DC2CFF">
        <w:rPr>
          <w:rFonts w:ascii="Times New Roman" w:hAnsi="Times New Roman" w:cs="Times New Roman"/>
          <w:b/>
          <w:i/>
        </w:rPr>
        <w:t xml:space="preserve">В отношении аудитора, </w:t>
      </w:r>
      <w:r w:rsidR="000319F0" w:rsidRPr="00DC2CFF">
        <w:rPr>
          <w:rFonts w:ascii="Times New Roman" w:hAnsi="Times New Roman" w:cs="Times New Roman"/>
          <w:b/>
          <w:i/>
        </w:rPr>
        <w:t>осуществившего</w:t>
      </w:r>
      <w:r w:rsidR="000319F0" w:rsidRPr="00DC2CFF">
        <w:rPr>
          <w:rFonts w:ascii="Times New Roman" w:hAnsi="Times New Roman" w:cs="Times New Roman"/>
        </w:rPr>
        <w:t xml:space="preserve"> </w:t>
      </w:r>
      <w:r w:rsidR="00D57131" w:rsidRPr="00DC2CFF">
        <w:rPr>
          <w:rFonts w:ascii="Times New Roman" w:hAnsi="Times New Roman" w:cs="Times New Roman"/>
          <w:b/>
          <w:i/>
        </w:rPr>
        <w:t>аудит в отношении бухгалтерской отчетности Эмитента за 201</w:t>
      </w:r>
      <w:r w:rsidR="000319F0" w:rsidRPr="00DC2CFF">
        <w:rPr>
          <w:rFonts w:ascii="Times New Roman" w:hAnsi="Times New Roman" w:cs="Times New Roman"/>
          <w:b/>
          <w:i/>
        </w:rPr>
        <w:t>3 и 2014</w:t>
      </w:r>
      <w:r w:rsidR="00D57131" w:rsidRPr="00DC2CFF">
        <w:rPr>
          <w:rFonts w:ascii="Times New Roman" w:hAnsi="Times New Roman" w:cs="Times New Roman"/>
          <w:b/>
          <w:i/>
        </w:rPr>
        <w:t xml:space="preserve"> год</w:t>
      </w:r>
      <w:r w:rsidR="00136982" w:rsidRPr="00DC2CFF">
        <w:rPr>
          <w:rFonts w:ascii="Times New Roman" w:hAnsi="Times New Roman" w:cs="Times New Roman"/>
          <w:b/>
          <w:i/>
        </w:rPr>
        <w:t>ы</w:t>
      </w:r>
      <w:r w:rsidR="00D57131" w:rsidRPr="00DC2CFF">
        <w:rPr>
          <w:rFonts w:ascii="Times New Roman" w:hAnsi="Times New Roman" w:cs="Times New Roman"/>
          <w:b/>
          <w:i/>
        </w:rPr>
        <w:t>, составленной в соответствии с Российскими стандартами бухгал</w:t>
      </w:r>
      <w:r w:rsidR="000319F0" w:rsidRPr="00DC2CFF">
        <w:rPr>
          <w:rFonts w:ascii="Times New Roman" w:hAnsi="Times New Roman" w:cs="Times New Roman"/>
          <w:b/>
          <w:i/>
        </w:rPr>
        <w:t xml:space="preserve">терского учета (далее – «РСБУ»), а </w:t>
      </w:r>
      <w:r w:rsidR="000319F0" w:rsidRPr="00DC2CFF">
        <w:rPr>
          <w:rFonts w:ascii="Times New Roman" w:eastAsia="Times New Roman" w:hAnsi="Times New Roman" w:cs="Times New Roman"/>
          <w:b/>
          <w:i/>
          <w:lang w:eastAsia="ru-RU"/>
        </w:rPr>
        <w:t>также в отношении консолидированной финансовой отчетности ПАО «ОГК-2» и  дочерних предприятий, подготовленной в соответствии Международными стандартами финансовой отчетности (далее – «МСФО»),  за  2013 и 2014 годы</w:t>
      </w:r>
      <w:r w:rsidR="005A192A">
        <w:rPr>
          <w:rFonts w:ascii="Times New Roman" w:eastAsia="Times New Roman" w:hAnsi="Times New Roman" w:cs="Times New Roman"/>
          <w:b/>
          <w:i/>
          <w:lang w:eastAsia="ru-RU"/>
        </w:rPr>
        <w:t xml:space="preserve">: </w:t>
      </w:r>
      <w:proofErr w:type="gramEnd"/>
    </w:p>
    <w:p w14:paraId="71C3234F" w14:textId="77777777" w:rsidR="005A192A" w:rsidRPr="005A192A" w:rsidRDefault="005A192A" w:rsidP="005A192A">
      <w:pPr>
        <w:spacing w:after="0" w:line="240" w:lineRule="auto"/>
        <w:jc w:val="both"/>
        <w:rPr>
          <w:rFonts w:ascii="Times New Roman" w:hAnsi="Times New Roman" w:cs="Times New Roman"/>
          <w:b/>
          <w:i/>
        </w:rPr>
      </w:pPr>
      <w:r w:rsidRPr="005A192A">
        <w:rPr>
          <w:rFonts w:ascii="Times New Roman" w:hAnsi="Times New Roman" w:cs="Times New Roman"/>
          <w:b/>
          <w:i/>
        </w:rPr>
        <w:t>- за услуги по аудиту бухгалтерской отчетности Эмитента за 2014 год, подготовленной в</w:t>
      </w:r>
      <w:r w:rsidRPr="005A192A">
        <w:rPr>
          <w:rFonts w:ascii="Calibri" w:eastAsia="Calibri" w:hAnsi="Calibri" w:cs="Times New Roman"/>
          <w:b/>
          <w:bCs/>
          <w:i/>
          <w:iCs/>
        </w:rPr>
        <w:t xml:space="preserve"> </w:t>
      </w:r>
      <w:r w:rsidRPr="005A192A">
        <w:rPr>
          <w:rFonts w:ascii="Times New Roman" w:hAnsi="Times New Roman" w:cs="Times New Roman"/>
          <w:b/>
          <w:i/>
        </w:rPr>
        <w:t>соответствии с законодательством Российской Федерации, была произведена оплата в размере 6 312 319,14 руб. с учетом НДС; за услуги по аудиту бухгалтерской отчетности Эмитента за 2014 год, подготовленной в соответствии с Международными стандартами финансовой отчетности (МСФО), была произведена оплата в размере 3 835 680,86 руб. с учетом НДС.</w:t>
      </w:r>
    </w:p>
    <w:p w14:paraId="3B65B039" w14:textId="1567EF6E" w:rsidR="000319F0" w:rsidRPr="00DC2CFF" w:rsidRDefault="005A192A" w:rsidP="000319F0">
      <w:pPr>
        <w:widowControl w:val="0"/>
        <w:autoSpaceDE w:val="0"/>
        <w:autoSpaceDN w:val="0"/>
        <w:adjustRightInd w:val="0"/>
        <w:spacing w:after="0" w:line="240" w:lineRule="auto"/>
        <w:ind w:firstLine="540"/>
        <w:jc w:val="both"/>
        <w:rPr>
          <w:rFonts w:ascii="Times New Roman" w:hAnsi="Times New Roman" w:cs="Times New Roman"/>
          <w:b/>
          <w:i/>
        </w:rPr>
      </w:pPr>
      <w:r>
        <w:rPr>
          <w:rFonts w:ascii="Times New Roman" w:hAnsi="Times New Roman" w:cs="Times New Roman"/>
          <w:b/>
          <w:i/>
        </w:rPr>
        <w:t xml:space="preserve">Иные </w:t>
      </w:r>
      <w:r w:rsidR="000319F0" w:rsidRPr="00DC2CFF">
        <w:rPr>
          <w:rFonts w:ascii="Times New Roman" w:hAnsi="Times New Roman" w:cs="Times New Roman"/>
          <w:b/>
          <w:i/>
        </w:rPr>
        <w:t xml:space="preserve">сведения раскрыты Эмитентом в составе ежеквартального отчета за </w:t>
      </w:r>
      <w:r w:rsidR="00CA1EAC">
        <w:rPr>
          <w:rFonts w:ascii="Times New Roman" w:hAnsi="Times New Roman" w:cs="Times New Roman"/>
          <w:b/>
          <w:i/>
        </w:rPr>
        <w:t>2</w:t>
      </w:r>
      <w:r w:rsidR="000319F0" w:rsidRPr="00DC2CFF">
        <w:rPr>
          <w:rFonts w:ascii="Times New Roman" w:hAnsi="Times New Roman" w:cs="Times New Roman"/>
          <w:b/>
          <w:i/>
        </w:rPr>
        <w:t xml:space="preserve"> квартал 2015 года, опубликованном </w:t>
      </w:r>
      <w:r w:rsidR="000319F0" w:rsidRPr="00391DEB">
        <w:rPr>
          <w:rFonts w:ascii="Times New Roman" w:hAnsi="Times New Roman" w:cs="Times New Roman"/>
          <w:b/>
          <w:i/>
        </w:rPr>
        <w:t>1</w:t>
      </w:r>
      <w:r w:rsidR="00391DEB">
        <w:rPr>
          <w:rFonts w:ascii="Times New Roman" w:hAnsi="Times New Roman" w:cs="Times New Roman"/>
          <w:b/>
          <w:i/>
        </w:rPr>
        <w:t>4</w:t>
      </w:r>
      <w:r w:rsidR="000319F0" w:rsidRPr="00391DEB">
        <w:rPr>
          <w:rFonts w:ascii="Times New Roman" w:hAnsi="Times New Roman" w:cs="Times New Roman"/>
          <w:b/>
          <w:i/>
        </w:rPr>
        <w:t>.0</w:t>
      </w:r>
      <w:r w:rsidR="00391DEB">
        <w:rPr>
          <w:rFonts w:ascii="Times New Roman" w:hAnsi="Times New Roman" w:cs="Times New Roman"/>
          <w:b/>
          <w:i/>
        </w:rPr>
        <w:t>8</w:t>
      </w:r>
      <w:r w:rsidR="000319F0" w:rsidRPr="00391DEB">
        <w:rPr>
          <w:rFonts w:ascii="Times New Roman" w:hAnsi="Times New Roman" w:cs="Times New Roman"/>
          <w:b/>
          <w:i/>
        </w:rPr>
        <w:t>.2015г.</w:t>
      </w:r>
      <w:r w:rsidR="000319F0" w:rsidRPr="00DC2CFF">
        <w:rPr>
          <w:rFonts w:ascii="Times New Roman" w:hAnsi="Times New Roman" w:cs="Times New Roman"/>
          <w:b/>
          <w:i/>
        </w:rPr>
        <w:t xml:space="preserve"> на странице Эмитента в сети Интернет:  </w:t>
      </w:r>
    </w:p>
    <w:p w14:paraId="47265FEF" w14:textId="77777777" w:rsidR="000319F0" w:rsidRPr="00DC2CFF" w:rsidRDefault="000319F0" w:rsidP="000319F0">
      <w:pPr>
        <w:autoSpaceDE w:val="0"/>
        <w:autoSpaceDN w:val="0"/>
        <w:spacing w:after="0" w:line="240" w:lineRule="auto"/>
        <w:jc w:val="both"/>
        <w:rPr>
          <w:rFonts w:ascii="Times New Roman" w:eastAsia="Calibri" w:hAnsi="Times New Roman" w:cs="Times New Roman"/>
          <w:b/>
          <w:bCs/>
          <w:i/>
          <w:iCs/>
        </w:rPr>
      </w:pPr>
      <w:r w:rsidRPr="00DC2CFF">
        <w:rPr>
          <w:rFonts w:ascii="Times New Roman" w:eastAsia="Calibri" w:hAnsi="Times New Roman" w:cs="Times New Roman"/>
          <w:b/>
          <w:bCs/>
          <w:i/>
          <w:iCs/>
          <w:color w:val="0000FF"/>
          <w:u w:val="single"/>
        </w:rPr>
        <w:t xml:space="preserve">http://www.e-disclosure.ru/portal/files.aspx?id=7234&amp;type=5; а также </w:t>
      </w:r>
    </w:p>
    <w:p w14:paraId="263B3CE0" w14:textId="77777777" w:rsidR="000319F0" w:rsidRPr="00DC2CFF" w:rsidRDefault="000319F0" w:rsidP="000319F0">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C2CFF">
        <w:rPr>
          <w:rFonts w:ascii="Times New Roman" w:eastAsia="Calibri" w:hAnsi="Times New Roman" w:cs="Times New Roman"/>
          <w:b/>
          <w:bCs/>
          <w:i/>
          <w:iCs/>
          <w:color w:val="0000FF"/>
          <w:u w:val="single"/>
        </w:rPr>
        <w:t>http://www.ogk2.ru/rus/si/infodisclosure/kvartal/.</w:t>
      </w:r>
    </w:p>
    <w:p w14:paraId="499B2A2D" w14:textId="77777777" w:rsidR="000319F0" w:rsidRPr="00DC2CFF" w:rsidRDefault="000319F0" w:rsidP="000319F0">
      <w:pPr>
        <w:pStyle w:val="a6"/>
        <w:ind w:firstLine="540"/>
        <w:jc w:val="both"/>
        <w:rPr>
          <w:rFonts w:ascii="Times New Roman" w:hAnsi="Times New Roman" w:cs="Times New Roman"/>
          <w:b/>
          <w:i/>
          <w:sz w:val="22"/>
          <w:szCs w:val="22"/>
        </w:rPr>
      </w:pPr>
      <w:r w:rsidRPr="00DC2CFF">
        <w:rPr>
          <w:rFonts w:ascii="Times New Roman" w:hAnsi="Times New Roman" w:cs="Times New Roman"/>
          <w:b/>
          <w:i/>
          <w:sz w:val="22"/>
          <w:szCs w:val="22"/>
        </w:rPr>
        <w:lastRenderedPageBreak/>
        <w:t>Раскрытая информация, на которую дается ссылка, не изменилась и является актуальной на дату утверждения Проспекта ценных бумаг.</w:t>
      </w:r>
    </w:p>
    <w:p w14:paraId="5FE724FE"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140B70">
        <w:rPr>
          <w:rFonts w:ascii="Times New Roman" w:hAnsi="Times New Roman" w:cs="Times New Roman"/>
          <w:b/>
          <w:sz w:val="24"/>
          <w:szCs w:val="24"/>
        </w:rPr>
        <w:t>1.3. Сведения об оценщике эмитента</w:t>
      </w:r>
    </w:p>
    <w:p w14:paraId="418319C3" w14:textId="77777777" w:rsidR="0050017B" w:rsidRPr="00DC2CFF" w:rsidRDefault="0050017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C2CFF">
        <w:rPr>
          <w:rFonts w:ascii="Times New Roman" w:hAnsi="Times New Roman" w:cs="Times New Roman"/>
        </w:rPr>
        <w:t>В отношении оценщика (оценщиков), привлеченного (привлеченных) эмитентом на основании заключенного договора на проведение оценки для определения рыночной стоимости:</w:t>
      </w:r>
      <w:proofErr w:type="gramEnd"/>
    </w:p>
    <w:p w14:paraId="176B1C4D" w14:textId="41187220" w:rsidR="0050017B" w:rsidRPr="00DC2CFF" w:rsidRDefault="005747F3">
      <w:pPr>
        <w:widowControl w:val="0"/>
        <w:autoSpaceDE w:val="0"/>
        <w:autoSpaceDN w:val="0"/>
        <w:adjustRightInd w:val="0"/>
        <w:spacing w:after="0" w:line="240" w:lineRule="auto"/>
        <w:ind w:firstLine="540"/>
        <w:jc w:val="both"/>
        <w:rPr>
          <w:rFonts w:ascii="Times New Roman" w:hAnsi="Times New Roman" w:cs="Times New Roman"/>
        </w:rPr>
      </w:pPr>
      <w:r w:rsidRPr="00DC2CFF">
        <w:rPr>
          <w:rFonts w:ascii="Times New Roman" w:hAnsi="Times New Roman" w:cs="Times New Roman"/>
        </w:rPr>
        <w:t xml:space="preserve">размещаемых ценных бумаг: </w:t>
      </w:r>
      <w:r w:rsidRPr="00DC2CFF">
        <w:rPr>
          <w:rFonts w:ascii="Times New Roman" w:eastAsia="Times New Roman" w:hAnsi="Times New Roman" w:cs="Times New Roman"/>
          <w:b/>
          <w:i/>
          <w:iCs/>
        </w:rPr>
        <w:t>не привлекался</w:t>
      </w:r>
      <w:r w:rsidR="002414FF" w:rsidRPr="00DC2CFF">
        <w:rPr>
          <w:rFonts w:ascii="Times New Roman" w:eastAsia="Times New Roman" w:hAnsi="Times New Roman" w:cs="Times New Roman"/>
          <w:b/>
          <w:i/>
          <w:iCs/>
        </w:rPr>
        <w:t>;</w:t>
      </w:r>
    </w:p>
    <w:p w14:paraId="032974FE" w14:textId="77777777" w:rsidR="0050017B" w:rsidRPr="00DC2CFF"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C2CFF">
        <w:rPr>
          <w:rFonts w:ascii="Times New Roman" w:hAnsi="Times New Roman" w:cs="Times New Roman"/>
        </w:rPr>
        <w:t>имущества, которым могут оплачив</w:t>
      </w:r>
      <w:r w:rsidR="005747F3" w:rsidRPr="00DC2CFF">
        <w:rPr>
          <w:rFonts w:ascii="Times New Roman" w:hAnsi="Times New Roman" w:cs="Times New Roman"/>
        </w:rPr>
        <w:t xml:space="preserve">аться размещаемые ценные бумаги: </w:t>
      </w:r>
      <w:r w:rsidR="005747F3" w:rsidRPr="00DC2CFF">
        <w:rPr>
          <w:rFonts w:ascii="Times New Roman" w:eastAsia="Times New Roman" w:hAnsi="Times New Roman" w:cs="Times New Roman"/>
          <w:b/>
          <w:i/>
          <w:iCs/>
        </w:rPr>
        <w:t>не привлекался;</w:t>
      </w:r>
    </w:p>
    <w:p w14:paraId="6879DE88" w14:textId="77777777" w:rsidR="0050017B" w:rsidRPr="00DC2CFF"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C2CFF">
        <w:rPr>
          <w:rFonts w:ascii="Times New Roman" w:hAnsi="Times New Roman" w:cs="Times New Roman"/>
        </w:rPr>
        <w:t>имущества, являющегося предметом залога по облигациям эм</w:t>
      </w:r>
      <w:r w:rsidR="005747F3" w:rsidRPr="00DC2CFF">
        <w:rPr>
          <w:rFonts w:ascii="Times New Roman" w:hAnsi="Times New Roman" w:cs="Times New Roman"/>
        </w:rPr>
        <w:t>итента с залоговым обеспечением</w:t>
      </w:r>
      <w:r w:rsidR="005747F3" w:rsidRPr="00DC2CFF">
        <w:rPr>
          <w:rFonts w:ascii="Times New Roman" w:eastAsia="Times New Roman" w:hAnsi="Times New Roman" w:cs="Times New Roman"/>
          <w:iCs/>
        </w:rPr>
        <w:t>:</w:t>
      </w:r>
      <w:r w:rsidR="005747F3" w:rsidRPr="00DC2CFF">
        <w:rPr>
          <w:rFonts w:ascii="Times New Roman" w:eastAsia="Times New Roman" w:hAnsi="Times New Roman" w:cs="Times New Roman"/>
          <w:b/>
          <w:i/>
          <w:iCs/>
        </w:rPr>
        <w:t xml:space="preserve"> не привлекался;</w:t>
      </w:r>
    </w:p>
    <w:p w14:paraId="265AF255" w14:textId="56DDB996" w:rsidR="0050017B" w:rsidRPr="00DC2CFF" w:rsidRDefault="0050017B">
      <w:pPr>
        <w:widowControl w:val="0"/>
        <w:autoSpaceDE w:val="0"/>
        <w:autoSpaceDN w:val="0"/>
        <w:adjustRightInd w:val="0"/>
        <w:spacing w:after="0" w:line="240" w:lineRule="auto"/>
        <w:ind w:firstLine="540"/>
        <w:jc w:val="both"/>
        <w:rPr>
          <w:rFonts w:ascii="Times New Roman" w:eastAsia="Times New Roman" w:hAnsi="Times New Roman" w:cs="Times New Roman"/>
          <w:b/>
          <w:i/>
          <w:iCs/>
        </w:rPr>
      </w:pPr>
      <w:r w:rsidRPr="00DC2CFF">
        <w:rPr>
          <w:rFonts w:ascii="Times New Roman" w:hAnsi="Times New Roman" w:cs="Times New Roman"/>
        </w:rPr>
        <w:t xml:space="preserve">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w:t>
      </w:r>
      <w:proofErr w:type="gramStart"/>
      <w:r w:rsidRPr="00DC2CFF">
        <w:rPr>
          <w:rFonts w:ascii="Times New Roman" w:hAnsi="Times New Roman" w:cs="Times New Roman"/>
        </w:rPr>
        <w:t>с даты проведения</w:t>
      </w:r>
      <w:proofErr w:type="gramEnd"/>
      <w:r w:rsidRPr="00DC2CFF">
        <w:rPr>
          <w:rFonts w:ascii="Times New Roman" w:hAnsi="Times New Roman" w:cs="Times New Roman"/>
        </w:rPr>
        <w:t xml:space="preserve"> оц</w:t>
      </w:r>
      <w:r w:rsidR="005747F3" w:rsidRPr="00DC2CFF">
        <w:rPr>
          <w:rFonts w:ascii="Times New Roman" w:hAnsi="Times New Roman" w:cs="Times New Roman"/>
        </w:rPr>
        <w:t xml:space="preserve">енки прошло не более 12 месяцев: </w:t>
      </w:r>
      <w:r w:rsidR="002414FF" w:rsidRPr="00DC2CFF">
        <w:rPr>
          <w:rFonts w:ascii="Times New Roman" w:eastAsia="Times New Roman" w:hAnsi="Times New Roman" w:cs="Times New Roman"/>
          <w:b/>
          <w:i/>
          <w:iCs/>
        </w:rPr>
        <w:t>не привлекался.</w:t>
      </w:r>
    </w:p>
    <w:p w14:paraId="0EA4B1B6" w14:textId="77777777" w:rsidR="005747F3" w:rsidRPr="00140B70" w:rsidRDefault="005747F3" w:rsidP="005747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F42447E"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8" w:name="Par2501"/>
      <w:bookmarkEnd w:id="8"/>
      <w:r w:rsidRPr="00140B70">
        <w:rPr>
          <w:rFonts w:ascii="Times New Roman" w:hAnsi="Times New Roman" w:cs="Times New Roman"/>
          <w:b/>
          <w:sz w:val="24"/>
          <w:szCs w:val="24"/>
        </w:rPr>
        <w:t>1.4. Сведения о консультантах эмитента</w:t>
      </w:r>
    </w:p>
    <w:p w14:paraId="0C4A8A84" w14:textId="77777777" w:rsidR="005747F3" w:rsidRPr="00DC2CFF" w:rsidRDefault="005747F3" w:rsidP="005747F3">
      <w:pPr>
        <w:autoSpaceDE w:val="0"/>
        <w:autoSpaceDN w:val="0"/>
        <w:adjustRightInd w:val="0"/>
        <w:spacing w:after="0" w:line="240" w:lineRule="auto"/>
        <w:ind w:firstLine="540"/>
        <w:jc w:val="both"/>
        <w:outlineLvl w:val="4"/>
        <w:rPr>
          <w:rFonts w:ascii="Times New Roman" w:eastAsia="Times New Roman" w:hAnsi="Times New Roman" w:cs="Times New Roman"/>
        </w:rPr>
      </w:pPr>
      <w:r w:rsidRPr="00DC2CFF">
        <w:rPr>
          <w:rFonts w:ascii="Times New Roman" w:eastAsia="Times New Roman" w:hAnsi="Times New Roman" w:cs="Times New Roman"/>
          <w:b/>
          <w:bCs/>
          <w:i/>
          <w:iCs/>
        </w:rPr>
        <w:t>Финансовый консультант на рынке ценных бумаг, а также иные лица, оказывающие Эмитенту консультационные услуги, связанные с осуществлением эмиссии ценных бумаг, и подписавшие проспект ценных бумаг, не привлекались.</w:t>
      </w:r>
    </w:p>
    <w:p w14:paraId="681B51D8" w14:textId="77777777" w:rsidR="00C31850" w:rsidRDefault="00C31850">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 w:name="Par2521"/>
      <w:bookmarkEnd w:id="9"/>
    </w:p>
    <w:p w14:paraId="6C8E96E4"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140B70">
        <w:rPr>
          <w:rFonts w:ascii="Times New Roman" w:hAnsi="Times New Roman" w:cs="Times New Roman"/>
          <w:b/>
          <w:sz w:val="24"/>
          <w:szCs w:val="24"/>
        </w:rPr>
        <w:t>1.5. Сведения об иных лицах, подписавших проспект ценных бумаг</w:t>
      </w:r>
    </w:p>
    <w:p w14:paraId="353F8A76" w14:textId="77777777" w:rsidR="0050017B" w:rsidRPr="00DC2CFF"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C2CFF">
        <w:rPr>
          <w:rFonts w:ascii="Times New Roman" w:hAnsi="Times New Roman" w:cs="Times New Roman"/>
        </w:rPr>
        <w:t>В отношении лица, предоставившего обеспечение по облигациям выпуска, и иных лиц, подписавших проспект ценных бумаг, указываются:</w:t>
      </w:r>
    </w:p>
    <w:p w14:paraId="61AF9E6B" w14:textId="77777777" w:rsidR="005747F3" w:rsidRPr="00DC2CFF" w:rsidRDefault="005747F3" w:rsidP="005747F3">
      <w:pPr>
        <w:widowControl w:val="0"/>
        <w:autoSpaceDE w:val="0"/>
        <w:autoSpaceDN w:val="0"/>
        <w:spacing w:after="0" w:line="240" w:lineRule="auto"/>
        <w:ind w:firstLine="567"/>
        <w:rPr>
          <w:rFonts w:ascii="Times New Roman" w:eastAsia="Times New Roman" w:hAnsi="Times New Roman" w:cs="Times New Roman"/>
          <w:b/>
          <w:bCs/>
          <w:i/>
          <w:iCs/>
          <w:lang w:eastAsia="ru-RU"/>
        </w:rPr>
      </w:pPr>
    </w:p>
    <w:p w14:paraId="4A995BF8" w14:textId="270E21DE" w:rsidR="00FD3154" w:rsidRPr="00DC2CFF" w:rsidRDefault="00FD3154" w:rsidP="00FD3154">
      <w:pPr>
        <w:widowControl w:val="0"/>
        <w:autoSpaceDE w:val="0"/>
        <w:autoSpaceDN w:val="0"/>
        <w:spacing w:after="0" w:line="240" w:lineRule="auto"/>
        <w:ind w:firstLine="567"/>
        <w:rPr>
          <w:rFonts w:ascii="Times New Roman" w:eastAsia="Times New Roman" w:hAnsi="Times New Roman" w:cs="Times New Roman"/>
          <w:b/>
          <w:bCs/>
          <w:i/>
          <w:iCs/>
          <w:lang w:eastAsia="ru-RU"/>
        </w:rPr>
      </w:pPr>
      <w:r w:rsidRPr="00DC2CFF">
        <w:rPr>
          <w:rFonts w:ascii="Times New Roman" w:eastAsia="Times New Roman" w:hAnsi="Times New Roman" w:cs="Times New Roman"/>
          <w:b/>
          <w:bCs/>
          <w:i/>
          <w:iCs/>
          <w:lang w:eastAsia="ru-RU"/>
        </w:rPr>
        <w:t>Генеральный директор ПАО «ОГК-2»</w:t>
      </w:r>
    </w:p>
    <w:p w14:paraId="786A128E" w14:textId="06135E4E" w:rsidR="00FD3154" w:rsidRPr="00DC2CFF" w:rsidRDefault="00FD3154" w:rsidP="00FD3154">
      <w:pPr>
        <w:widowControl w:val="0"/>
        <w:autoSpaceDE w:val="0"/>
        <w:autoSpaceDN w:val="0"/>
        <w:spacing w:after="0" w:line="240" w:lineRule="auto"/>
        <w:ind w:firstLine="567"/>
        <w:rPr>
          <w:rFonts w:ascii="Times New Roman" w:eastAsia="Times New Roman" w:hAnsi="Times New Roman" w:cs="Times New Roman"/>
          <w:b/>
          <w:bCs/>
          <w:i/>
          <w:lang w:eastAsia="ru-RU"/>
        </w:rPr>
      </w:pPr>
      <w:r w:rsidRPr="00DC2CFF">
        <w:rPr>
          <w:rFonts w:ascii="Times New Roman" w:eastAsia="Times New Roman" w:hAnsi="Times New Roman" w:cs="Times New Roman"/>
          <w:lang w:eastAsia="ru-RU"/>
        </w:rPr>
        <w:t>Фамилия, имя, отчество</w:t>
      </w:r>
      <w:r w:rsidRPr="00DC2CFF">
        <w:rPr>
          <w:rFonts w:ascii="Times New Roman" w:eastAsia="Times New Roman" w:hAnsi="Times New Roman" w:cs="Times New Roman"/>
          <w:bCs/>
          <w:lang w:eastAsia="ru-RU"/>
        </w:rPr>
        <w:t xml:space="preserve">: </w:t>
      </w:r>
      <w:r w:rsidRPr="00DC2CFF">
        <w:rPr>
          <w:rFonts w:ascii="Times New Roman" w:eastAsia="Times New Roman" w:hAnsi="Times New Roman" w:cs="Times New Roman"/>
          <w:b/>
          <w:bCs/>
          <w:i/>
          <w:iCs/>
          <w:lang w:eastAsia="ru-RU"/>
        </w:rPr>
        <w:t xml:space="preserve"> </w:t>
      </w:r>
      <w:proofErr w:type="spellStart"/>
      <w:r w:rsidRPr="00DC2CFF">
        <w:rPr>
          <w:rFonts w:ascii="Times New Roman" w:eastAsia="Times New Roman" w:hAnsi="Times New Roman" w:cs="Times New Roman"/>
          <w:b/>
          <w:bCs/>
          <w:i/>
          <w:iCs/>
          <w:lang w:eastAsia="ru-RU"/>
        </w:rPr>
        <w:t>Башук</w:t>
      </w:r>
      <w:proofErr w:type="spellEnd"/>
      <w:r w:rsidRPr="00DC2CFF">
        <w:rPr>
          <w:rFonts w:ascii="Times New Roman" w:eastAsia="Times New Roman" w:hAnsi="Times New Roman" w:cs="Times New Roman"/>
          <w:b/>
          <w:bCs/>
          <w:i/>
          <w:iCs/>
          <w:lang w:eastAsia="ru-RU"/>
        </w:rPr>
        <w:t xml:space="preserve"> Денис Николаевич</w:t>
      </w:r>
    </w:p>
    <w:p w14:paraId="1856CD25" w14:textId="477129EC" w:rsidR="00FD3154" w:rsidRPr="00DC2CFF" w:rsidRDefault="00FD3154" w:rsidP="00FD3154">
      <w:pPr>
        <w:spacing w:after="0" w:line="240" w:lineRule="auto"/>
        <w:ind w:firstLine="567"/>
        <w:jc w:val="both"/>
        <w:rPr>
          <w:rFonts w:ascii="Times New Roman" w:eastAsia="Times New Roman" w:hAnsi="Times New Roman" w:cs="Times New Roman"/>
          <w:b/>
          <w:i/>
        </w:rPr>
      </w:pPr>
      <w:r w:rsidRPr="00DC2CFF">
        <w:rPr>
          <w:rFonts w:ascii="Times New Roman" w:eastAsia="Times New Roman" w:hAnsi="Times New Roman" w:cs="Times New Roman"/>
        </w:rPr>
        <w:t>Год рождения:</w:t>
      </w:r>
      <w:r w:rsidRPr="00DC2CFF">
        <w:rPr>
          <w:rFonts w:ascii="Times New Roman" w:eastAsia="Times New Roman" w:hAnsi="Times New Roman" w:cs="Times New Roman"/>
          <w:bCs/>
        </w:rPr>
        <w:t xml:space="preserve"> </w:t>
      </w:r>
      <w:r w:rsidRPr="00DC2CFF">
        <w:rPr>
          <w:rFonts w:ascii="Times New Roman" w:eastAsia="Times New Roman" w:hAnsi="Times New Roman" w:cs="Times New Roman"/>
          <w:b/>
          <w:bCs/>
          <w:i/>
        </w:rPr>
        <w:t>1971</w:t>
      </w:r>
    </w:p>
    <w:p w14:paraId="5508CC26" w14:textId="5CBE52C8" w:rsidR="00FD3154" w:rsidRPr="00DC2CFF" w:rsidRDefault="00FD3154" w:rsidP="00FD3154">
      <w:pPr>
        <w:widowControl w:val="0"/>
        <w:autoSpaceDE w:val="0"/>
        <w:autoSpaceDN w:val="0"/>
        <w:spacing w:after="0" w:line="240" w:lineRule="auto"/>
        <w:ind w:firstLine="567"/>
        <w:jc w:val="both"/>
        <w:rPr>
          <w:rFonts w:ascii="Times New Roman" w:eastAsia="Times New Roman" w:hAnsi="Times New Roman" w:cs="Times New Roman"/>
          <w:b/>
          <w:bCs/>
          <w:i/>
          <w:iCs/>
          <w:lang w:eastAsia="ru-RU"/>
        </w:rPr>
      </w:pPr>
      <w:r w:rsidRPr="00DC2CFF">
        <w:rPr>
          <w:rFonts w:ascii="Times New Roman" w:eastAsia="Times New Roman" w:hAnsi="Times New Roman" w:cs="Times New Roman"/>
          <w:lang w:eastAsia="ru-RU"/>
        </w:rPr>
        <w:t xml:space="preserve">Должности данного физического лица: </w:t>
      </w:r>
      <w:r w:rsidRPr="00DC2CFF">
        <w:rPr>
          <w:rFonts w:ascii="Times New Roman" w:eastAsia="Times New Roman" w:hAnsi="Times New Roman" w:cs="Times New Roman"/>
          <w:b/>
          <w:bCs/>
          <w:i/>
          <w:iCs/>
          <w:lang w:eastAsia="ru-RU"/>
        </w:rPr>
        <w:t>Генеральный директор, Председатель Правления.</w:t>
      </w:r>
    </w:p>
    <w:p w14:paraId="5E9C8AB2" w14:textId="77777777" w:rsidR="00FD3154" w:rsidRPr="00DC2CFF" w:rsidRDefault="00FD3154" w:rsidP="005747F3">
      <w:pPr>
        <w:widowControl w:val="0"/>
        <w:autoSpaceDE w:val="0"/>
        <w:autoSpaceDN w:val="0"/>
        <w:spacing w:after="0" w:line="240" w:lineRule="auto"/>
        <w:ind w:firstLine="567"/>
        <w:rPr>
          <w:rFonts w:ascii="Times New Roman" w:eastAsia="Times New Roman" w:hAnsi="Times New Roman" w:cs="Times New Roman"/>
          <w:b/>
          <w:bCs/>
          <w:i/>
          <w:iCs/>
          <w:lang w:eastAsia="ru-RU"/>
        </w:rPr>
      </w:pPr>
    </w:p>
    <w:p w14:paraId="295D48A3" w14:textId="45ED855E" w:rsidR="005747F3" w:rsidRPr="00DC2CFF" w:rsidRDefault="000319F0" w:rsidP="005747F3">
      <w:pPr>
        <w:widowControl w:val="0"/>
        <w:autoSpaceDE w:val="0"/>
        <w:autoSpaceDN w:val="0"/>
        <w:spacing w:after="0" w:line="240" w:lineRule="auto"/>
        <w:ind w:firstLine="567"/>
        <w:rPr>
          <w:rFonts w:ascii="Times New Roman" w:eastAsia="Times New Roman" w:hAnsi="Times New Roman" w:cs="Times New Roman"/>
          <w:b/>
          <w:bCs/>
          <w:i/>
          <w:iCs/>
          <w:lang w:eastAsia="ru-RU"/>
        </w:rPr>
      </w:pPr>
      <w:r w:rsidRPr="00DC2CFF">
        <w:rPr>
          <w:rFonts w:ascii="Times New Roman" w:eastAsia="Times New Roman" w:hAnsi="Times New Roman" w:cs="Times New Roman"/>
          <w:b/>
          <w:bCs/>
          <w:i/>
          <w:iCs/>
          <w:lang w:eastAsia="ru-RU"/>
        </w:rPr>
        <w:t>Главный бухгалтер ПАО «ОГК-2»</w:t>
      </w:r>
    </w:p>
    <w:p w14:paraId="7AB85FEA" w14:textId="2B862F75" w:rsidR="005747F3" w:rsidRPr="00DC2CFF" w:rsidRDefault="005747F3"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r w:rsidRPr="00DC2CFF">
        <w:rPr>
          <w:rFonts w:ascii="Times New Roman" w:eastAsia="Times New Roman" w:hAnsi="Times New Roman" w:cs="Times New Roman"/>
          <w:lang w:eastAsia="ru-RU"/>
        </w:rPr>
        <w:t>Фамилия, имя, отчество</w:t>
      </w:r>
      <w:r w:rsidRPr="00DC2CFF">
        <w:rPr>
          <w:rFonts w:ascii="Times New Roman" w:eastAsia="Times New Roman" w:hAnsi="Times New Roman" w:cs="Times New Roman"/>
          <w:bCs/>
          <w:lang w:eastAsia="ru-RU"/>
        </w:rPr>
        <w:t xml:space="preserve">: </w:t>
      </w:r>
      <w:r w:rsidRPr="00DC2CFF">
        <w:rPr>
          <w:rFonts w:ascii="Times New Roman" w:eastAsia="Times New Roman" w:hAnsi="Times New Roman" w:cs="Times New Roman"/>
          <w:b/>
          <w:bCs/>
          <w:i/>
          <w:iCs/>
          <w:lang w:eastAsia="ru-RU"/>
        </w:rPr>
        <w:t xml:space="preserve"> </w:t>
      </w:r>
      <w:r w:rsidR="000319F0" w:rsidRPr="00DC2CFF">
        <w:rPr>
          <w:rFonts w:ascii="Times New Roman" w:eastAsia="Times New Roman" w:hAnsi="Times New Roman" w:cs="Times New Roman"/>
          <w:b/>
          <w:bCs/>
          <w:i/>
          <w:iCs/>
          <w:lang w:eastAsia="ru-RU"/>
        </w:rPr>
        <w:t>Клищ Лариса Владимировна</w:t>
      </w:r>
    </w:p>
    <w:p w14:paraId="0E4497E3" w14:textId="73343002" w:rsidR="005747F3" w:rsidRPr="00DC2CFF" w:rsidRDefault="005747F3" w:rsidP="005747F3">
      <w:pPr>
        <w:spacing w:after="0" w:line="240" w:lineRule="auto"/>
        <w:ind w:firstLine="567"/>
        <w:jc w:val="both"/>
        <w:rPr>
          <w:rFonts w:ascii="Times New Roman" w:eastAsia="Times New Roman" w:hAnsi="Times New Roman" w:cs="Times New Roman"/>
          <w:b/>
          <w:i/>
        </w:rPr>
      </w:pPr>
      <w:r w:rsidRPr="00DC2CFF">
        <w:rPr>
          <w:rFonts w:ascii="Times New Roman" w:eastAsia="Times New Roman" w:hAnsi="Times New Roman" w:cs="Times New Roman"/>
        </w:rPr>
        <w:t>Год рождения:</w:t>
      </w:r>
      <w:r w:rsidRPr="00DC2CFF">
        <w:rPr>
          <w:rFonts w:ascii="Times New Roman" w:eastAsia="Times New Roman" w:hAnsi="Times New Roman" w:cs="Times New Roman"/>
          <w:bCs/>
        </w:rPr>
        <w:t xml:space="preserve"> </w:t>
      </w:r>
      <w:r w:rsidR="000319F0" w:rsidRPr="00DC2CFF">
        <w:rPr>
          <w:rFonts w:ascii="Times New Roman" w:eastAsia="Times New Roman" w:hAnsi="Times New Roman" w:cs="Times New Roman"/>
          <w:b/>
          <w:bCs/>
          <w:i/>
        </w:rPr>
        <w:t>1975</w:t>
      </w:r>
    </w:p>
    <w:p w14:paraId="788386F3" w14:textId="314FA3E2" w:rsidR="005747F3" w:rsidRPr="00DC2CFF" w:rsidRDefault="003D4ACE" w:rsidP="003D4ACE">
      <w:pPr>
        <w:widowControl w:val="0"/>
        <w:autoSpaceDE w:val="0"/>
        <w:autoSpaceDN w:val="0"/>
        <w:spacing w:after="0" w:line="240" w:lineRule="auto"/>
        <w:ind w:firstLine="567"/>
        <w:jc w:val="both"/>
        <w:rPr>
          <w:rFonts w:ascii="Times New Roman" w:eastAsia="Times New Roman" w:hAnsi="Times New Roman" w:cs="Times New Roman"/>
          <w:b/>
          <w:bCs/>
          <w:i/>
          <w:iCs/>
          <w:lang w:eastAsia="ru-RU"/>
        </w:rPr>
      </w:pPr>
      <w:r w:rsidRPr="00DC2CFF">
        <w:rPr>
          <w:rFonts w:ascii="Times New Roman" w:eastAsia="Times New Roman" w:hAnsi="Times New Roman" w:cs="Times New Roman"/>
          <w:lang w:eastAsia="ru-RU"/>
        </w:rPr>
        <w:t>Д</w:t>
      </w:r>
      <w:r w:rsidR="005747F3" w:rsidRPr="00DC2CFF">
        <w:rPr>
          <w:rFonts w:ascii="Times New Roman" w:eastAsia="Times New Roman" w:hAnsi="Times New Roman" w:cs="Times New Roman"/>
          <w:lang w:eastAsia="ru-RU"/>
        </w:rPr>
        <w:t>олжност</w:t>
      </w:r>
      <w:r w:rsidRPr="00DC2CFF">
        <w:rPr>
          <w:rFonts w:ascii="Times New Roman" w:eastAsia="Times New Roman" w:hAnsi="Times New Roman" w:cs="Times New Roman"/>
          <w:lang w:eastAsia="ru-RU"/>
        </w:rPr>
        <w:t>и данного физического лица</w:t>
      </w:r>
      <w:r w:rsidR="005747F3" w:rsidRPr="00DC2CFF">
        <w:rPr>
          <w:rFonts w:ascii="Times New Roman" w:eastAsia="Times New Roman" w:hAnsi="Times New Roman" w:cs="Times New Roman"/>
          <w:lang w:eastAsia="ru-RU"/>
        </w:rPr>
        <w:t xml:space="preserve">: </w:t>
      </w:r>
      <w:r w:rsidR="005747F3" w:rsidRPr="00DC2CFF">
        <w:rPr>
          <w:rFonts w:ascii="Times New Roman" w:eastAsia="Times New Roman" w:hAnsi="Times New Roman" w:cs="Times New Roman"/>
          <w:b/>
          <w:bCs/>
          <w:i/>
          <w:iCs/>
          <w:lang w:eastAsia="ru-RU"/>
        </w:rPr>
        <w:t>Главный бухгалтер.</w:t>
      </w:r>
    </w:p>
    <w:p w14:paraId="68DD0DEA" w14:textId="77777777" w:rsidR="005747F3" w:rsidRPr="00DC2CFF" w:rsidRDefault="005747F3"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036BAABF" w14:textId="77777777" w:rsidR="005747F3" w:rsidRDefault="005747F3"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r w:rsidRPr="00DC2CFF">
        <w:rPr>
          <w:rFonts w:ascii="Times New Roman" w:eastAsia="Times New Roman" w:hAnsi="Times New Roman" w:cs="Times New Roman"/>
          <w:b/>
          <w:bCs/>
          <w:i/>
          <w:lang w:eastAsia="ru-RU"/>
        </w:rPr>
        <w:t>Иные лица, подписавшие Проспект ценных бумаг и не указанные в предыдущих пунктах настоящего раздела, отсутствуют.</w:t>
      </w:r>
    </w:p>
    <w:p w14:paraId="774547E6" w14:textId="77777777" w:rsidR="00232E16" w:rsidRDefault="00232E16"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4AF71846"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046B0289"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184CF1BA"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5AE229A3"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31642D7B"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6B31844C"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65AD55C9"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45C0FBBA"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1785E424"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068DFD31"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1036F88D"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27E9F218"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54F95763"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7C9A548B"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47AA41B2"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69A72466"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4C2C5BFC" w14:textId="77777777" w:rsidR="00B04BEA" w:rsidRDefault="00B04BEA"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37E43AAA" w14:textId="77777777" w:rsidR="00232E16" w:rsidRDefault="00232E16"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49AB6C31" w14:textId="77777777" w:rsidR="00232E16" w:rsidRDefault="00232E16" w:rsidP="005747F3">
      <w:pPr>
        <w:widowControl w:val="0"/>
        <w:autoSpaceDE w:val="0"/>
        <w:autoSpaceDN w:val="0"/>
        <w:spacing w:after="0" w:line="240" w:lineRule="auto"/>
        <w:ind w:firstLine="567"/>
        <w:rPr>
          <w:rFonts w:ascii="Times New Roman" w:eastAsia="Times New Roman" w:hAnsi="Times New Roman" w:cs="Times New Roman"/>
          <w:b/>
          <w:bCs/>
          <w:i/>
          <w:lang w:eastAsia="ru-RU"/>
        </w:rPr>
      </w:pPr>
    </w:p>
    <w:p w14:paraId="650497D6" w14:textId="77777777" w:rsidR="0050017B" w:rsidRPr="00FE3522" w:rsidRDefault="0050017B" w:rsidP="00140B70">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10" w:name="Par2526"/>
      <w:bookmarkEnd w:id="10"/>
      <w:r w:rsidRPr="00FE3522">
        <w:rPr>
          <w:rFonts w:ascii="Times New Roman" w:hAnsi="Times New Roman" w:cs="Times New Roman"/>
          <w:b/>
          <w:sz w:val="28"/>
          <w:szCs w:val="28"/>
        </w:rPr>
        <w:lastRenderedPageBreak/>
        <w:t>Раздел II. Основная информация о финансово-экономическом состоянии эмитента</w:t>
      </w:r>
    </w:p>
    <w:p w14:paraId="7C41DABC" w14:textId="77777777" w:rsidR="0050017B" w:rsidRPr="00FE3522" w:rsidRDefault="0050017B" w:rsidP="00140B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5715104" w14:textId="77777777" w:rsidR="0050017B" w:rsidRPr="00FE3522" w:rsidRDefault="0050017B" w:rsidP="00140B70">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11" w:name="Par2528"/>
      <w:bookmarkEnd w:id="11"/>
      <w:r w:rsidRPr="00FE3522">
        <w:rPr>
          <w:rFonts w:ascii="Times New Roman" w:hAnsi="Times New Roman" w:cs="Times New Roman"/>
          <w:b/>
          <w:sz w:val="24"/>
          <w:szCs w:val="24"/>
        </w:rPr>
        <w:t>2.1. Показатели финансово-экономической деятельности эмитента</w:t>
      </w:r>
    </w:p>
    <w:p w14:paraId="3301BEB1" w14:textId="77777777" w:rsidR="00D609E4" w:rsidRPr="00D609E4" w:rsidRDefault="00D609E4" w:rsidP="00D609E4">
      <w:pPr>
        <w:widowControl w:val="0"/>
        <w:autoSpaceDE w:val="0"/>
        <w:autoSpaceDN w:val="0"/>
        <w:adjustRightInd w:val="0"/>
        <w:spacing w:after="0" w:line="240" w:lineRule="auto"/>
        <w:ind w:firstLine="540"/>
        <w:jc w:val="both"/>
        <w:rPr>
          <w:rFonts w:ascii="Times New Roman" w:eastAsia="Calibri" w:hAnsi="Times New Roman" w:cs="Times New Roman"/>
        </w:rPr>
      </w:pPr>
      <w:proofErr w:type="gramStart"/>
      <w:r w:rsidRPr="00D609E4">
        <w:rPr>
          <w:rFonts w:ascii="Times New Roman" w:eastAsia="Calibri" w:hAnsi="Times New Roman" w:cs="Times New Roman"/>
        </w:rPr>
        <w:t>Приводится динамика показателей, характеризующих финансово-экономическую деятельность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 (информация приводится в виде таблицы, показатели рассчитываются на дату окончания каждого завершенного отчетного года и на дату окончания последнего завершенного</w:t>
      </w:r>
      <w:proofErr w:type="gramEnd"/>
      <w:r w:rsidRPr="00D609E4">
        <w:rPr>
          <w:rFonts w:ascii="Times New Roman" w:eastAsia="Calibri" w:hAnsi="Times New Roman" w:cs="Times New Roman"/>
        </w:rPr>
        <w:t xml:space="preserve"> отчетного периода до даты утверждения проспекта ценных бумаг).</w:t>
      </w:r>
    </w:p>
    <w:p w14:paraId="64FD568E" w14:textId="77777777" w:rsidR="00D609E4" w:rsidRPr="00D609E4" w:rsidRDefault="00D609E4" w:rsidP="00D609E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267"/>
        <w:gridCol w:w="1135"/>
        <w:gridCol w:w="1276"/>
        <w:gridCol w:w="1276"/>
        <w:gridCol w:w="1276"/>
        <w:gridCol w:w="1417"/>
        <w:gridCol w:w="1134"/>
      </w:tblGrid>
      <w:tr w:rsidR="00D609E4" w:rsidRPr="00D609E4" w14:paraId="55EBFB51" w14:textId="77777777" w:rsidTr="00DF39B7">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E5FA6" w14:textId="77777777" w:rsidR="00D609E4" w:rsidRPr="00D609E4" w:rsidRDefault="00D609E4" w:rsidP="00D609E4">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D609E4">
              <w:rPr>
                <w:rFonts w:ascii="Times New Roman" w:eastAsia="Calibri" w:hAnsi="Times New Roman" w:cs="Times New Roman"/>
                <w:b/>
                <w:sz w:val="20"/>
                <w:szCs w:val="20"/>
              </w:rPr>
              <w:t>Наименование показателя</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849E3"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609E4">
              <w:rPr>
                <w:rFonts w:ascii="Times New Roman" w:eastAsia="Calibri" w:hAnsi="Times New Roman" w:cs="Times New Roman"/>
                <w:b/>
                <w:sz w:val="20"/>
                <w:szCs w:val="20"/>
              </w:rPr>
              <w:t>2010</w:t>
            </w:r>
          </w:p>
        </w:tc>
        <w:tc>
          <w:tcPr>
            <w:tcW w:w="1276" w:type="dxa"/>
            <w:tcBorders>
              <w:top w:val="single" w:sz="4" w:space="0" w:color="auto"/>
              <w:left w:val="single" w:sz="4" w:space="0" w:color="auto"/>
              <w:bottom w:val="single" w:sz="4" w:space="0" w:color="auto"/>
              <w:right w:val="single" w:sz="4" w:space="0" w:color="auto"/>
            </w:tcBorders>
          </w:tcPr>
          <w:p w14:paraId="78973020"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609E4">
              <w:rPr>
                <w:rFonts w:ascii="Times New Roman" w:eastAsia="Calibri" w:hAnsi="Times New Roman" w:cs="Times New Roman"/>
                <w:b/>
                <w:sz w:val="20"/>
                <w:szCs w:val="20"/>
              </w:rPr>
              <w:t>2011</w:t>
            </w:r>
          </w:p>
        </w:tc>
        <w:tc>
          <w:tcPr>
            <w:tcW w:w="1276" w:type="dxa"/>
            <w:tcBorders>
              <w:top w:val="single" w:sz="4" w:space="0" w:color="auto"/>
              <w:left w:val="single" w:sz="4" w:space="0" w:color="auto"/>
              <w:bottom w:val="single" w:sz="4" w:space="0" w:color="auto"/>
              <w:right w:val="single" w:sz="4" w:space="0" w:color="auto"/>
            </w:tcBorders>
          </w:tcPr>
          <w:p w14:paraId="5B1E3156"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609E4">
              <w:rPr>
                <w:rFonts w:ascii="Times New Roman" w:eastAsia="Calibri" w:hAnsi="Times New Roman" w:cs="Times New Roman"/>
                <w:b/>
                <w:sz w:val="20"/>
                <w:szCs w:val="20"/>
              </w:rPr>
              <w:t>2012</w:t>
            </w:r>
          </w:p>
        </w:tc>
        <w:tc>
          <w:tcPr>
            <w:tcW w:w="1276" w:type="dxa"/>
            <w:tcBorders>
              <w:top w:val="single" w:sz="4" w:space="0" w:color="auto"/>
              <w:left w:val="single" w:sz="4" w:space="0" w:color="auto"/>
              <w:bottom w:val="single" w:sz="4" w:space="0" w:color="auto"/>
              <w:right w:val="single" w:sz="4" w:space="0" w:color="auto"/>
            </w:tcBorders>
          </w:tcPr>
          <w:p w14:paraId="305797DF"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609E4">
              <w:rPr>
                <w:rFonts w:ascii="Times New Roman" w:eastAsia="Calibri" w:hAnsi="Times New Roman" w:cs="Times New Roman"/>
                <w:b/>
                <w:sz w:val="20"/>
                <w:szCs w:val="20"/>
              </w:rPr>
              <w:t>2013</w:t>
            </w:r>
          </w:p>
        </w:tc>
        <w:tc>
          <w:tcPr>
            <w:tcW w:w="1417" w:type="dxa"/>
            <w:tcBorders>
              <w:top w:val="single" w:sz="4" w:space="0" w:color="auto"/>
              <w:left w:val="single" w:sz="4" w:space="0" w:color="auto"/>
              <w:bottom w:val="single" w:sz="4" w:space="0" w:color="auto"/>
              <w:right w:val="single" w:sz="4" w:space="0" w:color="auto"/>
            </w:tcBorders>
          </w:tcPr>
          <w:p w14:paraId="2B6A0182" w14:textId="77777777" w:rsidR="00D609E4" w:rsidRPr="00D609E4" w:rsidRDefault="00D609E4" w:rsidP="00D609E4">
            <w:pPr>
              <w:widowControl w:val="0"/>
              <w:autoSpaceDE w:val="0"/>
              <w:autoSpaceDN w:val="0"/>
              <w:adjustRightInd w:val="0"/>
              <w:spacing w:after="0" w:line="240" w:lineRule="auto"/>
              <w:ind w:hanging="1"/>
              <w:jc w:val="center"/>
              <w:rPr>
                <w:rFonts w:ascii="Times New Roman" w:eastAsia="Calibri" w:hAnsi="Times New Roman" w:cs="Times New Roman"/>
                <w:b/>
                <w:sz w:val="20"/>
                <w:szCs w:val="20"/>
              </w:rPr>
            </w:pPr>
            <w:r w:rsidRPr="00D609E4">
              <w:rPr>
                <w:rFonts w:ascii="Times New Roman" w:eastAsia="Calibri" w:hAnsi="Times New Roman" w:cs="Times New Roman"/>
                <w:b/>
                <w:sz w:val="20"/>
                <w:szCs w:val="20"/>
              </w:rPr>
              <w:t>2014</w:t>
            </w:r>
          </w:p>
        </w:tc>
        <w:tc>
          <w:tcPr>
            <w:tcW w:w="1134" w:type="dxa"/>
            <w:tcBorders>
              <w:top w:val="single" w:sz="4" w:space="0" w:color="auto"/>
              <w:left w:val="single" w:sz="4" w:space="0" w:color="auto"/>
              <w:bottom w:val="single" w:sz="4" w:space="0" w:color="auto"/>
              <w:right w:val="single" w:sz="4" w:space="0" w:color="auto"/>
            </w:tcBorders>
          </w:tcPr>
          <w:p w14:paraId="1CC8943F"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609E4">
              <w:rPr>
                <w:rFonts w:ascii="Times New Roman" w:eastAsia="Calibri" w:hAnsi="Times New Roman" w:cs="Times New Roman"/>
                <w:b/>
                <w:sz w:val="20"/>
                <w:szCs w:val="20"/>
              </w:rPr>
              <w:t>1 полугодие 2015</w:t>
            </w:r>
          </w:p>
        </w:tc>
      </w:tr>
      <w:tr w:rsidR="00D609E4" w:rsidRPr="00D609E4" w14:paraId="229A79C4" w14:textId="77777777" w:rsidTr="00DF39B7">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548BD" w14:textId="77777777" w:rsidR="00D609E4" w:rsidRPr="00D609E4" w:rsidRDefault="00D609E4" w:rsidP="00D609E4">
            <w:pPr>
              <w:widowControl w:val="0"/>
              <w:autoSpaceDE w:val="0"/>
              <w:autoSpaceDN w:val="0"/>
              <w:adjustRightInd w:val="0"/>
              <w:spacing w:after="0" w:line="240" w:lineRule="auto"/>
              <w:ind w:firstLine="80"/>
              <w:jc w:val="both"/>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Производительность труда, тыс. руб./чел.</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944D3C"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11 127,92</w:t>
            </w:r>
          </w:p>
        </w:tc>
        <w:tc>
          <w:tcPr>
            <w:tcW w:w="1276" w:type="dxa"/>
            <w:tcBorders>
              <w:top w:val="single" w:sz="4" w:space="0" w:color="auto"/>
              <w:left w:val="single" w:sz="4" w:space="0" w:color="auto"/>
              <w:bottom w:val="single" w:sz="4" w:space="0" w:color="auto"/>
              <w:right w:val="single" w:sz="4" w:space="0" w:color="auto"/>
            </w:tcBorders>
            <w:vAlign w:val="center"/>
          </w:tcPr>
          <w:p w14:paraId="7463B0B7"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11 305,19</w:t>
            </w:r>
          </w:p>
        </w:tc>
        <w:tc>
          <w:tcPr>
            <w:tcW w:w="1276" w:type="dxa"/>
            <w:tcBorders>
              <w:top w:val="single" w:sz="4" w:space="0" w:color="auto"/>
              <w:left w:val="single" w:sz="4" w:space="0" w:color="auto"/>
              <w:bottom w:val="single" w:sz="4" w:space="0" w:color="auto"/>
              <w:right w:val="single" w:sz="4" w:space="0" w:color="auto"/>
            </w:tcBorders>
            <w:vAlign w:val="center"/>
          </w:tcPr>
          <w:p w14:paraId="2F7F45FB"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10 524,44</w:t>
            </w:r>
          </w:p>
        </w:tc>
        <w:tc>
          <w:tcPr>
            <w:tcW w:w="1276" w:type="dxa"/>
            <w:tcBorders>
              <w:top w:val="single" w:sz="4" w:space="0" w:color="auto"/>
              <w:left w:val="single" w:sz="4" w:space="0" w:color="auto"/>
              <w:bottom w:val="single" w:sz="4" w:space="0" w:color="auto"/>
              <w:right w:val="single" w:sz="4" w:space="0" w:color="auto"/>
            </w:tcBorders>
            <w:vAlign w:val="center"/>
          </w:tcPr>
          <w:p w14:paraId="40AC7E6F"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12 247,99</w:t>
            </w:r>
          </w:p>
        </w:tc>
        <w:tc>
          <w:tcPr>
            <w:tcW w:w="1417" w:type="dxa"/>
            <w:tcBorders>
              <w:top w:val="single" w:sz="4" w:space="0" w:color="auto"/>
              <w:left w:val="single" w:sz="4" w:space="0" w:color="auto"/>
              <w:bottom w:val="single" w:sz="4" w:space="0" w:color="auto"/>
              <w:right w:val="single" w:sz="4" w:space="0" w:color="auto"/>
            </w:tcBorders>
            <w:vAlign w:val="center"/>
          </w:tcPr>
          <w:p w14:paraId="347B3068"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13 262,93</w:t>
            </w:r>
          </w:p>
        </w:tc>
        <w:tc>
          <w:tcPr>
            <w:tcW w:w="1134" w:type="dxa"/>
            <w:tcBorders>
              <w:top w:val="single" w:sz="4" w:space="0" w:color="auto"/>
              <w:left w:val="single" w:sz="4" w:space="0" w:color="auto"/>
              <w:bottom w:val="single" w:sz="4" w:space="0" w:color="auto"/>
              <w:right w:val="single" w:sz="4" w:space="0" w:color="auto"/>
            </w:tcBorders>
            <w:vAlign w:val="center"/>
          </w:tcPr>
          <w:p w14:paraId="74FCD594"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6405,89</w:t>
            </w:r>
          </w:p>
        </w:tc>
      </w:tr>
      <w:tr w:rsidR="00D609E4" w:rsidRPr="00D609E4" w14:paraId="4E98D186" w14:textId="77777777" w:rsidTr="00DF39B7">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E165E" w14:textId="77777777" w:rsidR="00D609E4" w:rsidRPr="00D609E4" w:rsidRDefault="00D609E4" w:rsidP="00D609E4">
            <w:pPr>
              <w:widowControl w:val="0"/>
              <w:autoSpaceDE w:val="0"/>
              <w:autoSpaceDN w:val="0"/>
              <w:adjustRightInd w:val="0"/>
              <w:spacing w:after="0" w:line="240" w:lineRule="auto"/>
              <w:jc w:val="both"/>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Отношение размера задолженности к собственному капиталу</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ECD689"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0,22</w:t>
            </w:r>
          </w:p>
        </w:tc>
        <w:tc>
          <w:tcPr>
            <w:tcW w:w="1276" w:type="dxa"/>
            <w:tcBorders>
              <w:top w:val="single" w:sz="4" w:space="0" w:color="auto"/>
              <w:left w:val="single" w:sz="4" w:space="0" w:color="auto"/>
              <w:bottom w:val="single" w:sz="4" w:space="0" w:color="auto"/>
              <w:right w:val="single" w:sz="4" w:space="0" w:color="auto"/>
            </w:tcBorders>
            <w:vAlign w:val="center"/>
          </w:tcPr>
          <w:p w14:paraId="13EF1D10"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0,52</w:t>
            </w:r>
          </w:p>
        </w:tc>
        <w:tc>
          <w:tcPr>
            <w:tcW w:w="1276" w:type="dxa"/>
            <w:tcBorders>
              <w:top w:val="single" w:sz="4" w:space="0" w:color="auto"/>
              <w:left w:val="single" w:sz="4" w:space="0" w:color="auto"/>
              <w:bottom w:val="single" w:sz="4" w:space="0" w:color="auto"/>
              <w:right w:val="single" w:sz="4" w:space="0" w:color="auto"/>
            </w:tcBorders>
            <w:vAlign w:val="center"/>
          </w:tcPr>
          <w:p w14:paraId="573AB9BD"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0,68</w:t>
            </w:r>
          </w:p>
        </w:tc>
        <w:tc>
          <w:tcPr>
            <w:tcW w:w="1276" w:type="dxa"/>
            <w:tcBorders>
              <w:top w:val="single" w:sz="4" w:space="0" w:color="auto"/>
              <w:left w:val="single" w:sz="4" w:space="0" w:color="auto"/>
              <w:bottom w:val="single" w:sz="4" w:space="0" w:color="auto"/>
              <w:right w:val="single" w:sz="4" w:space="0" w:color="auto"/>
            </w:tcBorders>
            <w:vAlign w:val="center"/>
          </w:tcPr>
          <w:p w14:paraId="02F47A14"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0,41</w:t>
            </w:r>
          </w:p>
        </w:tc>
        <w:tc>
          <w:tcPr>
            <w:tcW w:w="1417" w:type="dxa"/>
            <w:tcBorders>
              <w:top w:val="single" w:sz="4" w:space="0" w:color="auto"/>
              <w:left w:val="single" w:sz="4" w:space="0" w:color="auto"/>
              <w:bottom w:val="single" w:sz="4" w:space="0" w:color="auto"/>
              <w:right w:val="single" w:sz="4" w:space="0" w:color="auto"/>
            </w:tcBorders>
            <w:vAlign w:val="center"/>
          </w:tcPr>
          <w:p w14:paraId="77FC12C0"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p>
          <w:p w14:paraId="1C684684" w14:textId="77777777" w:rsidR="00D609E4" w:rsidRPr="00D609E4" w:rsidRDefault="00D609E4" w:rsidP="00D609E4">
            <w:pPr>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0,56</w:t>
            </w:r>
          </w:p>
        </w:tc>
        <w:tc>
          <w:tcPr>
            <w:tcW w:w="1134" w:type="dxa"/>
            <w:tcBorders>
              <w:top w:val="single" w:sz="4" w:space="0" w:color="auto"/>
              <w:left w:val="single" w:sz="4" w:space="0" w:color="auto"/>
              <w:bottom w:val="single" w:sz="4" w:space="0" w:color="auto"/>
              <w:right w:val="single" w:sz="4" w:space="0" w:color="auto"/>
            </w:tcBorders>
            <w:vAlign w:val="center"/>
          </w:tcPr>
          <w:p w14:paraId="6765FC9C"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0,55</w:t>
            </w:r>
          </w:p>
        </w:tc>
      </w:tr>
      <w:tr w:rsidR="00D609E4" w:rsidRPr="00D609E4" w14:paraId="0FC782FC" w14:textId="77777777" w:rsidTr="00DF39B7">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AEE40" w14:textId="77777777" w:rsidR="00D609E4" w:rsidRPr="00D609E4" w:rsidRDefault="00D609E4" w:rsidP="00D609E4">
            <w:pPr>
              <w:widowControl w:val="0"/>
              <w:autoSpaceDE w:val="0"/>
              <w:autoSpaceDN w:val="0"/>
              <w:adjustRightInd w:val="0"/>
              <w:spacing w:after="0" w:line="240" w:lineRule="auto"/>
              <w:jc w:val="both"/>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Отношение размера долгосрочной задолженности к сумме долгосрочной задолженности и собственного капитала</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82EEA8"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0,12</w:t>
            </w:r>
          </w:p>
        </w:tc>
        <w:tc>
          <w:tcPr>
            <w:tcW w:w="1276" w:type="dxa"/>
            <w:tcBorders>
              <w:top w:val="single" w:sz="4" w:space="0" w:color="auto"/>
              <w:left w:val="single" w:sz="4" w:space="0" w:color="auto"/>
              <w:bottom w:val="single" w:sz="4" w:space="0" w:color="auto"/>
              <w:right w:val="single" w:sz="4" w:space="0" w:color="auto"/>
            </w:tcBorders>
            <w:vAlign w:val="center"/>
          </w:tcPr>
          <w:p w14:paraId="610A81F7"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0,26</w:t>
            </w:r>
          </w:p>
        </w:tc>
        <w:tc>
          <w:tcPr>
            <w:tcW w:w="1276" w:type="dxa"/>
            <w:tcBorders>
              <w:top w:val="single" w:sz="4" w:space="0" w:color="auto"/>
              <w:left w:val="single" w:sz="4" w:space="0" w:color="auto"/>
              <w:bottom w:val="single" w:sz="4" w:space="0" w:color="auto"/>
              <w:right w:val="single" w:sz="4" w:space="0" w:color="auto"/>
            </w:tcBorders>
            <w:vAlign w:val="center"/>
          </w:tcPr>
          <w:p w14:paraId="6B28BFE3"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0,21</w:t>
            </w:r>
          </w:p>
        </w:tc>
        <w:tc>
          <w:tcPr>
            <w:tcW w:w="1276" w:type="dxa"/>
            <w:tcBorders>
              <w:top w:val="single" w:sz="4" w:space="0" w:color="auto"/>
              <w:left w:val="single" w:sz="4" w:space="0" w:color="auto"/>
              <w:bottom w:val="single" w:sz="4" w:space="0" w:color="auto"/>
              <w:right w:val="single" w:sz="4" w:space="0" w:color="auto"/>
            </w:tcBorders>
            <w:vAlign w:val="center"/>
          </w:tcPr>
          <w:p w14:paraId="15565B88"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0,25</w:t>
            </w:r>
          </w:p>
        </w:tc>
        <w:tc>
          <w:tcPr>
            <w:tcW w:w="1417" w:type="dxa"/>
            <w:tcBorders>
              <w:top w:val="single" w:sz="4" w:space="0" w:color="auto"/>
              <w:left w:val="single" w:sz="4" w:space="0" w:color="auto"/>
              <w:bottom w:val="single" w:sz="4" w:space="0" w:color="auto"/>
              <w:right w:val="single" w:sz="4" w:space="0" w:color="auto"/>
            </w:tcBorders>
            <w:vAlign w:val="center"/>
          </w:tcPr>
          <w:p w14:paraId="2D0231D2"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0,28</w:t>
            </w:r>
          </w:p>
        </w:tc>
        <w:tc>
          <w:tcPr>
            <w:tcW w:w="1134" w:type="dxa"/>
            <w:tcBorders>
              <w:top w:val="single" w:sz="4" w:space="0" w:color="auto"/>
              <w:left w:val="single" w:sz="4" w:space="0" w:color="auto"/>
              <w:bottom w:val="single" w:sz="4" w:space="0" w:color="auto"/>
              <w:right w:val="single" w:sz="4" w:space="0" w:color="auto"/>
            </w:tcBorders>
            <w:vAlign w:val="center"/>
          </w:tcPr>
          <w:p w14:paraId="483E0EB8"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0,28</w:t>
            </w:r>
          </w:p>
        </w:tc>
      </w:tr>
      <w:tr w:rsidR="00D609E4" w:rsidRPr="00D609E4" w14:paraId="68BEE078" w14:textId="77777777" w:rsidTr="00DF39B7">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8C4BA" w14:textId="77777777" w:rsidR="00D609E4" w:rsidRPr="00D609E4" w:rsidRDefault="00D609E4" w:rsidP="00D609E4">
            <w:pPr>
              <w:widowControl w:val="0"/>
              <w:autoSpaceDE w:val="0"/>
              <w:autoSpaceDN w:val="0"/>
              <w:adjustRightInd w:val="0"/>
              <w:spacing w:after="0" w:line="240" w:lineRule="auto"/>
              <w:jc w:val="both"/>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Степень покрытия долгов текущими доходами (прибылью)</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A002D7"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0,05</w:t>
            </w:r>
          </w:p>
        </w:tc>
        <w:tc>
          <w:tcPr>
            <w:tcW w:w="1276" w:type="dxa"/>
            <w:tcBorders>
              <w:top w:val="single" w:sz="4" w:space="0" w:color="auto"/>
              <w:left w:val="single" w:sz="4" w:space="0" w:color="auto"/>
              <w:bottom w:val="single" w:sz="4" w:space="0" w:color="auto"/>
              <w:right w:val="single" w:sz="4" w:space="0" w:color="auto"/>
            </w:tcBorders>
            <w:vAlign w:val="center"/>
          </w:tcPr>
          <w:p w14:paraId="7A99C1E7"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7B0A5EA"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2,71</w:t>
            </w:r>
          </w:p>
        </w:tc>
        <w:tc>
          <w:tcPr>
            <w:tcW w:w="1276" w:type="dxa"/>
            <w:tcBorders>
              <w:top w:val="single" w:sz="4" w:space="0" w:color="auto"/>
              <w:left w:val="single" w:sz="4" w:space="0" w:color="auto"/>
              <w:bottom w:val="single" w:sz="4" w:space="0" w:color="auto"/>
              <w:right w:val="single" w:sz="4" w:space="0" w:color="auto"/>
            </w:tcBorders>
            <w:vAlign w:val="center"/>
          </w:tcPr>
          <w:p w14:paraId="4ED9EA88"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0,22</w:t>
            </w:r>
          </w:p>
        </w:tc>
        <w:tc>
          <w:tcPr>
            <w:tcW w:w="1417" w:type="dxa"/>
            <w:tcBorders>
              <w:top w:val="single" w:sz="4" w:space="0" w:color="auto"/>
              <w:left w:val="single" w:sz="4" w:space="0" w:color="auto"/>
              <w:bottom w:val="single" w:sz="4" w:space="0" w:color="auto"/>
              <w:right w:val="single" w:sz="4" w:space="0" w:color="auto"/>
            </w:tcBorders>
            <w:vAlign w:val="center"/>
          </w:tcPr>
          <w:p w14:paraId="19074C3C" w14:textId="77777777" w:rsidR="00D609E4" w:rsidRPr="00D609E4" w:rsidRDefault="00D609E4" w:rsidP="00D609E4">
            <w:pPr>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0,38</w:t>
            </w:r>
          </w:p>
        </w:tc>
        <w:tc>
          <w:tcPr>
            <w:tcW w:w="1134" w:type="dxa"/>
            <w:tcBorders>
              <w:top w:val="single" w:sz="4" w:space="0" w:color="auto"/>
              <w:left w:val="single" w:sz="4" w:space="0" w:color="auto"/>
              <w:bottom w:val="single" w:sz="4" w:space="0" w:color="auto"/>
              <w:right w:val="single" w:sz="4" w:space="0" w:color="auto"/>
            </w:tcBorders>
            <w:vAlign w:val="center"/>
          </w:tcPr>
          <w:p w14:paraId="480451B1"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3,10</w:t>
            </w:r>
          </w:p>
        </w:tc>
      </w:tr>
      <w:tr w:rsidR="00D609E4" w:rsidRPr="00D609E4" w14:paraId="4EAA02D0" w14:textId="77777777" w:rsidTr="00DF39B7">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64E61" w14:textId="77777777" w:rsidR="00D609E4" w:rsidRPr="00D609E4" w:rsidRDefault="00D609E4" w:rsidP="00D609E4">
            <w:pPr>
              <w:widowControl w:val="0"/>
              <w:autoSpaceDE w:val="0"/>
              <w:autoSpaceDN w:val="0"/>
              <w:adjustRightInd w:val="0"/>
              <w:spacing w:after="0" w:line="240" w:lineRule="auto"/>
              <w:jc w:val="both"/>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Уровень просроченной задолженности, %</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E9E9EE"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4,97</w:t>
            </w:r>
          </w:p>
        </w:tc>
        <w:tc>
          <w:tcPr>
            <w:tcW w:w="1276" w:type="dxa"/>
            <w:tcBorders>
              <w:top w:val="single" w:sz="4" w:space="0" w:color="auto"/>
              <w:left w:val="single" w:sz="4" w:space="0" w:color="auto"/>
              <w:bottom w:val="single" w:sz="4" w:space="0" w:color="auto"/>
              <w:right w:val="single" w:sz="4" w:space="0" w:color="auto"/>
            </w:tcBorders>
            <w:vAlign w:val="center"/>
          </w:tcPr>
          <w:p w14:paraId="09C031B2" w14:textId="77777777" w:rsidR="00D609E4" w:rsidRPr="00D609E4" w:rsidRDefault="00D609E4" w:rsidP="00D609E4">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1,07</w:t>
            </w:r>
          </w:p>
        </w:tc>
        <w:tc>
          <w:tcPr>
            <w:tcW w:w="1276" w:type="dxa"/>
            <w:tcBorders>
              <w:top w:val="single" w:sz="4" w:space="0" w:color="auto"/>
              <w:left w:val="single" w:sz="4" w:space="0" w:color="auto"/>
              <w:bottom w:val="single" w:sz="4" w:space="0" w:color="auto"/>
              <w:right w:val="single" w:sz="4" w:space="0" w:color="auto"/>
            </w:tcBorders>
            <w:vAlign w:val="center"/>
          </w:tcPr>
          <w:p w14:paraId="2D3F3229"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1,25</w:t>
            </w:r>
          </w:p>
        </w:tc>
        <w:tc>
          <w:tcPr>
            <w:tcW w:w="1276" w:type="dxa"/>
            <w:tcBorders>
              <w:top w:val="single" w:sz="4" w:space="0" w:color="auto"/>
              <w:left w:val="single" w:sz="4" w:space="0" w:color="auto"/>
              <w:bottom w:val="single" w:sz="4" w:space="0" w:color="auto"/>
              <w:right w:val="single" w:sz="4" w:space="0" w:color="auto"/>
            </w:tcBorders>
            <w:vAlign w:val="center"/>
          </w:tcPr>
          <w:p w14:paraId="6C742715"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0,37</w:t>
            </w:r>
          </w:p>
        </w:tc>
        <w:tc>
          <w:tcPr>
            <w:tcW w:w="1417" w:type="dxa"/>
            <w:tcBorders>
              <w:top w:val="single" w:sz="4" w:space="0" w:color="auto"/>
              <w:left w:val="single" w:sz="4" w:space="0" w:color="auto"/>
              <w:bottom w:val="single" w:sz="4" w:space="0" w:color="auto"/>
              <w:right w:val="single" w:sz="4" w:space="0" w:color="auto"/>
            </w:tcBorders>
            <w:vAlign w:val="center"/>
          </w:tcPr>
          <w:p w14:paraId="3F0C48D0"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0,19</w:t>
            </w:r>
          </w:p>
        </w:tc>
        <w:tc>
          <w:tcPr>
            <w:tcW w:w="1134" w:type="dxa"/>
            <w:tcBorders>
              <w:top w:val="single" w:sz="4" w:space="0" w:color="auto"/>
              <w:left w:val="single" w:sz="4" w:space="0" w:color="auto"/>
              <w:bottom w:val="single" w:sz="4" w:space="0" w:color="auto"/>
              <w:right w:val="single" w:sz="4" w:space="0" w:color="auto"/>
            </w:tcBorders>
            <w:vAlign w:val="center"/>
          </w:tcPr>
          <w:p w14:paraId="55523AE3" w14:textId="77777777" w:rsidR="00D609E4" w:rsidRPr="00D609E4" w:rsidRDefault="00D609E4" w:rsidP="00D609E4">
            <w:pPr>
              <w:widowControl w:val="0"/>
              <w:autoSpaceDE w:val="0"/>
              <w:autoSpaceDN w:val="0"/>
              <w:adjustRightInd w:val="0"/>
              <w:spacing w:after="0" w:line="240" w:lineRule="auto"/>
              <w:ind w:firstLine="540"/>
              <w:jc w:val="center"/>
              <w:rPr>
                <w:rFonts w:ascii="Times New Roman" w:eastAsia="Calibri" w:hAnsi="Times New Roman" w:cs="Times New Roman"/>
                <w:b/>
                <w:i/>
                <w:sz w:val="20"/>
                <w:szCs w:val="20"/>
              </w:rPr>
            </w:pPr>
            <w:r w:rsidRPr="00D609E4">
              <w:rPr>
                <w:rFonts w:ascii="Times New Roman" w:eastAsia="Calibri" w:hAnsi="Times New Roman" w:cs="Times New Roman"/>
                <w:b/>
                <w:i/>
                <w:sz w:val="20"/>
                <w:szCs w:val="20"/>
              </w:rPr>
              <w:t>1,66</w:t>
            </w:r>
          </w:p>
        </w:tc>
      </w:tr>
    </w:tbl>
    <w:p w14:paraId="6B3AB210" w14:textId="77777777" w:rsidR="00D609E4" w:rsidRPr="00D609E4" w:rsidRDefault="00D609E4" w:rsidP="00D609E4">
      <w:pPr>
        <w:widowControl w:val="0"/>
        <w:autoSpaceDE w:val="0"/>
        <w:autoSpaceDN w:val="0"/>
        <w:adjustRightInd w:val="0"/>
        <w:spacing w:after="0" w:line="240" w:lineRule="auto"/>
        <w:ind w:firstLine="540"/>
        <w:jc w:val="both"/>
        <w:rPr>
          <w:rFonts w:ascii="Times New Roman" w:eastAsia="Calibri" w:hAnsi="Times New Roman" w:cs="Times New Roman"/>
          <w:b/>
          <w:i/>
          <w:sz w:val="24"/>
          <w:szCs w:val="24"/>
        </w:rPr>
      </w:pPr>
    </w:p>
    <w:p w14:paraId="45CDFB1C" w14:textId="77777777" w:rsidR="00D609E4" w:rsidRPr="00D609E4" w:rsidRDefault="00D609E4" w:rsidP="00D609E4">
      <w:pPr>
        <w:widowControl w:val="0"/>
        <w:autoSpaceDE w:val="0"/>
        <w:autoSpaceDN w:val="0"/>
        <w:adjustRightInd w:val="0"/>
        <w:spacing w:after="0" w:line="240" w:lineRule="auto"/>
        <w:ind w:firstLine="540"/>
        <w:jc w:val="both"/>
        <w:rPr>
          <w:rFonts w:ascii="Times New Roman" w:eastAsia="Calibri" w:hAnsi="Times New Roman" w:cs="Times New Roman"/>
          <w:b/>
          <w:i/>
        </w:rPr>
      </w:pPr>
      <w:r w:rsidRPr="00D609E4">
        <w:rPr>
          <w:rFonts w:ascii="Times New Roman" w:eastAsia="Calibri" w:hAnsi="Times New Roman" w:cs="Times New Roman"/>
          <w:b/>
          <w:i/>
        </w:rPr>
        <w:t>Все показатели рассчитаны на основе рекомендуемых методик.</w:t>
      </w:r>
    </w:p>
    <w:p w14:paraId="0A273F36" w14:textId="77777777" w:rsidR="00D609E4" w:rsidRPr="00D609E4" w:rsidRDefault="00D609E4" w:rsidP="00D609E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EB0AC86" w14:textId="77777777" w:rsidR="00D609E4" w:rsidRPr="00D609E4" w:rsidRDefault="00D609E4" w:rsidP="00D609E4">
      <w:pPr>
        <w:widowControl w:val="0"/>
        <w:autoSpaceDE w:val="0"/>
        <w:autoSpaceDN w:val="0"/>
        <w:adjustRightInd w:val="0"/>
        <w:spacing w:after="0" w:line="240" w:lineRule="auto"/>
        <w:ind w:firstLine="540"/>
        <w:jc w:val="both"/>
        <w:rPr>
          <w:rFonts w:ascii="Times New Roman" w:eastAsia="Calibri" w:hAnsi="Times New Roman" w:cs="Times New Roman"/>
        </w:rPr>
      </w:pPr>
      <w:r w:rsidRPr="00D609E4">
        <w:rPr>
          <w:rFonts w:ascii="Times New Roman" w:eastAsia="Calibri" w:hAnsi="Times New Roman" w:cs="Times New Roman"/>
        </w:rPr>
        <w:t>Анализ финансово-экономической деятельности эмитента на основе экономического анализа динамики приведенных показателей.</w:t>
      </w:r>
    </w:p>
    <w:p w14:paraId="7AD7431A" w14:textId="77777777" w:rsidR="00D609E4" w:rsidRPr="00D609E4" w:rsidRDefault="00D609E4" w:rsidP="00D609E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u w:val="single"/>
          <w:lang w:eastAsia="ru-RU"/>
        </w:rPr>
        <w:t>Производительность труда</w:t>
      </w:r>
      <w:r w:rsidRPr="00D609E4">
        <w:rPr>
          <w:rFonts w:ascii="Times New Roman" w:eastAsia="Times New Roman" w:hAnsi="Times New Roman" w:cs="Times New Roman"/>
          <w:b/>
          <w:bCs/>
          <w:i/>
          <w:iCs/>
          <w:lang w:eastAsia="ru-RU"/>
        </w:rPr>
        <w:t xml:space="preserve"> – показатель, характеризующий объем выпущенной продукции, приходящейся на одного работника.</w:t>
      </w:r>
    </w:p>
    <w:p w14:paraId="2F364604" w14:textId="262BCCB3" w:rsidR="00D609E4" w:rsidRPr="00D609E4" w:rsidRDefault="00D609E4" w:rsidP="00D609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 xml:space="preserve">Динамика показателя </w:t>
      </w:r>
      <w:r w:rsidR="00B87775">
        <w:rPr>
          <w:rFonts w:ascii="Times New Roman" w:eastAsia="Times New Roman" w:hAnsi="Times New Roman" w:cs="Times New Roman"/>
          <w:b/>
          <w:bCs/>
          <w:i/>
          <w:iCs/>
          <w:lang w:eastAsia="ru-RU"/>
        </w:rPr>
        <w:t>«П</w:t>
      </w:r>
      <w:r w:rsidRPr="00D609E4">
        <w:rPr>
          <w:rFonts w:ascii="Times New Roman" w:eastAsia="Times New Roman" w:hAnsi="Times New Roman" w:cs="Times New Roman"/>
          <w:b/>
          <w:bCs/>
          <w:i/>
          <w:iCs/>
          <w:lang w:eastAsia="ru-RU"/>
        </w:rPr>
        <w:t>роизводительность труда</w:t>
      </w:r>
      <w:r w:rsidR="00B87775">
        <w:rPr>
          <w:rFonts w:ascii="Times New Roman" w:eastAsia="Times New Roman" w:hAnsi="Times New Roman" w:cs="Times New Roman"/>
          <w:b/>
          <w:bCs/>
          <w:i/>
          <w:iCs/>
          <w:lang w:eastAsia="ru-RU"/>
        </w:rPr>
        <w:t>»</w:t>
      </w:r>
      <w:r w:rsidRPr="00D609E4">
        <w:rPr>
          <w:rFonts w:ascii="Times New Roman" w:eastAsia="Times New Roman" w:hAnsi="Times New Roman" w:cs="Times New Roman"/>
          <w:b/>
          <w:bCs/>
          <w:i/>
          <w:iCs/>
          <w:lang w:eastAsia="ru-RU"/>
        </w:rPr>
        <w:t xml:space="preserve"> за 6 рассматриваемых отчетных периодов не равномерна. </w:t>
      </w:r>
    </w:p>
    <w:p w14:paraId="5028CDCF" w14:textId="50C8209E" w:rsidR="00D609E4" w:rsidRPr="00D609E4" w:rsidRDefault="00D609E4" w:rsidP="00D609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В связи с реорганизацией в форме присоединения компаний ОАО «ОГК-6» к ОАО «ОГК-2», по показателю 2011 и 2012 года невозможно провести анализ, это связано со спецификой расчета среднесписочной численности, численность ОАО «ОГК-6» взята только с момента присоединения</w:t>
      </w:r>
      <w:r w:rsidR="005C2448">
        <w:rPr>
          <w:rFonts w:ascii="Times New Roman" w:eastAsia="Times New Roman" w:hAnsi="Times New Roman" w:cs="Times New Roman"/>
          <w:b/>
          <w:bCs/>
          <w:i/>
          <w:iCs/>
          <w:lang w:eastAsia="ru-RU"/>
        </w:rPr>
        <w:t>,</w:t>
      </w:r>
      <w:r w:rsidRPr="00D609E4">
        <w:rPr>
          <w:rFonts w:ascii="Times New Roman" w:eastAsia="Times New Roman" w:hAnsi="Times New Roman" w:cs="Times New Roman"/>
          <w:b/>
          <w:bCs/>
          <w:i/>
          <w:iCs/>
          <w:lang w:eastAsia="ru-RU"/>
        </w:rPr>
        <w:t xml:space="preserve"> т.е. с 01.11.2011 года.</w:t>
      </w:r>
    </w:p>
    <w:p w14:paraId="486C6D8B" w14:textId="701924A1" w:rsidR="00D609E4" w:rsidRPr="00D609E4" w:rsidRDefault="00D609E4" w:rsidP="00D609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В связи с проведением оптимизации численности персонала (в том числе была реализована программа высвобождения работников пенсионного возраста) в 2013 и 2014 году наблюдается рост данного показателя 12</w:t>
      </w:r>
      <w:r w:rsidR="005C096B">
        <w:rPr>
          <w:rFonts w:ascii="Times New Roman" w:eastAsia="Times New Roman" w:hAnsi="Times New Roman" w:cs="Times New Roman"/>
          <w:b/>
          <w:bCs/>
          <w:i/>
          <w:iCs/>
          <w:lang w:eastAsia="ru-RU"/>
        </w:rPr>
        <w:t> </w:t>
      </w:r>
      <w:r w:rsidRPr="00D609E4">
        <w:rPr>
          <w:rFonts w:ascii="Times New Roman" w:eastAsia="Times New Roman" w:hAnsi="Times New Roman" w:cs="Times New Roman"/>
          <w:b/>
          <w:bCs/>
          <w:i/>
          <w:iCs/>
          <w:lang w:eastAsia="ru-RU"/>
        </w:rPr>
        <w:t>247</w:t>
      </w:r>
      <w:r w:rsidR="005C096B">
        <w:rPr>
          <w:rFonts w:ascii="Times New Roman" w:eastAsia="Times New Roman" w:hAnsi="Times New Roman" w:cs="Times New Roman"/>
          <w:b/>
          <w:bCs/>
          <w:i/>
          <w:iCs/>
          <w:lang w:eastAsia="ru-RU"/>
        </w:rPr>
        <w:t>,99</w:t>
      </w:r>
      <w:r w:rsidRPr="00D609E4">
        <w:rPr>
          <w:rFonts w:ascii="Times New Roman" w:eastAsia="Times New Roman" w:hAnsi="Times New Roman" w:cs="Times New Roman"/>
          <w:b/>
          <w:bCs/>
          <w:i/>
          <w:iCs/>
          <w:lang w:eastAsia="ru-RU"/>
        </w:rPr>
        <w:t xml:space="preserve"> тыс. руб./чел до 13 262,93 тыс. руб. /чел. </w:t>
      </w:r>
    </w:p>
    <w:p w14:paraId="02B34431" w14:textId="77777777" w:rsidR="00D609E4" w:rsidRPr="00D609E4" w:rsidRDefault="00D609E4" w:rsidP="00D609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За 1 полугодие 2015 года показатель составил 6405,89 тыс. руб./ чел., что ниже предыдущих сравниваемых периодов по причине того, что в расчеты включена выручка только за 6 месяцев.</w:t>
      </w:r>
    </w:p>
    <w:p w14:paraId="324BC559" w14:textId="77777777" w:rsidR="00D609E4" w:rsidRPr="00D609E4" w:rsidRDefault="00D609E4" w:rsidP="00E11300">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u w:val="single"/>
          <w:lang w:eastAsia="ru-RU"/>
        </w:rPr>
        <w:t xml:space="preserve">Отношение размера задолженности к собственному капиталу оценивает долю используемых заемных финансовых ресурсов </w:t>
      </w:r>
      <w:r w:rsidRPr="00D609E4">
        <w:rPr>
          <w:rFonts w:ascii="Times New Roman" w:eastAsia="Times New Roman" w:hAnsi="Times New Roman" w:cs="Times New Roman"/>
          <w:b/>
          <w:bCs/>
          <w:i/>
          <w:iCs/>
          <w:lang w:eastAsia="ru-RU"/>
        </w:rPr>
        <w:t xml:space="preserve">и рассчитывается как отношение общей суммы </w:t>
      </w:r>
      <w:r w:rsidRPr="00D609E4">
        <w:rPr>
          <w:rFonts w:ascii="Times New Roman" w:eastAsia="Times New Roman" w:hAnsi="Times New Roman" w:cs="Times New Roman"/>
          <w:b/>
          <w:bCs/>
          <w:i/>
          <w:iCs/>
          <w:lang w:eastAsia="ru-RU"/>
        </w:rPr>
        <w:lastRenderedPageBreak/>
        <w:t>задолженности, включающей текущие обязательства и все виды долгосрочной задолженности, и общего собственного капитала компании.</w:t>
      </w:r>
    </w:p>
    <w:p w14:paraId="1FDEADFE" w14:textId="22F8AB1D" w:rsidR="00D609E4" w:rsidRPr="00D609E4" w:rsidRDefault="00D609E4" w:rsidP="00E11300">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В связи с реорганизацией в форме присоединения компаний ОАО «ОГК-6» к ОАО «ОГК-2»,</w:t>
      </w:r>
      <w:r w:rsidR="00D753F1">
        <w:rPr>
          <w:rFonts w:ascii="Times New Roman" w:eastAsia="Times New Roman" w:hAnsi="Times New Roman" w:cs="Times New Roman"/>
          <w:b/>
          <w:bCs/>
          <w:i/>
          <w:iCs/>
          <w:lang w:eastAsia="ru-RU"/>
        </w:rPr>
        <w:t xml:space="preserve"> </w:t>
      </w:r>
      <w:r w:rsidRPr="00D609E4">
        <w:rPr>
          <w:rFonts w:ascii="Times New Roman" w:eastAsia="Times New Roman" w:hAnsi="Times New Roman" w:cs="Times New Roman"/>
          <w:b/>
          <w:bCs/>
          <w:i/>
          <w:iCs/>
          <w:lang w:eastAsia="ru-RU"/>
        </w:rPr>
        <w:t xml:space="preserve">динамику данного </w:t>
      </w:r>
      <w:proofErr w:type="gramStart"/>
      <w:r w:rsidRPr="00D609E4">
        <w:rPr>
          <w:rFonts w:ascii="Times New Roman" w:eastAsia="Times New Roman" w:hAnsi="Times New Roman" w:cs="Times New Roman"/>
          <w:b/>
          <w:bCs/>
          <w:i/>
          <w:iCs/>
          <w:lang w:eastAsia="ru-RU"/>
        </w:rPr>
        <w:t>показателя</w:t>
      </w:r>
      <w:proofErr w:type="gramEnd"/>
      <w:r w:rsidRPr="00D609E4">
        <w:rPr>
          <w:rFonts w:ascii="Times New Roman" w:eastAsia="Times New Roman" w:hAnsi="Times New Roman" w:cs="Times New Roman"/>
          <w:b/>
          <w:bCs/>
          <w:i/>
          <w:iCs/>
          <w:lang w:eastAsia="ru-RU"/>
        </w:rPr>
        <w:t xml:space="preserve"> возможно рассматривать начиная с 2011 года. </w:t>
      </w:r>
    </w:p>
    <w:p w14:paraId="3CC5BEC4" w14:textId="77777777" w:rsidR="00D609E4" w:rsidRPr="00D609E4" w:rsidRDefault="00D609E4" w:rsidP="00E11300">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Показатель 2012 года больше 2011 года в связи началом проведения дополнительной эмиссии акций.</w:t>
      </w:r>
    </w:p>
    <w:p w14:paraId="093448B6" w14:textId="254B7584" w:rsidR="00D609E4" w:rsidRPr="00D609E4" w:rsidRDefault="00D609E4" w:rsidP="00E11300">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 xml:space="preserve">В 2013 году показатель сложился ниже 2012 года, что связано с правилами отражения в бухгалтерском учете дополнительной эмиссии ценных бумаг. Так  до момента их государственной регистрации - 23 000 млн. руб. числилось в краткосрочной кредиторской задолженности, а не в уставном капитале. </w:t>
      </w:r>
    </w:p>
    <w:p w14:paraId="35D629FC" w14:textId="77777777" w:rsidR="00D609E4" w:rsidRPr="00D609E4" w:rsidRDefault="00D609E4" w:rsidP="00E11300">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 xml:space="preserve">В 2014 году в связи с привлечением кредитов для финансирования долгосрочных инвестиционных проектов, показатель увеличился до 0,56. </w:t>
      </w:r>
    </w:p>
    <w:p w14:paraId="74158767" w14:textId="77777777"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i/>
          <w:lang w:eastAsia="ru-RU"/>
        </w:rPr>
        <w:br/>
      </w:r>
      <w:r w:rsidRPr="00D609E4">
        <w:rPr>
          <w:rFonts w:ascii="Times New Roman" w:eastAsia="Times New Roman" w:hAnsi="Times New Roman" w:cs="Times New Roman"/>
          <w:b/>
          <w:bCs/>
          <w:i/>
          <w:iCs/>
          <w:u w:val="single"/>
          <w:lang w:eastAsia="ru-RU"/>
        </w:rPr>
        <w:t>Отношение размера долгосрочной задолженности к сумме долгосрочной задолженности и собственного капитала</w:t>
      </w:r>
      <w:r w:rsidRPr="00D609E4">
        <w:rPr>
          <w:rFonts w:ascii="Times New Roman" w:eastAsia="Times New Roman" w:hAnsi="Times New Roman" w:cs="Times New Roman"/>
          <w:b/>
          <w:bCs/>
          <w:i/>
          <w:iCs/>
          <w:lang w:eastAsia="ru-RU"/>
        </w:rPr>
        <w:t xml:space="preserve"> - показатель, характеризующий, в какой степени финансирование деятельности Общества осуществляется за счет привлечения долгосрочных кредитов. </w:t>
      </w:r>
    </w:p>
    <w:p w14:paraId="78F878F8" w14:textId="77777777" w:rsidR="00D609E4" w:rsidRPr="00D609E4" w:rsidRDefault="00D609E4" w:rsidP="00E11300">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С момента реорганизации Общества данный показатель</w:t>
      </w:r>
      <w:r w:rsidRPr="00D609E4">
        <w:rPr>
          <w:rFonts w:ascii="Times New Roman" w:eastAsia="Times New Roman" w:hAnsi="Times New Roman" w:cs="Times New Roman"/>
          <w:b/>
          <w:bCs/>
          <w:i/>
          <w:iCs/>
          <w:lang w:val="x-none" w:eastAsia="ru-RU"/>
        </w:rPr>
        <w:t xml:space="preserve"> </w:t>
      </w:r>
      <w:r w:rsidRPr="00D609E4">
        <w:rPr>
          <w:rFonts w:ascii="Times New Roman" w:eastAsia="Times New Roman" w:hAnsi="Times New Roman" w:cs="Times New Roman"/>
          <w:b/>
          <w:bCs/>
          <w:i/>
          <w:iCs/>
          <w:lang w:eastAsia="ru-RU"/>
        </w:rPr>
        <w:t>фактически не менялся</w:t>
      </w:r>
      <w:proofErr w:type="gramStart"/>
      <w:r w:rsidRPr="00D609E4">
        <w:rPr>
          <w:rFonts w:ascii="Times New Roman" w:eastAsia="Times New Roman" w:hAnsi="Times New Roman" w:cs="Times New Roman"/>
          <w:b/>
          <w:bCs/>
          <w:i/>
          <w:iCs/>
          <w:lang w:eastAsia="ru-RU"/>
        </w:rPr>
        <w:t xml:space="preserve"> .</w:t>
      </w:r>
      <w:proofErr w:type="gramEnd"/>
    </w:p>
    <w:p w14:paraId="6F45BA5A" w14:textId="77777777"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Calibri" w:eastAsia="Calibri" w:hAnsi="Calibri" w:cs="Times New Roman"/>
          <w:bCs/>
          <w:iCs/>
          <w:u w:val="single"/>
        </w:rPr>
      </w:pPr>
      <w:r w:rsidRPr="00D609E4">
        <w:rPr>
          <w:rFonts w:ascii="Times New Roman" w:eastAsia="Times New Roman" w:hAnsi="Times New Roman" w:cs="Times New Roman"/>
          <w:b/>
          <w:bCs/>
          <w:i/>
          <w:iCs/>
          <w:lang w:eastAsia="ru-RU"/>
        </w:rPr>
        <w:t xml:space="preserve"> </w:t>
      </w:r>
      <w:r w:rsidRPr="00D609E4">
        <w:rPr>
          <w:rFonts w:ascii="Times New Roman" w:eastAsia="Times New Roman" w:hAnsi="Times New Roman" w:cs="Times New Roman"/>
          <w:b/>
          <w:bCs/>
          <w:i/>
          <w:iCs/>
          <w:lang w:eastAsia="ru-RU"/>
        </w:rPr>
        <w:br/>
      </w:r>
      <w:r w:rsidRPr="00D609E4">
        <w:rPr>
          <w:rFonts w:ascii="Times New Roman" w:eastAsia="Times New Roman" w:hAnsi="Times New Roman" w:cs="Times New Roman"/>
          <w:b/>
          <w:i/>
          <w:u w:val="single"/>
          <w:lang w:eastAsia="ru-RU"/>
        </w:rPr>
        <w:t>Коэффициент степени покрытия долгов текущими доходами (прибылью)</w:t>
      </w:r>
      <w:r w:rsidRPr="00D609E4">
        <w:rPr>
          <w:rFonts w:ascii="Calibri" w:eastAsia="Calibri" w:hAnsi="Calibri" w:cs="Times New Roman"/>
          <w:bCs/>
          <w:iCs/>
          <w:u w:val="single"/>
        </w:rPr>
        <w:t xml:space="preserve"> </w:t>
      </w:r>
    </w:p>
    <w:p w14:paraId="610AFD10" w14:textId="77777777"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u w:val="single"/>
          <w:lang w:eastAsia="ru-RU"/>
        </w:rPr>
      </w:pPr>
    </w:p>
    <w:p w14:paraId="7D9B3E14" w14:textId="77777777"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D609E4">
        <w:rPr>
          <w:rFonts w:ascii="Times New Roman" w:eastAsia="Times New Roman" w:hAnsi="Times New Roman" w:cs="Times New Roman"/>
          <w:b/>
          <w:i/>
          <w:lang w:eastAsia="ru-RU"/>
        </w:rPr>
        <w:t>За 2011г. данный показатель не может быть корректно рассчитан, так как в результате реорганизации Общества в 2011г. в форме присоединения к нему  ОАО «ОГК-6» в бухгалтерской отчётности Общества отражены сводные краткосрочные обязательства, в то время как в форме Отчета  о прибылях и убытках данные учтены только с момента реорганизации.</w:t>
      </w:r>
    </w:p>
    <w:p w14:paraId="47A97B5A" w14:textId="77777777"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В 2012 году показатель имеет самое  большое значение - 2,71 , что также связано с правилами отражения в бухгалтерском учете дополнительной эмиссии ценных бумаг.</w:t>
      </w:r>
    </w:p>
    <w:p w14:paraId="4BEE0FB9" w14:textId="5825858E"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Показатель 2014 года (0,38) больше 2013 года (0,22)</w:t>
      </w:r>
      <w:r w:rsidR="00DD73DC">
        <w:rPr>
          <w:rFonts w:ascii="Times New Roman" w:eastAsia="Times New Roman" w:hAnsi="Times New Roman" w:cs="Times New Roman"/>
          <w:b/>
          <w:bCs/>
          <w:i/>
          <w:iCs/>
          <w:lang w:eastAsia="ru-RU"/>
        </w:rPr>
        <w:t xml:space="preserve"> </w:t>
      </w:r>
      <w:r w:rsidRPr="00D609E4">
        <w:rPr>
          <w:rFonts w:ascii="Times New Roman" w:eastAsia="Times New Roman" w:hAnsi="Times New Roman" w:cs="Times New Roman"/>
          <w:b/>
          <w:bCs/>
          <w:i/>
          <w:iCs/>
          <w:lang w:eastAsia="ru-RU"/>
        </w:rPr>
        <w:t xml:space="preserve">по причине увеличения кредитного  портфеля для финансирования долгосрочных инвестиционных проектов. </w:t>
      </w:r>
    </w:p>
    <w:p w14:paraId="06DE18DB" w14:textId="5FAAB9FA"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roofErr w:type="gramStart"/>
      <w:r w:rsidRPr="00D609E4">
        <w:rPr>
          <w:rFonts w:ascii="Times New Roman" w:eastAsia="Times New Roman" w:hAnsi="Times New Roman" w:cs="Times New Roman"/>
          <w:b/>
          <w:bCs/>
          <w:i/>
          <w:iCs/>
          <w:lang w:eastAsia="ru-RU"/>
        </w:rPr>
        <w:t>Показатель за 1 полугодие 2015 года составил 3,10 , (в расчет включены  результаты деятельности (выручка, себестоимость, амортизация, коммерческие и управленческие расходы)  только за полугодие.</w:t>
      </w:r>
      <w:proofErr w:type="gramEnd"/>
    </w:p>
    <w:p w14:paraId="116C4B93" w14:textId="77777777"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029BFADB" w14:textId="77777777" w:rsidR="00D609E4" w:rsidRPr="00D609E4" w:rsidRDefault="00D609E4" w:rsidP="00E113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u w:val="single"/>
          <w:lang w:eastAsia="ru-RU"/>
        </w:rPr>
        <w:t>Значения показателя уровень просроченной задолженности</w:t>
      </w:r>
      <w:r w:rsidRPr="00D609E4">
        <w:rPr>
          <w:rFonts w:ascii="Times New Roman" w:eastAsia="Times New Roman" w:hAnsi="Times New Roman" w:cs="Times New Roman"/>
          <w:b/>
          <w:bCs/>
          <w:i/>
          <w:iCs/>
          <w:lang w:eastAsia="ru-RU"/>
        </w:rPr>
        <w:t xml:space="preserve"> в анализируемом периоде свидетельствуют о наличии в структуре кредиторской задолженности Эмитента просроченной задолженности. </w:t>
      </w:r>
    </w:p>
    <w:p w14:paraId="34F35CBB" w14:textId="77777777" w:rsidR="00D609E4" w:rsidRPr="00D609E4" w:rsidRDefault="00D609E4" w:rsidP="00E113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 xml:space="preserve">Значительный объем просроченной задолженности составляет задолженность перед поставщиками и подрядчиками. Начиная с 2011 года, данный показатель не превышает 2%, что подтверждает исполнение Эмитентом своих обязательств. </w:t>
      </w:r>
    </w:p>
    <w:p w14:paraId="77393C1D" w14:textId="77777777" w:rsidR="00D609E4" w:rsidRPr="00D609E4" w:rsidRDefault="00D609E4" w:rsidP="00E11300">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D609E4">
        <w:rPr>
          <w:rFonts w:ascii="Times New Roman" w:eastAsia="Times New Roman" w:hAnsi="Times New Roman" w:cs="Times New Roman"/>
          <w:b/>
          <w:bCs/>
          <w:i/>
          <w:iCs/>
          <w:lang w:eastAsia="ru-RU"/>
        </w:rPr>
        <w:t>Следует отметить, что по кредитным договорам и договорам займа просроченная задолженность отсутствует, вследствие чего вероятность предъявления штрафных санкций минимальна.</w:t>
      </w:r>
    </w:p>
    <w:p w14:paraId="58BB5FE2" w14:textId="77777777" w:rsidR="0050017B" w:rsidRPr="00140B70" w:rsidRDefault="0050017B" w:rsidP="00D60394">
      <w:pPr>
        <w:widowControl w:val="0"/>
        <w:autoSpaceDE w:val="0"/>
        <w:autoSpaceDN w:val="0"/>
        <w:adjustRightInd w:val="0"/>
        <w:spacing w:before="120" w:after="0" w:line="240" w:lineRule="auto"/>
        <w:ind w:firstLine="539"/>
        <w:jc w:val="both"/>
        <w:rPr>
          <w:rFonts w:ascii="Times New Roman" w:hAnsi="Times New Roman" w:cs="Times New Roman"/>
          <w:b/>
          <w:sz w:val="24"/>
          <w:szCs w:val="24"/>
        </w:rPr>
      </w:pPr>
      <w:bookmarkStart w:id="12" w:name="Par2573"/>
      <w:bookmarkEnd w:id="12"/>
      <w:r w:rsidRPr="00140B70">
        <w:rPr>
          <w:rFonts w:ascii="Times New Roman" w:hAnsi="Times New Roman" w:cs="Times New Roman"/>
          <w:b/>
          <w:sz w:val="24"/>
          <w:szCs w:val="24"/>
        </w:rPr>
        <w:t>2.2. Рыночная капитализация эмитента</w:t>
      </w:r>
    </w:p>
    <w:p w14:paraId="275A4A01" w14:textId="77777777" w:rsidR="0050017B" w:rsidRPr="00F72CB1" w:rsidRDefault="0050017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72CB1">
        <w:rPr>
          <w:rFonts w:ascii="Times New Roman" w:hAnsi="Times New Roman" w:cs="Times New Roman"/>
        </w:rPr>
        <w:t>Для эмитентов, являющихся акционерными обществами, обыкновенные акции которых допущены к организованным торгам, указывается информация о рыночной капитализации эмитента за пять последних завершенных отчетных лет или за каждый завершенный отчетный год, если эмитент осуществляет свою деятельность менее пяти лет, с указанием соответствующего организатора торговли и сведений о рыночной капитализации на дату завершения каждого отчетного года и на дату окончания последнего завершенного</w:t>
      </w:r>
      <w:proofErr w:type="gramEnd"/>
      <w:r w:rsidRPr="00F72CB1">
        <w:rPr>
          <w:rFonts w:ascii="Times New Roman" w:hAnsi="Times New Roman" w:cs="Times New Roman"/>
        </w:rPr>
        <w:t xml:space="preserve"> отчетного периода до даты утверждения проспекта ценных бумаг.</w:t>
      </w:r>
    </w:p>
    <w:tbl>
      <w:tblPr>
        <w:tblStyle w:val="ac"/>
        <w:tblW w:w="9747" w:type="dxa"/>
        <w:tblLook w:val="04A0" w:firstRow="1" w:lastRow="0" w:firstColumn="1" w:lastColumn="0" w:noHBand="0" w:noVBand="1"/>
      </w:tblPr>
      <w:tblGrid>
        <w:gridCol w:w="1953"/>
        <w:gridCol w:w="1288"/>
        <w:gridCol w:w="1287"/>
        <w:gridCol w:w="1288"/>
        <w:gridCol w:w="1288"/>
        <w:gridCol w:w="1288"/>
        <w:gridCol w:w="1355"/>
      </w:tblGrid>
      <w:tr w:rsidR="00891E40" w:rsidRPr="00891E40" w14:paraId="1D3E9B5B" w14:textId="77777777" w:rsidTr="005B2B83">
        <w:tc>
          <w:tcPr>
            <w:tcW w:w="1953" w:type="dxa"/>
          </w:tcPr>
          <w:p w14:paraId="4DD5C73A" w14:textId="77777777" w:rsidR="00891E40" w:rsidRPr="00891E40" w:rsidRDefault="00891E40" w:rsidP="00891E40">
            <w:pPr>
              <w:widowControl w:val="0"/>
              <w:autoSpaceDE w:val="0"/>
              <w:autoSpaceDN w:val="0"/>
              <w:adjustRightInd w:val="0"/>
              <w:jc w:val="both"/>
              <w:rPr>
                <w:rFonts w:ascii="Times New Roman" w:hAnsi="Times New Roman" w:cs="Times New Roman"/>
                <w:b/>
              </w:rPr>
            </w:pPr>
            <w:r w:rsidRPr="00891E40">
              <w:rPr>
                <w:rFonts w:ascii="Times New Roman" w:hAnsi="Times New Roman" w:cs="Times New Roman"/>
                <w:b/>
              </w:rPr>
              <w:t>Наименование показателя</w:t>
            </w:r>
          </w:p>
        </w:tc>
        <w:tc>
          <w:tcPr>
            <w:tcW w:w="1288" w:type="dxa"/>
          </w:tcPr>
          <w:p w14:paraId="1D48E51F" w14:textId="77777777" w:rsidR="00891E40" w:rsidRPr="00891E40" w:rsidRDefault="00891E40" w:rsidP="00891E40">
            <w:pPr>
              <w:widowControl w:val="0"/>
              <w:autoSpaceDE w:val="0"/>
              <w:autoSpaceDN w:val="0"/>
              <w:adjustRightInd w:val="0"/>
              <w:jc w:val="center"/>
              <w:rPr>
                <w:rFonts w:ascii="Times New Roman" w:hAnsi="Times New Roman" w:cs="Times New Roman"/>
                <w:b/>
              </w:rPr>
            </w:pPr>
            <w:r w:rsidRPr="00891E40">
              <w:rPr>
                <w:rFonts w:ascii="Times New Roman" w:hAnsi="Times New Roman" w:cs="Times New Roman"/>
                <w:b/>
              </w:rPr>
              <w:t>2010</w:t>
            </w:r>
          </w:p>
        </w:tc>
        <w:tc>
          <w:tcPr>
            <w:tcW w:w="1287" w:type="dxa"/>
          </w:tcPr>
          <w:p w14:paraId="108AA311" w14:textId="77777777" w:rsidR="00891E40" w:rsidRPr="00891E40" w:rsidRDefault="00891E40" w:rsidP="00891E40">
            <w:pPr>
              <w:widowControl w:val="0"/>
              <w:autoSpaceDE w:val="0"/>
              <w:autoSpaceDN w:val="0"/>
              <w:adjustRightInd w:val="0"/>
              <w:jc w:val="center"/>
              <w:rPr>
                <w:rFonts w:ascii="Times New Roman" w:hAnsi="Times New Roman" w:cs="Times New Roman"/>
                <w:b/>
              </w:rPr>
            </w:pPr>
            <w:r w:rsidRPr="00891E40">
              <w:rPr>
                <w:rFonts w:ascii="Times New Roman" w:hAnsi="Times New Roman" w:cs="Times New Roman"/>
                <w:b/>
              </w:rPr>
              <w:t>2011</w:t>
            </w:r>
          </w:p>
        </w:tc>
        <w:tc>
          <w:tcPr>
            <w:tcW w:w="1288" w:type="dxa"/>
          </w:tcPr>
          <w:p w14:paraId="319E7D9F" w14:textId="77777777" w:rsidR="00891E40" w:rsidRPr="00891E40" w:rsidRDefault="00891E40" w:rsidP="00891E40">
            <w:pPr>
              <w:widowControl w:val="0"/>
              <w:autoSpaceDE w:val="0"/>
              <w:autoSpaceDN w:val="0"/>
              <w:adjustRightInd w:val="0"/>
              <w:jc w:val="center"/>
              <w:rPr>
                <w:rFonts w:ascii="Times New Roman" w:hAnsi="Times New Roman" w:cs="Times New Roman"/>
                <w:b/>
              </w:rPr>
            </w:pPr>
            <w:r w:rsidRPr="00891E40">
              <w:rPr>
                <w:rFonts w:ascii="Times New Roman" w:hAnsi="Times New Roman" w:cs="Times New Roman"/>
                <w:b/>
              </w:rPr>
              <w:t>2012</w:t>
            </w:r>
          </w:p>
        </w:tc>
        <w:tc>
          <w:tcPr>
            <w:tcW w:w="1288" w:type="dxa"/>
          </w:tcPr>
          <w:p w14:paraId="28460A50" w14:textId="77777777" w:rsidR="00891E40" w:rsidRPr="00891E40" w:rsidRDefault="00891E40" w:rsidP="00891E40">
            <w:pPr>
              <w:widowControl w:val="0"/>
              <w:autoSpaceDE w:val="0"/>
              <w:autoSpaceDN w:val="0"/>
              <w:adjustRightInd w:val="0"/>
              <w:jc w:val="center"/>
              <w:rPr>
                <w:rFonts w:ascii="Times New Roman" w:hAnsi="Times New Roman" w:cs="Times New Roman"/>
                <w:b/>
              </w:rPr>
            </w:pPr>
            <w:r w:rsidRPr="00891E40">
              <w:rPr>
                <w:rFonts w:ascii="Times New Roman" w:hAnsi="Times New Roman" w:cs="Times New Roman"/>
                <w:b/>
              </w:rPr>
              <w:t>2013</w:t>
            </w:r>
          </w:p>
        </w:tc>
        <w:tc>
          <w:tcPr>
            <w:tcW w:w="1288" w:type="dxa"/>
          </w:tcPr>
          <w:p w14:paraId="220678D4" w14:textId="77777777" w:rsidR="00891E40" w:rsidRPr="00891E40" w:rsidRDefault="00891E40" w:rsidP="00891E40">
            <w:pPr>
              <w:widowControl w:val="0"/>
              <w:autoSpaceDE w:val="0"/>
              <w:autoSpaceDN w:val="0"/>
              <w:adjustRightInd w:val="0"/>
              <w:jc w:val="center"/>
              <w:rPr>
                <w:rFonts w:ascii="Times New Roman" w:hAnsi="Times New Roman" w:cs="Times New Roman"/>
                <w:b/>
              </w:rPr>
            </w:pPr>
            <w:r w:rsidRPr="00891E40">
              <w:rPr>
                <w:rFonts w:ascii="Times New Roman" w:hAnsi="Times New Roman" w:cs="Times New Roman"/>
                <w:b/>
              </w:rPr>
              <w:t>2014</w:t>
            </w:r>
          </w:p>
        </w:tc>
        <w:tc>
          <w:tcPr>
            <w:tcW w:w="1355" w:type="dxa"/>
          </w:tcPr>
          <w:p w14:paraId="6D5627B7" w14:textId="64F807F5" w:rsidR="00891E40" w:rsidRPr="00891E40" w:rsidRDefault="00891E40" w:rsidP="00F429EC">
            <w:pPr>
              <w:widowControl w:val="0"/>
              <w:autoSpaceDE w:val="0"/>
              <w:autoSpaceDN w:val="0"/>
              <w:adjustRightInd w:val="0"/>
              <w:jc w:val="center"/>
              <w:rPr>
                <w:rFonts w:ascii="Times New Roman" w:hAnsi="Times New Roman" w:cs="Times New Roman"/>
                <w:b/>
              </w:rPr>
            </w:pPr>
            <w:r w:rsidRPr="00891E40">
              <w:rPr>
                <w:rFonts w:ascii="Times New Roman" w:hAnsi="Times New Roman" w:cs="Times New Roman"/>
                <w:b/>
              </w:rPr>
              <w:t xml:space="preserve">1 </w:t>
            </w:r>
            <w:r w:rsidR="00F429EC">
              <w:rPr>
                <w:rFonts w:ascii="Times New Roman" w:hAnsi="Times New Roman" w:cs="Times New Roman"/>
                <w:b/>
              </w:rPr>
              <w:t>полугодие</w:t>
            </w:r>
            <w:r w:rsidRPr="00891E40">
              <w:rPr>
                <w:rFonts w:ascii="Times New Roman" w:hAnsi="Times New Roman" w:cs="Times New Roman"/>
                <w:b/>
              </w:rPr>
              <w:t xml:space="preserve"> 2015</w:t>
            </w:r>
          </w:p>
        </w:tc>
      </w:tr>
      <w:tr w:rsidR="00891E40" w14:paraId="3902CD94" w14:textId="77777777" w:rsidTr="005B2B83">
        <w:tc>
          <w:tcPr>
            <w:tcW w:w="1953" w:type="dxa"/>
          </w:tcPr>
          <w:p w14:paraId="05DABFEA" w14:textId="77777777" w:rsidR="00891E40" w:rsidRPr="00F72CB1" w:rsidRDefault="00891E40" w:rsidP="00140B70">
            <w:pPr>
              <w:widowControl w:val="0"/>
              <w:autoSpaceDE w:val="0"/>
              <w:autoSpaceDN w:val="0"/>
              <w:adjustRightInd w:val="0"/>
              <w:jc w:val="both"/>
              <w:rPr>
                <w:rFonts w:ascii="Times New Roman" w:hAnsi="Times New Roman" w:cs="Times New Roman"/>
                <w:b/>
                <w:i/>
              </w:rPr>
            </w:pPr>
            <w:r w:rsidRPr="00F72CB1">
              <w:rPr>
                <w:rFonts w:ascii="Times New Roman" w:hAnsi="Times New Roman" w:cs="Times New Roman"/>
                <w:b/>
                <w:i/>
              </w:rPr>
              <w:t xml:space="preserve">Рыночная капитализация, тыс. руб. </w:t>
            </w:r>
          </w:p>
        </w:tc>
        <w:tc>
          <w:tcPr>
            <w:tcW w:w="1288" w:type="dxa"/>
          </w:tcPr>
          <w:p w14:paraId="34011CEB" w14:textId="233EEE49" w:rsidR="00891E40" w:rsidRPr="00891E40" w:rsidRDefault="0005707D" w:rsidP="00140B70">
            <w:pPr>
              <w:widowControl w:val="0"/>
              <w:autoSpaceDE w:val="0"/>
              <w:autoSpaceDN w:val="0"/>
              <w:adjustRightInd w:val="0"/>
              <w:jc w:val="both"/>
              <w:rPr>
                <w:rFonts w:ascii="Times New Roman" w:hAnsi="Times New Roman" w:cs="Times New Roman"/>
                <w:b/>
                <w:i/>
                <w:sz w:val="20"/>
                <w:szCs w:val="20"/>
              </w:rPr>
            </w:pPr>
            <w:r>
              <w:rPr>
                <w:rFonts w:ascii="Times New Roman" w:hAnsi="Times New Roman" w:cs="Times New Roman"/>
                <w:b/>
                <w:i/>
                <w:sz w:val="20"/>
                <w:szCs w:val="20"/>
              </w:rPr>
              <w:t>58 496 674</w:t>
            </w:r>
          </w:p>
        </w:tc>
        <w:tc>
          <w:tcPr>
            <w:tcW w:w="1287" w:type="dxa"/>
          </w:tcPr>
          <w:p w14:paraId="29BF43F5" w14:textId="01E320EA" w:rsidR="00891E40" w:rsidRPr="00891E40" w:rsidRDefault="00D95A58" w:rsidP="00140B70">
            <w:pPr>
              <w:widowControl w:val="0"/>
              <w:autoSpaceDE w:val="0"/>
              <w:autoSpaceDN w:val="0"/>
              <w:adjustRightInd w:val="0"/>
              <w:jc w:val="both"/>
              <w:rPr>
                <w:rFonts w:ascii="Times New Roman" w:hAnsi="Times New Roman" w:cs="Times New Roman"/>
                <w:b/>
                <w:i/>
                <w:sz w:val="20"/>
                <w:szCs w:val="20"/>
              </w:rPr>
            </w:pPr>
            <w:r>
              <w:rPr>
                <w:rFonts w:ascii="Times New Roman" w:hAnsi="Times New Roman" w:cs="Times New Roman"/>
                <w:b/>
                <w:i/>
                <w:sz w:val="20"/>
                <w:szCs w:val="20"/>
              </w:rPr>
              <w:t>44 442 178</w:t>
            </w:r>
          </w:p>
        </w:tc>
        <w:tc>
          <w:tcPr>
            <w:tcW w:w="1288" w:type="dxa"/>
          </w:tcPr>
          <w:p w14:paraId="299EC6A7" w14:textId="7D3BD961" w:rsidR="00891E40" w:rsidRPr="00891E40" w:rsidRDefault="00D95A58" w:rsidP="00140B70">
            <w:pPr>
              <w:widowControl w:val="0"/>
              <w:autoSpaceDE w:val="0"/>
              <w:autoSpaceDN w:val="0"/>
              <w:adjustRightInd w:val="0"/>
              <w:jc w:val="both"/>
              <w:rPr>
                <w:rFonts w:ascii="Times New Roman" w:hAnsi="Times New Roman" w:cs="Times New Roman"/>
                <w:b/>
                <w:i/>
                <w:sz w:val="20"/>
                <w:szCs w:val="20"/>
              </w:rPr>
            </w:pPr>
            <w:r>
              <w:rPr>
                <w:rFonts w:ascii="Times New Roman" w:hAnsi="Times New Roman" w:cs="Times New Roman"/>
                <w:b/>
                <w:i/>
                <w:sz w:val="20"/>
                <w:szCs w:val="20"/>
              </w:rPr>
              <w:t>20 402</w:t>
            </w:r>
            <w:r w:rsidR="00F45707">
              <w:rPr>
                <w:rFonts w:ascii="Times New Roman" w:hAnsi="Times New Roman" w:cs="Times New Roman"/>
                <w:b/>
                <w:i/>
                <w:sz w:val="20"/>
                <w:szCs w:val="20"/>
              </w:rPr>
              <w:t> </w:t>
            </w:r>
            <w:r>
              <w:rPr>
                <w:rFonts w:ascii="Times New Roman" w:hAnsi="Times New Roman" w:cs="Times New Roman"/>
                <w:b/>
                <w:i/>
                <w:sz w:val="20"/>
                <w:szCs w:val="20"/>
              </w:rPr>
              <w:t>874</w:t>
            </w:r>
          </w:p>
        </w:tc>
        <w:tc>
          <w:tcPr>
            <w:tcW w:w="1288" w:type="dxa"/>
          </w:tcPr>
          <w:p w14:paraId="4B37B46E" w14:textId="282B2F8D" w:rsidR="00891E40" w:rsidRPr="00891E40" w:rsidRDefault="00F45707" w:rsidP="00140B70">
            <w:pPr>
              <w:widowControl w:val="0"/>
              <w:autoSpaceDE w:val="0"/>
              <w:autoSpaceDN w:val="0"/>
              <w:adjustRightInd w:val="0"/>
              <w:jc w:val="both"/>
              <w:rPr>
                <w:rFonts w:ascii="Times New Roman" w:hAnsi="Times New Roman" w:cs="Times New Roman"/>
                <w:b/>
                <w:i/>
                <w:sz w:val="20"/>
                <w:szCs w:val="20"/>
              </w:rPr>
            </w:pPr>
            <w:r>
              <w:rPr>
                <w:rFonts w:ascii="Times New Roman" w:eastAsia="Times New Roman" w:hAnsi="Times New Roman" w:cs="Times New Roman"/>
                <w:b/>
                <w:i/>
                <w:lang w:eastAsia="ru-RU"/>
              </w:rPr>
              <w:t>28 173 540</w:t>
            </w:r>
          </w:p>
        </w:tc>
        <w:tc>
          <w:tcPr>
            <w:tcW w:w="1288" w:type="dxa"/>
          </w:tcPr>
          <w:p w14:paraId="3311CFE8" w14:textId="1954218C" w:rsidR="00891E40" w:rsidRPr="00891E40" w:rsidRDefault="00F45707" w:rsidP="00CA1EAC">
            <w:pPr>
              <w:widowControl w:val="0"/>
              <w:autoSpaceDE w:val="0"/>
              <w:autoSpaceDN w:val="0"/>
              <w:adjustRightInd w:val="0"/>
              <w:jc w:val="both"/>
              <w:rPr>
                <w:rFonts w:ascii="Times New Roman" w:hAnsi="Times New Roman" w:cs="Times New Roman"/>
                <w:b/>
                <w:i/>
                <w:sz w:val="20"/>
                <w:szCs w:val="20"/>
              </w:rPr>
            </w:pPr>
            <w:r>
              <w:rPr>
                <w:rFonts w:ascii="Times New Roman" w:hAnsi="Times New Roman" w:cs="Times New Roman"/>
                <w:b/>
                <w:i/>
                <w:sz w:val="20"/>
                <w:szCs w:val="20"/>
              </w:rPr>
              <w:t>17 681 6</w:t>
            </w:r>
            <w:r w:rsidR="00CA1EAC">
              <w:rPr>
                <w:rFonts w:ascii="Times New Roman" w:hAnsi="Times New Roman" w:cs="Times New Roman"/>
                <w:b/>
                <w:i/>
                <w:sz w:val="20"/>
                <w:szCs w:val="20"/>
              </w:rPr>
              <w:t>30</w:t>
            </w:r>
          </w:p>
        </w:tc>
        <w:tc>
          <w:tcPr>
            <w:tcW w:w="1355" w:type="dxa"/>
          </w:tcPr>
          <w:p w14:paraId="4D61B8FE" w14:textId="13CC5322" w:rsidR="00891E40" w:rsidRPr="00891E40" w:rsidRDefault="002414FF" w:rsidP="00140B70">
            <w:pPr>
              <w:widowControl w:val="0"/>
              <w:autoSpaceDE w:val="0"/>
              <w:autoSpaceDN w:val="0"/>
              <w:adjustRightInd w:val="0"/>
              <w:jc w:val="both"/>
              <w:rPr>
                <w:rFonts w:ascii="Times New Roman" w:hAnsi="Times New Roman" w:cs="Times New Roman"/>
                <w:b/>
                <w:i/>
                <w:sz w:val="20"/>
                <w:szCs w:val="20"/>
              </w:rPr>
            </w:pPr>
            <w:r>
              <w:rPr>
                <w:rFonts w:ascii="Times New Roman" w:hAnsi="Times New Roman" w:cs="Times New Roman"/>
                <w:b/>
                <w:i/>
                <w:sz w:val="20"/>
                <w:szCs w:val="20"/>
              </w:rPr>
              <w:t>30 978 746</w:t>
            </w:r>
          </w:p>
        </w:tc>
      </w:tr>
    </w:tbl>
    <w:p w14:paraId="2A20FC01" w14:textId="77777777" w:rsidR="00DD73DC" w:rsidRDefault="00DD73DC" w:rsidP="00DD73DC">
      <w:pPr>
        <w:widowControl w:val="0"/>
        <w:autoSpaceDE w:val="0"/>
        <w:autoSpaceDN w:val="0"/>
        <w:adjustRightInd w:val="0"/>
        <w:spacing w:after="0" w:line="240" w:lineRule="auto"/>
        <w:ind w:firstLine="540"/>
        <w:jc w:val="both"/>
        <w:rPr>
          <w:rFonts w:ascii="Times New Roman" w:hAnsi="Times New Roman" w:cs="Times New Roman"/>
          <w:b/>
          <w:i/>
        </w:rPr>
      </w:pPr>
      <w:r w:rsidRPr="00EF16F1">
        <w:rPr>
          <w:rFonts w:ascii="Times New Roman" w:hAnsi="Times New Roman" w:cs="Times New Roman"/>
          <w:b/>
          <w:i/>
        </w:rPr>
        <w:lastRenderedPageBreak/>
        <w:t xml:space="preserve">Организатор торговли: </w:t>
      </w:r>
      <w:r>
        <w:rPr>
          <w:rFonts w:ascii="Times New Roman" w:hAnsi="Times New Roman" w:cs="Times New Roman"/>
          <w:b/>
          <w:i/>
        </w:rPr>
        <w:t>ЗАО «ФБ ММВБ»</w:t>
      </w:r>
    </w:p>
    <w:p w14:paraId="3B95706C" w14:textId="77777777" w:rsidR="0050017B" w:rsidRDefault="0050017B" w:rsidP="00140B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D4DD27C" w14:textId="77777777" w:rsidR="00867AA2" w:rsidRDefault="00867AA2" w:rsidP="00140B70">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13" w:name="Par2579"/>
      <w:bookmarkEnd w:id="13"/>
    </w:p>
    <w:p w14:paraId="3516CF61" w14:textId="77777777" w:rsidR="0050017B" w:rsidRPr="00140B70" w:rsidRDefault="0050017B" w:rsidP="00140B70">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140B70">
        <w:rPr>
          <w:rFonts w:ascii="Times New Roman" w:hAnsi="Times New Roman" w:cs="Times New Roman"/>
          <w:b/>
          <w:sz w:val="24"/>
          <w:szCs w:val="24"/>
        </w:rPr>
        <w:t>2.3. Обязательства эмитента</w:t>
      </w:r>
    </w:p>
    <w:p w14:paraId="471E83B8" w14:textId="77777777" w:rsidR="0050017B" w:rsidRPr="00140B70" w:rsidRDefault="0050017B" w:rsidP="00140B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8B00E9F" w14:textId="77777777" w:rsidR="0050017B" w:rsidRPr="00140B70" w:rsidRDefault="0050017B" w:rsidP="00140B70">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14" w:name="Par2581"/>
      <w:bookmarkEnd w:id="14"/>
      <w:r w:rsidRPr="00140B70">
        <w:rPr>
          <w:rFonts w:ascii="Times New Roman" w:hAnsi="Times New Roman" w:cs="Times New Roman"/>
          <w:b/>
          <w:sz w:val="24"/>
          <w:szCs w:val="24"/>
        </w:rPr>
        <w:t>2.3.1. Заемные средства и кредиторская задолженность</w:t>
      </w:r>
    </w:p>
    <w:p w14:paraId="152DCF5E" w14:textId="77777777" w:rsidR="0050017B" w:rsidRPr="00E11300" w:rsidRDefault="0050017B">
      <w:pPr>
        <w:widowControl w:val="0"/>
        <w:autoSpaceDE w:val="0"/>
        <w:autoSpaceDN w:val="0"/>
        <w:adjustRightInd w:val="0"/>
        <w:spacing w:after="0" w:line="240" w:lineRule="auto"/>
        <w:ind w:firstLine="540"/>
        <w:jc w:val="both"/>
        <w:rPr>
          <w:rFonts w:ascii="Times New Roman" w:hAnsi="Times New Roman" w:cs="Times New Roman"/>
        </w:rPr>
      </w:pPr>
      <w:r w:rsidRPr="00E11300">
        <w:rPr>
          <w:rFonts w:ascii="Times New Roman" w:hAnsi="Times New Roman" w:cs="Times New Roman"/>
        </w:rPr>
        <w:t xml:space="preserve">Раскрывается информация об общей сумме заемных средств </w:t>
      </w:r>
      <w:proofErr w:type="gramStart"/>
      <w:r w:rsidRPr="00E11300">
        <w:rPr>
          <w:rFonts w:ascii="Times New Roman" w:hAnsi="Times New Roman" w:cs="Times New Roman"/>
        </w:rPr>
        <w:t>эмитента</w:t>
      </w:r>
      <w:proofErr w:type="gramEnd"/>
      <w:r w:rsidRPr="00E11300">
        <w:rPr>
          <w:rFonts w:ascii="Times New Roman" w:hAnsi="Times New Roman" w:cs="Times New Roman"/>
        </w:rPr>
        <w:t xml:space="preserve"> с отдельным указанием общей суммы просроченной задолженности по заемным средствам за пять последних завершенных отчетных лет либо за каждый завершенный отчетный год, если эмитент осуществляет свою деятельность менее пяти лет. </w:t>
      </w:r>
    </w:p>
    <w:p w14:paraId="19790851" w14:textId="77777777" w:rsidR="003C591B" w:rsidRPr="003C591B" w:rsidRDefault="003C591B" w:rsidP="003C591B">
      <w:pPr>
        <w:autoSpaceDE w:val="0"/>
        <w:autoSpaceDN w:val="0"/>
        <w:adjustRightInd w:val="0"/>
        <w:spacing w:after="0" w:line="240" w:lineRule="auto"/>
        <w:ind w:firstLine="540"/>
        <w:jc w:val="both"/>
        <w:outlineLvl w:val="5"/>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510"/>
        <w:gridCol w:w="1370"/>
        <w:gridCol w:w="1512"/>
        <w:gridCol w:w="1370"/>
        <w:gridCol w:w="1369"/>
      </w:tblGrid>
      <w:tr w:rsidR="003C591B" w:rsidRPr="003C591B" w14:paraId="745FA688" w14:textId="77777777" w:rsidTr="003C591B">
        <w:tc>
          <w:tcPr>
            <w:tcW w:w="1274" w:type="pct"/>
          </w:tcPr>
          <w:p w14:paraId="5340C39F" w14:textId="77777777" w:rsidR="003C591B" w:rsidRPr="003C591B" w:rsidRDefault="003C591B" w:rsidP="003C591B">
            <w:pPr>
              <w:autoSpaceDE w:val="0"/>
              <w:autoSpaceDN w:val="0"/>
              <w:adjustRightInd w:val="0"/>
              <w:spacing w:after="0" w:line="240" w:lineRule="auto"/>
              <w:jc w:val="both"/>
              <w:outlineLvl w:val="5"/>
              <w:rPr>
                <w:rFonts w:ascii="Times New Roman" w:eastAsia="Times New Roman" w:hAnsi="Times New Roman" w:cs="Times New Roman"/>
                <w:lang w:eastAsia="ru-RU"/>
              </w:rPr>
            </w:pPr>
          </w:p>
        </w:tc>
        <w:tc>
          <w:tcPr>
            <w:tcW w:w="789" w:type="pct"/>
          </w:tcPr>
          <w:p w14:paraId="769D8D70" w14:textId="77777777" w:rsidR="003C591B" w:rsidRPr="003C591B" w:rsidRDefault="003C591B" w:rsidP="003C591B">
            <w:pPr>
              <w:autoSpaceDE w:val="0"/>
              <w:autoSpaceDN w:val="0"/>
              <w:adjustRightInd w:val="0"/>
              <w:spacing w:after="0" w:line="240" w:lineRule="auto"/>
              <w:jc w:val="center"/>
              <w:outlineLvl w:val="5"/>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2010</w:t>
            </w:r>
          </w:p>
        </w:tc>
        <w:tc>
          <w:tcPr>
            <w:tcW w:w="716" w:type="pct"/>
          </w:tcPr>
          <w:p w14:paraId="15480A5C" w14:textId="77777777" w:rsidR="003C591B" w:rsidRPr="003C591B" w:rsidRDefault="003C591B" w:rsidP="003C591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3C591B">
              <w:rPr>
                <w:rFonts w:ascii="Times New Roman" w:eastAsia="Times New Roman" w:hAnsi="Times New Roman" w:cs="Times New Roman"/>
                <w:b/>
                <w:i/>
                <w:lang w:eastAsia="ru-RU"/>
              </w:rPr>
              <w:t>2011</w:t>
            </w:r>
          </w:p>
        </w:tc>
        <w:tc>
          <w:tcPr>
            <w:tcW w:w="790" w:type="pct"/>
          </w:tcPr>
          <w:p w14:paraId="07C22AE4" w14:textId="77777777" w:rsidR="003C591B" w:rsidRPr="003C591B" w:rsidRDefault="003C591B" w:rsidP="003C591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3C591B">
              <w:rPr>
                <w:rFonts w:ascii="Times New Roman" w:eastAsia="Times New Roman" w:hAnsi="Times New Roman" w:cs="Times New Roman"/>
                <w:b/>
                <w:i/>
                <w:lang w:eastAsia="ru-RU"/>
              </w:rPr>
              <w:t>2012</w:t>
            </w:r>
          </w:p>
        </w:tc>
        <w:tc>
          <w:tcPr>
            <w:tcW w:w="716" w:type="pct"/>
          </w:tcPr>
          <w:p w14:paraId="3EF41A89" w14:textId="77777777" w:rsidR="003C591B" w:rsidRPr="003C591B" w:rsidRDefault="003C591B" w:rsidP="003C591B">
            <w:pPr>
              <w:autoSpaceDE w:val="0"/>
              <w:autoSpaceDN w:val="0"/>
              <w:adjustRightInd w:val="0"/>
              <w:spacing w:after="0" w:line="240" w:lineRule="auto"/>
              <w:jc w:val="center"/>
              <w:outlineLvl w:val="5"/>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2013</w:t>
            </w:r>
          </w:p>
        </w:tc>
        <w:tc>
          <w:tcPr>
            <w:tcW w:w="716" w:type="pct"/>
          </w:tcPr>
          <w:p w14:paraId="35AACBF8" w14:textId="77777777" w:rsidR="003C591B" w:rsidRDefault="003C591B" w:rsidP="003C591B">
            <w:pPr>
              <w:autoSpaceDE w:val="0"/>
              <w:autoSpaceDN w:val="0"/>
              <w:adjustRightInd w:val="0"/>
              <w:spacing w:after="0" w:line="240" w:lineRule="auto"/>
              <w:jc w:val="center"/>
              <w:outlineLvl w:val="5"/>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2014</w:t>
            </w:r>
          </w:p>
        </w:tc>
      </w:tr>
      <w:tr w:rsidR="003C591B" w:rsidRPr="003C591B" w14:paraId="59A42D23" w14:textId="77777777" w:rsidTr="003C591B">
        <w:tc>
          <w:tcPr>
            <w:tcW w:w="1274" w:type="pct"/>
          </w:tcPr>
          <w:p w14:paraId="1484AD83" w14:textId="7B5FDF1E" w:rsidR="003C591B" w:rsidRPr="003C591B" w:rsidRDefault="003C591B" w:rsidP="00B1102A">
            <w:pPr>
              <w:autoSpaceDE w:val="0"/>
              <w:autoSpaceDN w:val="0"/>
              <w:adjustRightInd w:val="0"/>
              <w:spacing w:after="0" w:line="240" w:lineRule="auto"/>
              <w:jc w:val="both"/>
              <w:outlineLvl w:val="5"/>
              <w:rPr>
                <w:rFonts w:ascii="Times New Roman" w:eastAsia="Times New Roman" w:hAnsi="Times New Roman" w:cs="Times New Roman"/>
                <w:b/>
                <w:i/>
                <w:lang w:eastAsia="ru-RU"/>
              </w:rPr>
            </w:pPr>
            <w:r w:rsidRPr="003C591B">
              <w:rPr>
                <w:rFonts w:ascii="Times New Roman" w:eastAsia="Times New Roman" w:hAnsi="Times New Roman" w:cs="Times New Roman"/>
                <w:b/>
                <w:i/>
                <w:lang w:eastAsia="ru-RU"/>
              </w:rPr>
              <w:t>Общая сумма заемных средств</w:t>
            </w:r>
            <w:r w:rsidR="003D2E39">
              <w:rPr>
                <w:rFonts w:ascii="Times New Roman" w:eastAsia="Times New Roman" w:hAnsi="Times New Roman" w:cs="Times New Roman"/>
                <w:b/>
                <w:i/>
                <w:lang w:eastAsia="ru-RU"/>
              </w:rPr>
              <w:t>*</w:t>
            </w:r>
            <w:r w:rsidRPr="003C591B">
              <w:rPr>
                <w:rFonts w:ascii="Times New Roman" w:eastAsia="Times New Roman" w:hAnsi="Times New Roman" w:cs="Times New Roman"/>
                <w:b/>
                <w:i/>
                <w:lang w:eastAsia="ru-RU"/>
              </w:rPr>
              <w:t>, тыс. рублей</w:t>
            </w:r>
          </w:p>
        </w:tc>
        <w:tc>
          <w:tcPr>
            <w:tcW w:w="789" w:type="pct"/>
          </w:tcPr>
          <w:p w14:paraId="4101490A" w14:textId="65D25459" w:rsidR="003C591B" w:rsidRPr="003C591B" w:rsidRDefault="0005707D" w:rsidP="00AB6A40">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5 </w:t>
            </w:r>
            <w:r w:rsidR="00AB6A40" w:rsidRPr="00C2106C">
              <w:rPr>
                <w:rFonts w:ascii="Times New Roman" w:eastAsia="Times New Roman" w:hAnsi="Times New Roman" w:cs="Times New Roman"/>
                <w:b/>
                <w:i/>
                <w:lang w:eastAsia="ru-RU"/>
              </w:rPr>
              <w:t>000 000</w:t>
            </w:r>
          </w:p>
        </w:tc>
        <w:tc>
          <w:tcPr>
            <w:tcW w:w="716" w:type="pct"/>
          </w:tcPr>
          <w:p w14:paraId="695BE54A" w14:textId="0F4D2C7D" w:rsidR="003C591B" w:rsidRPr="003C591B" w:rsidRDefault="00D95A58" w:rsidP="003C591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Pr>
                <w:rFonts w:ascii="Times New Roman" w:eastAsia="Times New Roman" w:hAnsi="Times New Roman" w:cs="Times New Roman"/>
                <w:b/>
                <w:i/>
                <w:lang w:eastAsia="ru-RU"/>
              </w:rPr>
              <w:t>32 108 275</w:t>
            </w:r>
          </w:p>
        </w:tc>
        <w:tc>
          <w:tcPr>
            <w:tcW w:w="790" w:type="pct"/>
          </w:tcPr>
          <w:p w14:paraId="05782DDD" w14:textId="40754690" w:rsidR="003C591B" w:rsidRPr="003C591B" w:rsidRDefault="00D95A58" w:rsidP="003C591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Pr>
                <w:rFonts w:ascii="Times New Roman" w:eastAsia="Times New Roman" w:hAnsi="Times New Roman" w:cs="Times New Roman"/>
                <w:b/>
                <w:i/>
                <w:lang w:eastAsia="ru-RU"/>
              </w:rPr>
              <w:t>23 300 360</w:t>
            </w:r>
          </w:p>
        </w:tc>
        <w:tc>
          <w:tcPr>
            <w:tcW w:w="716" w:type="pct"/>
          </w:tcPr>
          <w:p w14:paraId="6E8432ED" w14:textId="7C01F842" w:rsidR="003C591B" w:rsidRPr="003C591B" w:rsidRDefault="00F45707" w:rsidP="003C591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Pr>
                <w:rFonts w:ascii="Times New Roman" w:eastAsia="Times New Roman" w:hAnsi="Times New Roman" w:cs="Times New Roman"/>
                <w:b/>
                <w:i/>
                <w:lang w:eastAsia="ru-RU"/>
              </w:rPr>
              <w:t>34 573 307</w:t>
            </w:r>
          </w:p>
        </w:tc>
        <w:tc>
          <w:tcPr>
            <w:tcW w:w="716" w:type="pct"/>
          </w:tcPr>
          <w:p w14:paraId="60A29E6A" w14:textId="49D5B07F" w:rsidR="003C591B" w:rsidRPr="003C591B" w:rsidRDefault="00F45707" w:rsidP="003C591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Pr>
                <w:rFonts w:ascii="Times New Roman" w:eastAsia="Times New Roman" w:hAnsi="Times New Roman" w:cs="Times New Roman"/>
                <w:b/>
                <w:i/>
                <w:lang w:eastAsia="ru-RU"/>
              </w:rPr>
              <w:t>47 073 307</w:t>
            </w:r>
          </w:p>
        </w:tc>
      </w:tr>
      <w:tr w:rsidR="003C591B" w:rsidRPr="003C591B" w14:paraId="0151BAA3" w14:textId="77777777" w:rsidTr="003C591B">
        <w:tc>
          <w:tcPr>
            <w:tcW w:w="1274" w:type="pct"/>
          </w:tcPr>
          <w:p w14:paraId="0A646F62" w14:textId="77777777" w:rsidR="003C591B" w:rsidRPr="003C591B" w:rsidRDefault="003C591B" w:rsidP="003C591B">
            <w:pPr>
              <w:autoSpaceDE w:val="0"/>
              <w:autoSpaceDN w:val="0"/>
              <w:adjustRightInd w:val="0"/>
              <w:spacing w:after="0" w:line="240" w:lineRule="auto"/>
              <w:jc w:val="both"/>
              <w:outlineLvl w:val="5"/>
              <w:rPr>
                <w:rFonts w:ascii="Times New Roman" w:eastAsia="Times New Roman" w:hAnsi="Times New Roman" w:cs="Times New Roman"/>
                <w:b/>
                <w:i/>
                <w:lang w:eastAsia="ru-RU"/>
              </w:rPr>
            </w:pPr>
            <w:r w:rsidRPr="004639F6">
              <w:rPr>
                <w:rFonts w:ascii="Times New Roman" w:eastAsia="Times New Roman" w:hAnsi="Times New Roman" w:cs="Times New Roman"/>
                <w:b/>
                <w:i/>
                <w:lang w:eastAsia="ru-RU"/>
              </w:rPr>
              <w:t>Общая сумма просроченной задолженности по заемным средствам, тыс. рублей</w:t>
            </w:r>
          </w:p>
        </w:tc>
        <w:tc>
          <w:tcPr>
            <w:tcW w:w="789" w:type="pct"/>
          </w:tcPr>
          <w:p w14:paraId="4A11CA02" w14:textId="4F8C5EE5" w:rsidR="003C591B" w:rsidRPr="003C591B" w:rsidRDefault="004639F6" w:rsidP="003C591B">
            <w:pPr>
              <w:autoSpaceDE w:val="0"/>
              <w:autoSpaceDN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716" w:type="pct"/>
          </w:tcPr>
          <w:p w14:paraId="277F8C8A" w14:textId="572153BA" w:rsidR="003C591B" w:rsidRPr="003C591B" w:rsidRDefault="004639F6" w:rsidP="003C591B">
            <w:pPr>
              <w:autoSpaceDE w:val="0"/>
              <w:autoSpaceDN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790" w:type="pct"/>
          </w:tcPr>
          <w:p w14:paraId="633F4D7E" w14:textId="248B5CDC" w:rsidR="003C591B" w:rsidRPr="003C591B" w:rsidRDefault="00F45707" w:rsidP="003C591B">
            <w:pPr>
              <w:autoSpaceDE w:val="0"/>
              <w:autoSpaceDN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716" w:type="pct"/>
          </w:tcPr>
          <w:p w14:paraId="0E8CBFEE" w14:textId="6594CE1A" w:rsidR="003C591B" w:rsidRPr="003C591B" w:rsidRDefault="00F45707" w:rsidP="003C591B">
            <w:pPr>
              <w:autoSpaceDE w:val="0"/>
              <w:autoSpaceDN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716" w:type="pct"/>
          </w:tcPr>
          <w:p w14:paraId="48ABC92E" w14:textId="25E0D6D9" w:rsidR="003C591B" w:rsidRPr="003C591B" w:rsidRDefault="00F45707" w:rsidP="003C591B">
            <w:pPr>
              <w:autoSpaceDE w:val="0"/>
              <w:autoSpaceDN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r>
    </w:tbl>
    <w:p w14:paraId="7B1FC5D3" w14:textId="18F07D35" w:rsidR="00C31850" w:rsidRDefault="00C2106C" w:rsidP="00C31850">
      <w:pPr>
        <w:pStyle w:val="ad"/>
        <w:autoSpaceDE w:val="0"/>
        <w:autoSpaceDN w:val="0"/>
        <w:adjustRightInd w:val="0"/>
        <w:spacing w:after="0" w:line="240" w:lineRule="auto"/>
        <w:ind w:left="0"/>
        <w:jc w:val="both"/>
        <w:outlineLvl w:val="5"/>
        <w:rPr>
          <w:rFonts w:ascii="Times New Roman" w:eastAsia="Times New Roman" w:hAnsi="Times New Roman" w:cs="Times New Roman"/>
          <w:i/>
          <w:lang w:eastAsia="ru-RU"/>
        </w:rPr>
      </w:pPr>
      <w:r>
        <w:rPr>
          <w:rFonts w:ascii="Times New Roman" w:eastAsia="Times New Roman" w:hAnsi="Times New Roman" w:cs="Times New Roman"/>
          <w:i/>
          <w:lang w:eastAsia="ru-RU"/>
        </w:rPr>
        <w:t>* - значения показателей приведены по состоянию на дату окончания соответствующего отчетного года.</w:t>
      </w:r>
    </w:p>
    <w:p w14:paraId="20DDF698" w14:textId="77777777" w:rsidR="00FF67EB" w:rsidRDefault="00FF67E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E49F8AF" w14:textId="77777777" w:rsidR="007B53FE" w:rsidRPr="00E11300" w:rsidRDefault="007B53FE" w:rsidP="007B53FE">
      <w:pPr>
        <w:widowControl w:val="0"/>
        <w:autoSpaceDE w:val="0"/>
        <w:autoSpaceDN w:val="0"/>
        <w:adjustRightInd w:val="0"/>
        <w:spacing w:after="0" w:line="240" w:lineRule="auto"/>
        <w:ind w:firstLine="540"/>
        <w:jc w:val="both"/>
        <w:rPr>
          <w:rFonts w:ascii="Times New Roman" w:hAnsi="Times New Roman" w:cs="Times New Roman"/>
          <w:b/>
          <w:i/>
        </w:rPr>
      </w:pPr>
      <w:r w:rsidRPr="00E11300">
        <w:rPr>
          <w:rFonts w:ascii="Times New Roman" w:hAnsi="Times New Roman" w:cs="Times New Roman"/>
          <w:b/>
          <w:i/>
        </w:rPr>
        <w:t xml:space="preserve">Структура заемных средств эмитента за последний завершенный отчетный год и последний завершенный отчетный период до даты утверждения проспекта ценных бумаг: </w:t>
      </w:r>
    </w:p>
    <w:p w14:paraId="76D65F1C" w14:textId="77777777" w:rsidR="007B53FE" w:rsidRDefault="007B53FE" w:rsidP="007B53FE">
      <w:pPr>
        <w:widowControl w:val="0"/>
        <w:autoSpaceDE w:val="0"/>
        <w:autoSpaceDN w:val="0"/>
        <w:adjustRightInd w:val="0"/>
        <w:spacing w:after="0" w:line="240" w:lineRule="auto"/>
        <w:jc w:val="both"/>
        <w:rPr>
          <w:rFonts w:ascii="Calibri" w:hAnsi="Calibri" w:cs="Calibri"/>
        </w:rPr>
      </w:pPr>
    </w:p>
    <w:p w14:paraId="190BBA06" w14:textId="77777777" w:rsidR="007B53FE" w:rsidRPr="00E11300" w:rsidRDefault="007B53FE" w:rsidP="007B53FE">
      <w:pPr>
        <w:widowControl w:val="0"/>
        <w:autoSpaceDE w:val="0"/>
        <w:autoSpaceDN w:val="0"/>
        <w:adjustRightInd w:val="0"/>
        <w:spacing w:after="0" w:line="240" w:lineRule="auto"/>
        <w:jc w:val="both"/>
        <w:rPr>
          <w:rFonts w:ascii="Times New Roman" w:hAnsi="Times New Roman" w:cs="Times New Roman"/>
          <w:b/>
          <w:i/>
        </w:rPr>
      </w:pPr>
      <w:r w:rsidRPr="00E11300">
        <w:rPr>
          <w:rFonts w:ascii="Times New Roman" w:hAnsi="Times New Roman" w:cs="Times New Roman"/>
          <w:b/>
          <w:i/>
        </w:rPr>
        <w:t>За 2014 год.</w:t>
      </w:r>
    </w:p>
    <w:p w14:paraId="71EC2D9A" w14:textId="77777777" w:rsidR="007B53FE" w:rsidRPr="00E11300" w:rsidRDefault="007B53FE" w:rsidP="007B53FE">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Единица измерения:</w:t>
      </w:r>
      <w:r w:rsidRPr="00E11300">
        <w:rPr>
          <w:rFonts w:ascii="Times New Roman" w:eastAsia="Times New Roman" w:hAnsi="Times New Roman" w:cs="Times New Roman"/>
          <w:b/>
          <w:i/>
          <w:lang w:eastAsia="ru-RU"/>
        </w:rPr>
        <w:t xml:space="preserve"> тыс. руб.</w:t>
      </w:r>
    </w:p>
    <w:p w14:paraId="36951CCC" w14:textId="77777777" w:rsidR="00F45707" w:rsidRPr="00E11300" w:rsidRDefault="00F45707" w:rsidP="00F45707">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F45707" w:rsidRPr="00E11300" w14:paraId="72AD9D9D" w14:textId="77777777" w:rsidTr="001E1EC1">
        <w:tc>
          <w:tcPr>
            <w:tcW w:w="7412" w:type="dxa"/>
            <w:tcBorders>
              <w:top w:val="double" w:sz="6" w:space="0" w:color="auto"/>
              <w:left w:val="double" w:sz="6" w:space="0" w:color="auto"/>
              <w:bottom w:val="single" w:sz="6" w:space="0" w:color="auto"/>
              <w:right w:val="single" w:sz="6" w:space="0" w:color="auto"/>
            </w:tcBorders>
          </w:tcPr>
          <w:p w14:paraId="117E9122" w14:textId="77777777" w:rsidR="00F45707" w:rsidRPr="00E11300" w:rsidRDefault="00F45707" w:rsidP="00F4570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3F9282B8" w14:textId="77777777" w:rsidR="00F45707" w:rsidRPr="00E11300" w:rsidRDefault="00F45707" w:rsidP="00F4570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Значение показателя</w:t>
            </w:r>
          </w:p>
        </w:tc>
      </w:tr>
      <w:tr w:rsidR="00F45707" w:rsidRPr="00E11300" w14:paraId="44F82C5B" w14:textId="77777777" w:rsidTr="001E1EC1">
        <w:tc>
          <w:tcPr>
            <w:tcW w:w="7412" w:type="dxa"/>
            <w:tcBorders>
              <w:top w:val="single" w:sz="6" w:space="0" w:color="auto"/>
              <w:left w:val="double" w:sz="6" w:space="0" w:color="auto"/>
              <w:bottom w:val="single" w:sz="6" w:space="0" w:color="auto"/>
              <w:right w:val="single" w:sz="6" w:space="0" w:color="auto"/>
            </w:tcBorders>
          </w:tcPr>
          <w:p w14:paraId="098488E6"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C849295"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40 570 664</w:t>
            </w:r>
          </w:p>
        </w:tc>
      </w:tr>
      <w:tr w:rsidR="00F45707" w:rsidRPr="00E11300" w14:paraId="5CF3842A" w14:textId="77777777" w:rsidTr="001E1EC1">
        <w:tc>
          <w:tcPr>
            <w:tcW w:w="7412" w:type="dxa"/>
            <w:tcBorders>
              <w:top w:val="single" w:sz="6" w:space="0" w:color="auto"/>
              <w:left w:val="double" w:sz="6" w:space="0" w:color="auto"/>
              <w:bottom w:val="single" w:sz="6" w:space="0" w:color="auto"/>
              <w:right w:val="single" w:sz="6" w:space="0" w:color="auto"/>
            </w:tcBorders>
          </w:tcPr>
          <w:p w14:paraId="7FCA6ACF"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1370798B"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F45707" w:rsidRPr="00E11300" w14:paraId="4A6A47EE" w14:textId="77777777" w:rsidTr="001E1EC1">
        <w:tc>
          <w:tcPr>
            <w:tcW w:w="7412" w:type="dxa"/>
            <w:tcBorders>
              <w:top w:val="single" w:sz="6" w:space="0" w:color="auto"/>
              <w:left w:val="double" w:sz="6" w:space="0" w:color="auto"/>
              <w:bottom w:val="single" w:sz="6" w:space="0" w:color="auto"/>
              <w:right w:val="single" w:sz="6" w:space="0" w:color="auto"/>
            </w:tcBorders>
          </w:tcPr>
          <w:p w14:paraId="052221B8"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097436E3"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2 870 664</w:t>
            </w:r>
          </w:p>
        </w:tc>
      </w:tr>
      <w:tr w:rsidR="00F45707" w:rsidRPr="00E11300" w14:paraId="16499B65" w14:textId="77777777" w:rsidTr="001E1EC1">
        <w:tc>
          <w:tcPr>
            <w:tcW w:w="7412" w:type="dxa"/>
            <w:tcBorders>
              <w:top w:val="single" w:sz="6" w:space="0" w:color="auto"/>
              <w:left w:val="double" w:sz="6" w:space="0" w:color="auto"/>
              <w:bottom w:val="single" w:sz="6" w:space="0" w:color="auto"/>
              <w:right w:val="single" w:sz="6" w:space="0" w:color="auto"/>
            </w:tcBorders>
          </w:tcPr>
          <w:p w14:paraId="6A564868"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займы, за исключением </w:t>
            </w:r>
            <w:proofErr w:type="gramStart"/>
            <w:r w:rsidRPr="00E11300">
              <w:rPr>
                <w:rFonts w:ascii="Times New Roman" w:eastAsia="Times New Roman" w:hAnsi="Times New Roman" w:cs="Times New Roman"/>
                <w:b/>
                <w:i/>
                <w:lang w:eastAsia="ru-RU"/>
              </w:rP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0B249A8C"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37 700 000</w:t>
            </w:r>
          </w:p>
        </w:tc>
      </w:tr>
      <w:tr w:rsidR="00F45707" w:rsidRPr="00E11300" w14:paraId="2015DFE6" w14:textId="77777777" w:rsidTr="001E1EC1">
        <w:tc>
          <w:tcPr>
            <w:tcW w:w="7412" w:type="dxa"/>
            <w:tcBorders>
              <w:top w:val="single" w:sz="6" w:space="0" w:color="auto"/>
              <w:left w:val="double" w:sz="6" w:space="0" w:color="auto"/>
              <w:bottom w:val="single" w:sz="6" w:space="0" w:color="auto"/>
              <w:right w:val="single" w:sz="6" w:space="0" w:color="auto"/>
            </w:tcBorders>
          </w:tcPr>
          <w:p w14:paraId="20DB1D74"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1105A19E"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F45707" w:rsidRPr="00E11300" w14:paraId="449E0674" w14:textId="77777777" w:rsidTr="001E1EC1">
        <w:tc>
          <w:tcPr>
            <w:tcW w:w="7412" w:type="dxa"/>
            <w:tcBorders>
              <w:top w:val="single" w:sz="6" w:space="0" w:color="auto"/>
              <w:left w:val="double" w:sz="6" w:space="0" w:color="auto"/>
              <w:bottom w:val="single" w:sz="6" w:space="0" w:color="auto"/>
              <w:right w:val="single" w:sz="6" w:space="0" w:color="auto"/>
            </w:tcBorders>
          </w:tcPr>
          <w:p w14:paraId="023B488F"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75B4CCC"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6 502 643</w:t>
            </w:r>
          </w:p>
        </w:tc>
      </w:tr>
      <w:tr w:rsidR="00F45707" w:rsidRPr="00E11300" w14:paraId="113CF3BA" w14:textId="77777777" w:rsidTr="001E1EC1">
        <w:tc>
          <w:tcPr>
            <w:tcW w:w="7412" w:type="dxa"/>
            <w:tcBorders>
              <w:top w:val="single" w:sz="6" w:space="0" w:color="auto"/>
              <w:left w:val="double" w:sz="6" w:space="0" w:color="auto"/>
              <w:bottom w:val="single" w:sz="6" w:space="0" w:color="auto"/>
              <w:right w:val="single" w:sz="6" w:space="0" w:color="auto"/>
            </w:tcBorders>
          </w:tcPr>
          <w:p w14:paraId="7D6A6089"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75066426"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F45707" w:rsidRPr="00E11300" w14:paraId="2E3FE20E" w14:textId="77777777" w:rsidTr="001E1EC1">
        <w:tc>
          <w:tcPr>
            <w:tcW w:w="7412" w:type="dxa"/>
            <w:tcBorders>
              <w:top w:val="single" w:sz="6" w:space="0" w:color="auto"/>
              <w:left w:val="double" w:sz="6" w:space="0" w:color="auto"/>
              <w:bottom w:val="single" w:sz="6" w:space="0" w:color="auto"/>
              <w:right w:val="single" w:sz="6" w:space="0" w:color="auto"/>
            </w:tcBorders>
          </w:tcPr>
          <w:p w14:paraId="6A5EEC07"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5691B0FE"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2 643</w:t>
            </w:r>
          </w:p>
        </w:tc>
      </w:tr>
      <w:tr w:rsidR="00F45707" w:rsidRPr="00E11300" w14:paraId="1F535BA9" w14:textId="77777777" w:rsidTr="001E1EC1">
        <w:tc>
          <w:tcPr>
            <w:tcW w:w="7412" w:type="dxa"/>
            <w:tcBorders>
              <w:top w:val="single" w:sz="6" w:space="0" w:color="auto"/>
              <w:left w:val="double" w:sz="6" w:space="0" w:color="auto"/>
              <w:bottom w:val="single" w:sz="6" w:space="0" w:color="auto"/>
              <w:right w:val="single" w:sz="6" w:space="0" w:color="auto"/>
            </w:tcBorders>
          </w:tcPr>
          <w:p w14:paraId="63D00E7F"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займы, за исключением </w:t>
            </w:r>
            <w:proofErr w:type="gramStart"/>
            <w:r w:rsidRPr="00E11300">
              <w:rPr>
                <w:rFonts w:ascii="Times New Roman" w:eastAsia="Times New Roman" w:hAnsi="Times New Roman" w:cs="Times New Roman"/>
                <w:b/>
                <w:i/>
                <w:lang w:eastAsia="ru-RU"/>
              </w:rP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3FC90F0E"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6 500 000</w:t>
            </w:r>
          </w:p>
        </w:tc>
      </w:tr>
      <w:tr w:rsidR="00F45707" w:rsidRPr="00E11300" w14:paraId="74EF7572" w14:textId="77777777" w:rsidTr="001E1EC1">
        <w:tc>
          <w:tcPr>
            <w:tcW w:w="7412" w:type="dxa"/>
            <w:tcBorders>
              <w:top w:val="single" w:sz="6" w:space="0" w:color="auto"/>
              <w:left w:val="double" w:sz="6" w:space="0" w:color="auto"/>
              <w:bottom w:val="single" w:sz="6" w:space="0" w:color="auto"/>
              <w:right w:val="single" w:sz="6" w:space="0" w:color="auto"/>
            </w:tcBorders>
          </w:tcPr>
          <w:p w14:paraId="5BF0387C"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29B3E1F0"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F45707" w:rsidRPr="00E11300" w14:paraId="6FD476F8" w14:textId="77777777" w:rsidTr="001E1EC1">
        <w:tc>
          <w:tcPr>
            <w:tcW w:w="7412" w:type="dxa"/>
            <w:tcBorders>
              <w:top w:val="single" w:sz="6" w:space="0" w:color="auto"/>
              <w:left w:val="double" w:sz="6" w:space="0" w:color="auto"/>
              <w:bottom w:val="single" w:sz="6" w:space="0" w:color="auto"/>
              <w:right w:val="single" w:sz="6" w:space="0" w:color="auto"/>
            </w:tcBorders>
          </w:tcPr>
          <w:p w14:paraId="21799EA3"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51C78F62"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F45707" w:rsidRPr="00E11300" w14:paraId="72EEF2E0" w14:textId="77777777" w:rsidTr="001E1EC1">
        <w:tc>
          <w:tcPr>
            <w:tcW w:w="7412" w:type="dxa"/>
            <w:tcBorders>
              <w:top w:val="single" w:sz="6" w:space="0" w:color="auto"/>
              <w:left w:val="double" w:sz="6" w:space="0" w:color="auto"/>
              <w:bottom w:val="single" w:sz="6" w:space="0" w:color="auto"/>
              <w:right w:val="single" w:sz="6" w:space="0" w:color="auto"/>
            </w:tcBorders>
          </w:tcPr>
          <w:p w14:paraId="44E4F62A"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1EC47CA8"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F45707" w:rsidRPr="00E11300" w14:paraId="5D1CEB3E" w14:textId="77777777" w:rsidTr="001E1EC1">
        <w:tc>
          <w:tcPr>
            <w:tcW w:w="7412" w:type="dxa"/>
            <w:tcBorders>
              <w:top w:val="single" w:sz="6" w:space="0" w:color="auto"/>
              <w:left w:val="double" w:sz="6" w:space="0" w:color="auto"/>
              <w:bottom w:val="single" w:sz="6" w:space="0" w:color="auto"/>
              <w:right w:val="single" w:sz="6" w:space="0" w:color="auto"/>
            </w:tcBorders>
          </w:tcPr>
          <w:p w14:paraId="53E85DE8"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146761BA"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F45707" w:rsidRPr="00E11300" w14:paraId="61606570" w14:textId="77777777" w:rsidTr="001E1EC1">
        <w:tc>
          <w:tcPr>
            <w:tcW w:w="7412" w:type="dxa"/>
            <w:tcBorders>
              <w:top w:val="single" w:sz="6" w:space="0" w:color="auto"/>
              <w:left w:val="double" w:sz="6" w:space="0" w:color="auto"/>
              <w:bottom w:val="single" w:sz="6" w:space="0" w:color="auto"/>
              <w:right w:val="single" w:sz="6" w:space="0" w:color="auto"/>
            </w:tcBorders>
          </w:tcPr>
          <w:p w14:paraId="39799F16"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по займам, за исключением </w:t>
            </w:r>
            <w:proofErr w:type="gramStart"/>
            <w:r w:rsidRPr="00E11300">
              <w:rPr>
                <w:rFonts w:ascii="Times New Roman" w:eastAsia="Times New Roman" w:hAnsi="Times New Roman" w:cs="Times New Roman"/>
                <w:b/>
                <w:i/>
                <w:lang w:eastAsia="ru-RU"/>
              </w:rP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09D8E89C"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F45707" w:rsidRPr="00E11300" w14:paraId="5955917C" w14:textId="77777777" w:rsidTr="001E1EC1">
        <w:tc>
          <w:tcPr>
            <w:tcW w:w="7412" w:type="dxa"/>
            <w:tcBorders>
              <w:top w:val="single" w:sz="6" w:space="0" w:color="auto"/>
              <w:left w:val="double" w:sz="6" w:space="0" w:color="auto"/>
              <w:bottom w:val="double" w:sz="6" w:space="0" w:color="auto"/>
              <w:right w:val="single" w:sz="6" w:space="0" w:color="auto"/>
            </w:tcBorders>
          </w:tcPr>
          <w:p w14:paraId="4A205F71"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56FA3F27" w14:textId="77777777" w:rsidR="00F45707" w:rsidRPr="00E11300" w:rsidRDefault="00F45707" w:rsidP="00F4570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bl>
    <w:p w14:paraId="42BB257A" w14:textId="77777777" w:rsidR="00F45707" w:rsidRPr="00E11300" w:rsidRDefault="00F45707" w:rsidP="00F45707">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02F77BDD" w14:textId="77777777" w:rsidR="007B53FE" w:rsidRDefault="007B53FE" w:rsidP="007B53FE">
      <w:pPr>
        <w:widowControl w:val="0"/>
        <w:autoSpaceDE w:val="0"/>
        <w:autoSpaceDN w:val="0"/>
        <w:adjustRightInd w:val="0"/>
        <w:spacing w:after="0" w:line="240" w:lineRule="auto"/>
        <w:jc w:val="both"/>
        <w:rPr>
          <w:rFonts w:ascii="Times New Roman" w:hAnsi="Times New Roman" w:cs="Times New Roman"/>
          <w:b/>
          <w:i/>
        </w:rPr>
      </w:pPr>
    </w:p>
    <w:p w14:paraId="17B62D17" w14:textId="77777777" w:rsidR="00D16515" w:rsidRDefault="00D16515" w:rsidP="007B53FE">
      <w:pPr>
        <w:widowControl w:val="0"/>
        <w:autoSpaceDE w:val="0"/>
        <w:autoSpaceDN w:val="0"/>
        <w:adjustRightInd w:val="0"/>
        <w:spacing w:after="0" w:line="240" w:lineRule="auto"/>
        <w:jc w:val="both"/>
        <w:rPr>
          <w:rFonts w:ascii="Times New Roman" w:hAnsi="Times New Roman" w:cs="Times New Roman"/>
          <w:b/>
          <w:i/>
        </w:rPr>
      </w:pPr>
    </w:p>
    <w:p w14:paraId="42EC84C0" w14:textId="77777777" w:rsidR="00D16515" w:rsidRDefault="00D16515" w:rsidP="007B53FE">
      <w:pPr>
        <w:widowControl w:val="0"/>
        <w:autoSpaceDE w:val="0"/>
        <w:autoSpaceDN w:val="0"/>
        <w:adjustRightInd w:val="0"/>
        <w:spacing w:after="0" w:line="240" w:lineRule="auto"/>
        <w:jc w:val="both"/>
        <w:rPr>
          <w:rFonts w:ascii="Times New Roman" w:hAnsi="Times New Roman" w:cs="Times New Roman"/>
          <w:b/>
          <w:i/>
        </w:rPr>
      </w:pPr>
    </w:p>
    <w:p w14:paraId="06AD98D6" w14:textId="77777777" w:rsidR="00D16515" w:rsidRDefault="00D16515" w:rsidP="007B53FE">
      <w:pPr>
        <w:widowControl w:val="0"/>
        <w:autoSpaceDE w:val="0"/>
        <w:autoSpaceDN w:val="0"/>
        <w:adjustRightInd w:val="0"/>
        <w:spacing w:after="0" w:line="240" w:lineRule="auto"/>
        <w:jc w:val="both"/>
        <w:rPr>
          <w:rFonts w:ascii="Times New Roman" w:hAnsi="Times New Roman" w:cs="Times New Roman"/>
          <w:b/>
          <w:i/>
        </w:rPr>
      </w:pPr>
    </w:p>
    <w:p w14:paraId="4CCD1079" w14:textId="77777777" w:rsidR="00D16515" w:rsidRPr="00E11300" w:rsidRDefault="00D16515" w:rsidP="007B53FE">
      <w:pPr>
        <w:widowControl w:val="0"/>
        <w:autoSpaceDE w:val="0"/>
        <w:autoSpaceDN w:val="0"/>
        <w:adjustRightInd w:val="0"/>
        <w:spacing w:after="0" w:line="240" w:lineRule="auto"/>
        <w:jc w:val="both"/>
        <w:rPr>
          <w:rFonts w:ascii="Times New Roman" w:hAnsi="Times New Roman" w:cs="Times New Roman"/>
          <w:b/>
          <w:i/>
        </w:rPr>
      </w:pPr>
    </w:p>
    <w:p w14:paraId="6B5778AB" w14:textId="128BC934" w:rsidR="007B53FE" w:rsidRPr="00E11300" w:rsidRDefault="007B53FE" w:rsidP="007B53FE">
      <w:pPr>
        <w:widowControl w:val="0"/>
        <w:autoSpaceDE w:val="0"/>
        <w:autoSpaceDN w:val="0"/>
        <w:adjustRightInd w:val="0"/>
        <w:spacing w:after="0" w:line="240" w:lineRule="auto"/>
        <w:jc w:val="both"/>
        <w:rPr>
          <w:rFonts w:ascii="Times New Roman" w:hAnsi="Times New Roman" w:cs="Times New Roman"/>
          <w:b/>
          <w:i/>
        </w:rPr>
      </w:pPr>
      <w:r w:rsidRPr="00E11300">
        <w:rPr>
          <w:rFonts w:ascii="Times New Roman" w:hAnsi="Times New Roman" w:cs="Times New Roman"/>
          <w:b/>
          <w:i/>
        </w:rPr>
        <w:t xml:space="preserve">За  1 </w:t>
      </w:r>
      <w:r w:rsidR="0005707D" w:rsidRPr="00E11300">
        <w:rPr>
          <w:rFonts w:ascii="Times New Roman" w:hAnsi="Times New Roman" w:cs="Times New Roman"/>
          <w:b/>
          <w:i/>
        </w:rPr>
        <w:t xml:space="preserve">полугодие </w:t>
      </w:r>
      <w:r w:rsidRPr="00E11300">
        <w:rPr>
          <w:rFonts w:ascii="Times New Roman" w:hAnsi="Times New Roman" w:cs="Times New Roman"/>
          <w:b/>
          <w:i/>
        </w:rPr>
        <w:t>2015 года.</w:t>
      </w:r>
    </w:p>
    <w:p w14:paraId="15BD187C" w14:textId="77777777" w:rsidR="007B53FE" w:rsidRPr="00E11300" w:rsidRDefault="007B53FE" w:rsidP="007B53FE">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Единица измерения:</w:t>
      </w:r>
      <w:r w:rsidRPr="00E11300">
        <w:rPr>
          <w:rFonts w:ascii="Times New Roman" w:eastAsia="Times New Roman" w:hAnsi="Times New Roman" w:cs="Times New Roman"/>
          <w:b/>
          <w:i/>
          <w:lang w:eastAsia="ru-RU"/>
        </w:rPr>
        <w:t xml:space="preserve"> тыс. руб.</w:t>
      </w:r>
    </w:p>
    <w:p w14:paraId="126107DE" w14:textId="77777777" w:rsidR="007B53FE" w:rsidRPr="00E11300" w:rsidRDefault="007B53FE" w:rsidP="007B53FE">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7B53FE" w:rsidRPr="00E11300" w14:paraId="7423A216" w14:textId="77777777" w:rsidTr="00744FAB">
        <w:tc>
          <w:tcPr>
            <w:tcW w:w="7412" w:type="dxa"/>
            <w:tcBorders>
              <w:top w:val="double" w:sz="6" w:space="0" w:color="auto"/>
              <w:left w:val="double" w:sz="6" w:space="0" w:color="auto"/>
              <w:bottom w:val="single" w:sz="6" w:space="0" w:color="auto"/>
              <w:right w:val="single" w:sz="6" w:space="0" w:color="auto"/>
            </w:tcBorders>
          </w:tcPr>
          <w:p w14:paraId="2F7799AE" w14:textId="77777777" w:rsidR="007B53FE" w:rsidRPr="00E11300" w:rsidRDefault="007B53FE" w:rsidP="00744FAB">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1A4F6D5F" w14:textId="77777777" w:rsidR="007B53FE" w:rsidRPr="00E11300" w:rsidRDefault="007B53FE" w:rsidP="00744FAB">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Значение показателя</w:t>
            </w:r>
          </w:p>
        </w:tc>
      </w:tr>
      <w:tr w:rsidR="00C2106C" w:rsidRPr="00E11300" w14:paraId="734B6456" w14:textId="77777777" w:rsidTr="00744FAB">
        <w:tc>
          <w:tcPr>
            <w:tcW w:w="7412" w:type="dxa"/>
            <w:tcBorders>
              <w:top w:val="single" w:sz="6" w:space="0" w:color="auto"/>
              <w:left w:val="double" w:sz="6" w:space="0" w:color="auto"/>
              <w:bottom w:val="single" w:sz="6" w:space="0" w:color="auto"/>
              <w:right w:val="single" w:sz="6" w:space="0" w:color="auto"/>
            </w:tcBorders>
          </w:tcPr>
          <w:p w14:paraId="160E1843" w14:textId="0E869FD2"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5C575F7" w14:textId="5E79A53A"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40 570 664</w:t>
            </w:r>
          </w:p>
        </w:tc>
      </w:tr>
      <w:tr w:rsidR="00C2106C" w:rsidRPr="00E11300" w14:paraId="40D523F0" w14:textId="77777777" w:rsidTr="00744FAB">
        <w:tc>
          <w:tcPr>
            <w:tcW w:w="7412" w:type="dxa"/>
            <w:tcBorders>
              <w:top w:val="single" w:sz="6" w:space="0" w:color="auto"/>
              <w:left w:val="double" w:sz="6" w:space="0" w:color="auto"/>
              <w:bottom w:val="single" w:sz="6" w:space="0" w:color="auto"/>
              <w:right w:val="single" w:sz="6" w:space="0" w:color="auto"/>
            </w:tcBorders>
          </w:tcPr>
          <w:p w14:paraId="2E552EC1"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14EF712A"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C2106C" w:rsidRPr="00E11300" w14:paraId="30BE87C4" w14:textId="77777777" w:rsidTr="00744FAB">
        <w:tc>
          <w:tcPr>
            <w:tcW w:w="7412" w:type="dxa"/>
            <w:tcBorders>
              <w:top w:val="single" w:sz="6" w:space="0" w:color="auto"/>
              <w:left w:val="double" w:sz="6" w:space="0" w:color="auto"/>
              <w:bottom w:val="single" w:sz="6" w:space="0" w:color="auto"/>
              <w:right w:val="single" w:sz="6" w:space="0" w:color="auto"/>
            </w:tcBorders>
          </w:tcPr>
          <w:p w14:paraId="4BD07332"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16E02A2C" w14:textId="7BC48EDD"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2 870 664</w:t>
            </w:r>
          </w:p>
        </w:tc>
      </w:tr>
      <w:tr w:rsidR="00C2106C" w:rsidRPr="00E11300" w14:paraId="4E045F7E" w14:textId="77777777" w:rsidTr="00744FAB">
        <w:tc>
          <w:tcPr>
            <w:tcW w:w="7412" w:type="dxa"/>
            <w:tcBorders>
              <w:top w:val="single" w:sz="6" w:space="0" w:color="auto"/>
              <w:left w:val="double" w:sz="6" w:space="0" w:color="auto"/>
              <w:bottom w:val="single" w:sz="6" w:space="0" w:color="auto"/>
              <w:right w:val="single" w:sz="6" w:space="0" w:color="auto"/>
            </w:tcBorders>
          </w:tcPr>
          <w:p w14:paraId="186B435F" w14:textId="6048D26C"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займы, за исключением </w:t>
            </w:r>
            <w:proofErr w:type="gramStart"/>
            <w:r w:rsidRPr="00E11300">
              <w:rPr>
                <w:rFonts w:ascii="Times New Roman" w:eastAsia="Times New Roman" w:hAnsi="Times New Roman" w:cs="Times New Roman"/>
                <w:b/>
                <w:i/>
                <w:lang w:eastAsia="ru-RU"/>
              </w:rP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6044CD4" w14:textId="3EA9AA99"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37 700 000</w:t>
            </w:r>
          </w:p>
        </w:tc>
      </w:tr>
      <w:tr w:rsidR="00C2106C" w:rsidRPr="00E11300" w14:paraId="3D83AD08" w14:textId="77777777" w:rsidTr="00744FAB">
        <w:tc>
          <w:tcPr>
            <w:tcW w:w="7412" w:type="dxa"/>
            <w:tcBorders>
              <w:top w:val="single" w:sz="6" w:space="0" w:color="auto"/>
              <w:left w:val="double" w:sz="6" w:space="0" w:color="auto"/>
              <w:bottom w:val="single" w:sz="6" w:space="0" w:color="auto"/>
              <w:right w:val="single" w:sz="6" w:space="0" w:color="auto"/>
            </w:tcBorders>
          </w:tcPr>
          <w:p w14:paraId="18D055FE"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0B7FB65C" w14:textId="0E02823B"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C2106C" w:rsidRPr="00E11300" w14:paraId="6C78C33C" w14:textId="77777777" w:rsidTr="00744FAB">
        <w:tc>
          <w:tcPr>
            <w:tcW w:w="7412" w:type="dxa"/>
            <w:tcBorders>
              <w:top w:val="single" w:sz="6" w:space="0" w:color="auto"/>
              <w:left w:val="double" w:sz="6" w:space="0" w:color="auto"/>
              <w:bottom w:val="single" w:sz="6" w:space="0" w:color="auto"/>
              <w:right w:val="single" w:sz="6" w:space="0" w:color="auto"/>
            </w:tcBorders>
          </w:tcPr>
          <w:p w14:paraId="7F91DBED" w14:textId="51115014"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19AF1301" w14:textId="114AD253"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6 501 982</w:t>
            </w:r>
          </w:p>
        </w:tc>
      </w:tr>
      <w:tr w:rsidR="00C2106C" w:rsidRPr="00E11300" w14:paraId="39F5BE1B" w14:textId="77777777" w:rsidTr="00744FAB">
        <w:tc>
          <w:tcPr>
            <w:tcW w:w="7412" w:type="dxa"/>
            <w:tcBorders>
              <w:top w:val="single" w:sz="6" w:space="0" w:color="auto"/>
              <w:left w:val="double" w:sz="6" w:space="0" w:color="auto"/>
              <w:bottom w:val="single" w:sz="6" w:space="0" w:color="auto"/>
              <w:right w:val="single" w:sz="6" w:space="0" w:color="auto"/>
            </w:tcBorders>
          </w:tcPr>
          <w:p w14:paraId="6FE6C5A3"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0338ED56"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C2106C" w:rsidRPr="00E11300" w14:paraId="5A98096C" w14:textId="77777777" w:rsidTr="00744FAB">
        <w:tc>
          <w:tcPr>
            <w:tcW w:w="7412" w:type="dxa"/>
            <w:tcBorders>
              <w:top w:val="single" w:sz="6" w:space="0" w:color="auto"/>
              <w:left w:val="double" w:sz="6" w:space="0" w:color="auto"/>
              <w:bottom w:val="single" w:sz="6" w:space="0" w:color="auto"/>
              <w:right w:val="single" w:sz="6" w:space="0" w:color="auto"/>
            </w:tcBorders>
          </w:tcPr>
          <w:p w14:paraId="238ADEB0"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18DDE5B" w14:textId="7E73792A"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1 982</w:t>
            </w:r>
          </w:p>
        </w:tc>
      </w:tr>
      <w:tr w:rsidR="00C2106C" w:rsidRPr="00E11300" w14:paraId="20A11527" w14:textId="77777777" w:rsidTr="00744FAB">
        <w:tc>
          <w:tcPr>
            <w:tcW w:w="7412" w:type="dxa"/>
            <w:tcBorders>
              <w:top w:val="single" w:sz="6" w:space="0" w:color="auto"/>
              <w:left w:val="double" w:sz="6" w:space="0" w:color="auto"/>
              <w:bottom w:val="single" w:sz="6" w:space="0" w:color="auto"/>
              <w:right w:val="single" w:sz="6" w:space="0" w:color="auto"/>
            </w:tcBorders>
          </w:tcPr>
          <w:p w14:paraId="15AE4F33" w14:textId="3303825D"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займы, за исключением </w:t>
            </w:r>
            <w:proofErr w:type="gramStart"/>
            <w:r w:rsidRPr="00E11300">
              <w:rPr>
                <w:rFonts w:ascii="Times New Roman" w:eastAsia="Times New Roman" w:hAnsi="Times New Roman" w:cs="Times New Roman"/>
                <w:b/>
                <w:i/>
                <w:lang w:eastAsia="ru-RU"/>
              </w:rP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5B211EA2" w14:textId="2EFC373F"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6 500 000</w:t>
            </w:r>
          </w:p>
        </w:tc>
      </w:tr>
      <w:tr w:rsidR="00C2106C" w:rsidRPr="00E11300" w14:paraId="12F81C32" w14:textId="77777777" w:rsidTr="00744FAB">
        <w:tc>
          <w:tcPr>
            <w:tcW w:w="7412" w:type="dxa"/>
            <w:tcBorders>
              <w:top w:val="single" w:sz="6" w:space="0" w:color="auto"/>
              <w:left w:val="double" w:sz="6" w:space="0" w:color="auto"/>
              <w:bottom w:val="single" w:sz="6" w:space="0" w:color="auto"/>
              <w:right w:val="single" w:sz="6" w:space="0" w:color="auto"/>
            </w:tcBorders>
          </w:tcPr>
          <w:p w14:paraId="5EB54D03"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6C584FBE" w14:textId="1CE03073"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C2106C" w:rsidRPr="00E11300" w14:paraId="6FDCC73B" w14:textId="77777777" w:rsidTr="00744FAB">
        <w:tc>
          <w:tcPr>
            <w:tcW w:w="7412" w:type="dxa"/>
            <w:tcBorders>
              <w:top w:val="single" w:sz="6" w:space="0" w:color="auto"/>
              <w:left w:val="double" w:sz="6" w:space="0" w:color="auto"/>
              <w:bottom w:val="single" w:sz="6" w:space="0" w:color="auto"/>
              <w:right w:val="single" w:sz="6" w:space="0" w:color="auto"/>
            </w:tcBorders>
          </w:tcPr>
          <w:p w14:paraId="535E5A7E"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65C273AE" w14:textId="5FAF66F8"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C2106C" w:rsidRPr="00E11300" w14:paraId="4133DB81" w14:textId="77777777" w:rsidTr="00744FAB">
        <w:tc>
          <w:tcPr>
            <w:tcW w:w="7412" w:type="dxa"/>
            <w:tcBorders>
              <w:top w:val="single" w:sz="6" w:space="0" w:color="auto"/>
              <w:left w:val="double" w:sz="6" w:space="0" w:color="auto"/>
              <w:bottom w:val="single" w:sz="6" w:space="0" w:color="auto"/>
              <w:right w:val="single" w:sz="6" w:space="0" w:color="auto"/>
            </w:tcBorders>
          </w:tcPr>
          <w:p w14:paraId="03D4074B"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7828683D"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C2106C" w:rsidRPr="00E11300" w14:paraId="4FFAD7BA" w14:textId="77777777" w:rsidTr="00744FAB">
        <w:tc>
          <w:tcPr>
            <w:tcW w:w="7412" w:type="dxa"/>
            <w:tcBorders>
              <w:top w:val="single" w:sz="6" w:space="0" w:color="auto"/>
              <w:left w:val="double" w:sz="6" w:space="0" w:color="auto"/>
              <w:bottom w:val="single" w:sz="6" w:space="0" w:color="auto"/>
              <w:right w:val="single" w:sz="6" w:space="0" w:color="auto"/>
            </w:tcBorders>
          </w:tcPr>
          <w:p w14:paraId="7D78BAB4"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1B9F793D" w14:textId="670E24F6"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C2106C" w:rsidRPr="00E11300" w14:paraId="0C69F0CC" w14:textId="77777777" w:rsidTr="00744FAB">
        <w:tc>
          <w:tcPr>
            <w:tcW w:w="7412" w:type="dxa"/>
            <w:tcBorders>
              <w:top w:val="single" w:sz="6" w:space="0" w:color="auto"/>
              <w:left w:val="double" w:sz="6" w:space="0" w:color="auto"/>
              <w:bottom w:val="single" w:sz="6" w:space="0" w:color="auto"/>
              <w:right w:val="single" w:sz="6" w:space="0" w:color="auto"/>
            </w:tcBorders>
          </w:tcPr>
          <w:p w14:paraId="6532C7BF"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по займам, за исключением </w:t>
            </w:r>
            <w:proofErr w:type="gramStart"/>
            <w:r w:rsidRPr="00E11300">
              <w:rPr>
                <w:rFonts w:ascii="Times New Roman" w:eastAsia="Times New Roman" w:hAnsi="Times New Roman" w:cs="Times New Roman"/>
                <w:b/>
                <w:i/>
                <w:lang w:eastAsia="ru-RU"/>
              </w:rP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825C7AC" w14:textId="194C24C2"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C2106C" w:rsidRPr="00E11300" w14:paraId="1E438B07" w14:textId="77777777" w:rsidTr="00744FAB">
        <w:tc>
          <w:tcPr>
            <w:tcW w:w="7412" w:type="dxa"/>
            <w:tcBorders>
              <w:top w:val="single" w:sz="6" w:space="0" w:color="auto"/>
              <w:left w:val="double" w:sz="6" w:space="0" w:color="auto"/>
              <w:bottom w:val="double" w:sz="6" w:space="0" w:color="auto"/>
              <w:right w:val="single" w:sz="6" w:space="0" w:color="auto"/>
            </w:tcBorders>
          </w:tcPr>
          <w:p w14:paraId="57477762" w14:textId="77777777" w:rsidR="00C2106C" w:rsidRPr="00E11300" w:rsidRDefault="00C2106C" w:rsidP="00744FA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6BBBCA0F" w14:textId="1CFDCB8C" w:rsidR="00C2106C" w:rsidRPr="00E11300" w:rsidRDefault="00C2106C" w:rsidP="00744FAB">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bl>
    <w:p w14:paraId="20393C79" w14:textId="77777777" w:rsidR="007B53FE" w:rsidRPr="00E11300" w:rsidRDefault="007B53FE" w:rsidP="007B53FE">
      <w:pPr>
        <w:widowControl w:val="0"/>
        <w:autoSpaceDE w:val="0"/>
        <w:autoSpaceDN w:val="0"/>
        <w:adjustRightInd w:val="0"/>
        <w:spacing w:before="20" w:after="40" w:line="240" w:lineRule="auto"/>
        <w:rPr>
          <w:rFonts w:ascii="Times New Roman" w:eastAsia="Times New Roman" w:hAnsi="Times New Roman" w:cs="Times New Roman"/>
          <w:color w:val="FF0000"/>
        </w:rPr>
      </w:pPr>
    </w:p>
    <w:p w14:paraId="6D83B7CD" w14:textId="77777777" w:rsidR="007B53FE" w:rsidRPr="00140B70" w:rsidRDefault="007B53FE" w:rsidP="007B53FE">
      <w:pPr>
        <w:widowControl w:val="0"/>
        <w:autoSpaceDE w:val="0"/>
        <w:autoSpaceDN w:val="0"/>
        <w:adjustRightInd w:val="0"/>
        <w:spacing w:after="0" w:line="240" w:lineRule="auto"/>
        <w:jc w:val="both"/>
        <w:rPr>
          <w:rFonts w:ascii="Times New Roman" w:hAnsi="Times New Roman" w:cs="Times New Roman"/>
          <w:sz w:val="24"/>
          <w:szCs w:val="24"/>
        </w:rPr>
      </w:pPr>
    </w:p>
    <w:p w14:paraId="712F2A3B" w14:textId="77777777" w:rsidR="007B53FE" w:rsidRPr="003C591B" w:rsidRDefault="007B53FE" w:rsidP="007B53FE">
      <w:pPr>
        <w:autoSpaceDE w:val="0"/>
        <w:autoSpaceDN w:val="0"/>
        <w:adjustRightInd w:val="0"/>
        <w:spacing w:after="0" w:line="240" w:lineRule="auto"/>
        <w:ind w:firstLine="540"/>
        <w:jc w:val="both"/>
        <w:outlineLvl w:val="5"/>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510"/>
        <w:gridCol w:w="1370"/>
        <w:gridCol w:w="1512"/>
        <w:gridCol w:w="1370"/>
        <w:gridCol w:w="1369"/>
      </w:tblGrid>
      <w:tr w:rsidR="007B53FE" w:rsidRPr="003C591B" w14:paraId="7F4C1E3C" w14:textId="77777777" w:rsidTr="00C2106C">
        <w:tc>
          <w:tcPr>
            <w:tcW w:w="1274" w:type="pct"/>
          </w:tcPr>
          <w:p w14:paraId="397415E4" w14:textId="77777777" w:rsidR="007B53FE" w:rsidRPr="003C591B" w:rsidRDefault="007B53FE" w:rsidP="00744FAB">
            <w:pPr>
              <w:autoSpaceDE w:val="0"/>
              <w:autoSpaceDN w:val="0"/>
              <w:adjustRightInd w:val="0"/>
              <w:spacing w:after="0" w:line="240" w:lineRule="auto"/>
              <w:jc w:val="both"/>
              <w:outlineLvl w:val="5"/>
              <w:rPr>
                <w:rFonts w:ascii="Times New Roman" w:eastAsia="Times New Roman" w:hAnsi="Times New Roman" w:cs="Times New Roman"/>
                <w:lang w:eastAsia="ru-RU"/>
              </w:rPr>
            </w:pPr>
          </w:p>
        </w:tc>
        <w:tc>
          <w:tcPr>
            <w:tcW w:w="789" w:type="pct"/>
          </w:tcPr>
          <w:p w14:paraId="35789A6E" w14:textId="77777777" w:rsidR="007B53FE" w:rsidRPr="003C591B" w:rsidRDefault="007B53FE" w:rsidP="00744FAB">
            <w:pPr>
              <w:autoSpaceDE w:val="0"/>
              <w:autoSpaceDN w:val="0"/>
              <w:adjustRightInd w:val="0"/>
              <w:spacing w:after="0" w:line="240" w:lineRule="auto"/>
              <w:jc w:val="center"/>
              <w:outlineLvl w:val="5"/>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2010</w:t>
            </w:r>
          </w:p>
        </w:tc>
        <w:tc>
          <w:tcPr>
            <w:tcW w:w="716" w:type="pct"/>
          </w:tcPr>
          <w:p w14:paraId="6EC93630" w14:textId="77777777" w:rsidR="007B53FE" w:rsidRPr="003C591B" w:rsidRDefault="007B53FE" w:rsidP="00744FA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3C591B">
              <w:rPr>
                <w:rFonts w:ascii="Times New Roman" w:eastAsia="Times New Roman" w:hAnsi="Times New Roman" w:cs="Times New Roman"/>
                <w:b/>
                <w:i/>
                <w:lang w:eastAsia="ru-RU"/>
              </w:rPr>
              <w:t>2011</w:t>
            </w:r>
          </w:p>
        </w:tc>
        <w:tc>
          <w:tcPr>
            <w:tcW w:w="790" w:type="pct"/>
          </w:tcPr>
          <w:p w14:paraId="3830D389" w14:textId="77777777" w:rsidR="007B53FE" w:rsidRPr="003C591B" w:rsidRDefault="007B53FE" w:rsidP="00744FA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3C591B">
              <w:rPr>
                <w:rFonts w:ascii="Times New Roman" w:eastAsia="Times New Roman" w:hAnsi="Times New Roman" w:cs="Times New Roman"/>
                <w:b/>
                <w:i/>
                <w:lang w:eastAsia="ru-RU"/>
              </w:rPr>
              <w:t>2012</w:t>
            </w:r>
          </w:p>
        </w:tc>
        <w:tc>
          <w:tcPr>
            <w:tcW w:w="716" w:type="pct"/>
          </w:tcPr>
          <w:p w14:paraId="4430119A" w14:textId="77777777" w:rsidR="007B53FE" w:rsidRPr="003C591B" w:rsidRDefault="007B53FE" w:rsidP="00744FAB">
            <w:pPr>
              <w:autoSpaceDE w:val="0"/>
              <w:autoSpaceDN w:val="0"/>
              <w:adjustRightInd w:val="0"/>
              <w:spacing w:after="0" w:line="240" w:lineRule="auto"/>
              <w:jc w:val="center"/>
              <w:outlineLvl w:val="5"/>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2013</w:t>
            </w:r>
          </w:p>
        </w:tc>
        <w:tc>
          <w:tcPr>
            <w:tcW w:w="715" w:type="pct"/>
          </w:tcPr>
          <w:p w14:paraId="03200AD4" w14:textId="77777777" w:rsidR="007B53FE" w:rsidRDefault="007B53FE" w:rsidP="00744FAB">
            <w:pPr>
              <w:autoSpaceDE w:val="0"/>
              <w:autoSpaceDN w:val="0"/>
              <w:adjustRightInd w:val="0"/>
              <w:spacing w:after="0" w:line="240" w:lineRule="auto"/>
              <w:jc w:val="center"/>
              <w:outlineLvl w:val="5"/>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2014</w:t>
            </w:r>
          </w:p>
        </w:tc>
      </w:tr>
      <w:tr w:rsidR="007B53FE" w:rsidRPr="003C591B" w14:paraId="78739815" w14:textId="77777777" w:rsidTr="00C2106C">
        <w:tc>
          <w:tcPr>
            <w:tcW w:w="1274" w:type="pct"/>
          </w:tcPr>
          <w:p w14:paraId="2630DEFC" w14:textId="0124F073" w:rsidR="007B53FE" w:rsidRPr="003C591B" w:rsidRDefault="007B53FE" w:rsidP="007B53FE">
            <w:pPr>
              <w:autoSpaceDE w:val="0"/>
              <w:autoSpaceDN w:val="0"/>
              <w:adjustRightInd w:val="0"/>
              <w:spacing w:after="0" w:line="240" w:lineRule="auto"/>
              <w:jc w:val="both"/>
              <w:outlineLvl w:val="5"/>
              <w:rPr>
                <w:rFonts w:ascii="Times New Roman" w:eastAsia="Times New Roman" w:hAnsi="Times New Roman" w:cs="Times New Roman"/>
                <w:b/>
                <w:i/>
                <w:lang w:eastAsia="ru-RU"/>
              </w:rPr>
            </w:pPr>
            <w:r w:rsidRPr="003C591B">
              <w:rPr>
                <w:rFonts w:ascii="Times New Roman" w:eastAsia="Times New Roman" w:hAnsi="Times New Roman" w:cs="Times New Roman"/>
                <w:b/>
                <w:i/>
                <w:lang w:eastAsia="ru-RU"/>
              </w:rPr>
              <w:t xml:space="preserve">Общая сумма </w:t>
            </w:r>
            <w:r>
              <w:rPr>
                <w:rFonts w:ascii="Times New Roman" w:eastAsia="Times New Roman" w:hAnsi="Times New Roman" w:cs="Times New Roman"/>
                <w:b/>
                <w:i/>
                <w:lang w:eastAsia="ru-RU"/>
              </w:rPr>
              <w:t>кредиторской задолженности</w:t>
            </w:r>
            <w:r w:rsidRPr="003C591B">
              <w:rPr>
                <w:rFonts w:ascii="Times New Roman" w:eastAsia="Times New Roman" w:hAnsi="Times New Roman" w:cs="Times New Roman"/>
                <w:b/>
                <w:i/>
                <w:lang w:eastAsia="ru-RU"/>
              </w:rPr>
              <w:t>, тыс. рублей</w:t>
            </w:r>
            <w:r w:rsidR="00C2106C">
              <w:rPr>
                <w:rFonts w:ascii="Times New Roman" w:eastAsia="Times New Roman" w:hAnsi="Times New Roman" w:cs="Times New Roman"/>
                <w:b/>
                <w:i/>
                <w:lang w:eastAsia="ru-RU"/>
              </w:rPr>
              <w:t>*</w:t>
            </w:r>
          </w:p>
        </w:tc>
        <w:tc>
          <w:tcPr>
            <w:tcW w:w="789" w:type="pct"/>
          </w:tcPr>
          <w:p w14:paraId="3BE7256A" w14:textId="3F5CF0F2" w:rsidR="007B53FE" w:rsidRPr="00C2106C" w:rsidRDefault="0005707D" w:rsidP="00EB20A2">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3 </w:t>
            </w:r>
            <w:r w:rsidR="00AB6A40" w:rsidRPr="00C2106C">
              <w:rPr>
                <w:rFonts w:ascii="Times New Roman" w:eastAsia="Times New Roman" w:hAnsi="Times New Roman" w:cs="Times New Roman"/>
                <w:b/>
                <w:i/>
                <w:lang w:eastAsia="ru-RU"/>
              </w:rPr>
              <w:t>407 398</w:t>
            </w:r>
          </w:p>
        </w:tc>
        <w:tc>
          <w:tcPr>
            <w:tcW w:w="716" w:type="pct"/>
          </w:tcPr>
          <w:p w14:paraId="2D93325E" w14:textId="6B945325" w:rsidR="007B53FE" w:rsidRPr="00C2106C" w:rsidRDefault="00AB6A40" w:rsidP="00744FA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7 582 464</w:t>
            </w:r>
          </w:p>
        </w:tc>
        <w:tc>
          <w:tcPr>
            <w:tcW w:w="790" w:type="pct"/>
          </w:tcPr>
          <w:p w14:paraId="03001858" w14:textId="24C66180" w:rsidR="007B53FE" w:rsidRPr="00C2106C" w:rsidRDefault="00F45707" w:rsidP="00744FA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31 168 717</w:t>
            </w:r>
          </w:p>
        </w:tc>
        <w:tc>
          <w:tcPr>
            <w:tcW w:w="716" w:type="pct"/>
          </w:tcPr>
          <w:p w14:paraId="35B2936E" w14:textId="06EBF10E" w:rsidR="007B53FE" w:rsidRPr="00C2106C" w:rsidRDefault="00F45707" w:rsidP="00744FA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9 849 192</w:t>
            </w:r>
          </w:p>
        </w:tc>
        <w:tc>
          <w:tcPr>
            <w:tcW w:w="715" w:type="pct"/>
          </w:tcPr>
          <w:p w14:paraId="1ECEA3EE" w14:textId="2ADCE34F" w:rsidR="007B53FE" w:rsidRPr="00C2106C" w:rsidRDefault="006D361E" w:rsidP="00744FAB">
            <w:pPr>
              <w:autoSpaceDE w:val="0"/>
              <w:autoSpaceDN w:val="0"/>
              <w:adjustRightInd w:val="0"/>
              <w:spacing w:after="0" w:line="240" w:lineRule="auto"/>
              <w:jc w:val="center"/>
              <w:outlineLvl w:val="5"/>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12 477 375</w:t>
            </w:r>
          </w:p>
        </w:tc>
      </w:tr>
      <w:tr w:rsidR="007B53FE" w:rsidRPr="003C591B" w14:paraId="1EF3D3DE" w14:textId="77777777" w:rsidTr="00C2106C">
        <w:tc>
          <w:tcPr>
            <w:tcW w:w="1274" w:type="pct"/>
          </w:tcPr>
          <w:p w14:paraId="059E476E" w14:textId="77777777" w:rsidR="007B53FE" w:rsidRPr="003C591B" w:rsidRDefault="007B53FE" w:rsidP="007B53FE">
            <w:pPr>
              <w:autoSpaceDE w:val="0"/>
              <w:autoSpaceDN w:val="0"/>
              <w:adjustRightInd w:val="0"/>
              <w:spacing w:after="0" w:line="240" w:lineRule="auto"/>
              <w:jc w:val="both"/>
              <w:outlineLvl w:val="5"/>
              <w:rPr>
                <w:rFonts w:ascii="Times New Roman" w:eastAsia="Times New Roman" w:hAnsi="Times New Roman" w:cs="Times New Roman"/>
                <w:b/>
                <w:i/>
                <w:lang w:eastAsia="ru-RU"/>
              </w:rPr>
            </w:pPr>
            <w:r w:rsidRPr="003C591B">
              <w:rPr>
                <w:rFonts w:ascii="Times New Roman" w:eastAsia="Times New Roman" w:hAnsi="Times New Roman" w:cs="Times New Roman"/>
                <w:b/>
                <w:i/>
                <w:lang w:eastAsia="ru-RU"/>
              </w:rPr>
              <w:t xml:space="preserve">Общая сумма просроченной </w:t>
            </w:r>
            <w:r>
              <w:rPr>
                <w:rFonts w:ascii="Times New Roman" w:eastAsia="Times New Roman" w:hAnsi="Times New Roman" w:cs="Times New Roman"/>
                <w:b/>
                <w:i/>
                <w:lang w:eastAsia="ru-RU"/>
              </w:rPr>
              <w:t>кредиторской задолженности</w:t>
            </w:r>
            <w:r w:rsidRPr="003C591B">
              <w:rPr>
                <w:rFonts w:ascii="Times New Roman" w:eastAsia="Times New Roman" w:hAnsi="Times New Roman" w:cs="Times New Roman"/>
                <w:b/>
                <w:i/>
                <w:lang w:eastAsia="ru-RU"/>
              </w:rPr>
              <w:t>, тыс. рублей</w:t>
            </w:r>
          </w:p>
        </w:tc>
        <w:tc>
          <w:tcPr>
            <w:tcW w:w="789" w:type="pct"/>
          </w:tcPr>
          <w:p w14:paraId="24270CB9" w14:textId="5C9C1513" w:rsidR="007B53FE" w:rsidRPr="00C2106C" w:rsidRDefault="0005707D" w:rsidP="00744FAB">
            <w:pPr>
              <w:autoSpaceDE w:val="0"/>
              <w:autoSpaceDN w:val="0"/>
              <w:spacing w:after="0" w:line="240" w:lineRule="auto"/>
              <w:jc w:val="center"/>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417 437</w:t>
            </w:r>
          </w:p>
        </w:tc>
        <w:tc>
          <w:tcPr>
            <w:tcW w:w="716" w:type="pct"/>
          </w:tcPr>
          <w:p w14:paraId="091FCCCF" w14:textId="3446AD7A" w:rsidR="007B53FE" w:rsidRPr="00C2106C" w:rsidRDefault="00AB6A40" w:rsidP="00744FAB">
            <w:pPr>
              <w:autoSpaceDE w:val="0"/>
              <w:autoSpaceDN w:val="0"/>
              <w:spacing w:after="0" w:line="240" w:lineRule="auto"/>
              <w:jc w:val="center"/>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426 385</w:t>
            </w:r>
          </w:p>
        </w:tc>
        <w:tc>
          <w:tcPr>
            <w:tcW w:w="790" w:type="pct"/>
          </w:tcPr>
          <w:p w14:paraId="2400CC23" w14:textId="1679DEB0" w:rsidR="007B53FE" w:rsidRPr="00C2106C" w:rsidRDefault="00AB6A40" w:rsidP="00744FAB">
            <w:pPr>
              <w:autoSpaceDE w:val="0"/>
              <w:autoSpaceDN w:val="0"/>
              <w:spacing w:after="0" w:line="240" w:lineRule="auto"/>
              <w:jc w:val="center"/>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678 810</w:t>
            </w:r>
          </w:p>
        </w:tc>
        <w:tc>
          <w:tcPr>
            <w:tcW w:w="716" w:type="pct"/>
          </w:tcPr>
          <w:p w14:paraId="4DA41143" w14:textId="5C60D6B5" w:rsidR="007B53FE" w:rsidRPr="00C2106C" w:rsidRDefault="00AB6A40" w:rsidP="00744FAB">
            <w:pPr>
              <w:autoSpaceDE w:val="0"/>
              <w:autoSpaceDN w:val="0"/>
              <w:spacing w:after="0" w:line="240" w:lineRule="auto"/>
              <w:jc w:val="center"/>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163 759</w:t>
            </w:r>
          </w:p>
        </w:tc>
        <w:tc>
          <w:tcPr>
            <w:tcW w:w="715" w:type="pct"/>
          </w:tcPr>
          <w:p w14:paraId="2A371A2C" w14:textId="10AEBFFE" w:rsidR="007B53FE" w:rsidRPr="00C2106C" w:rsidRDefault="00AB6A40" w:rsidP="00744FAB">
            <w:pPr>
              <w:autoSpaceDE w:val="0"/>
              <w:autoSpaceDN w:val="0"/>
              <w:spacing w:after="0" w:line="240" w:lineRule="auto"/>
              <w:jc w:val="center"/>
              <w:rPr>
                <w:rFonts w:ascii="Times New Roman" w:eastAsia="Times New Roman" w:hAnsi="Times New Roman" w:cs="Times New Roman"/>
                <w:b/>
                <w:i/>
                <w:lang w:eastAsia="ru-RU"/>
              </w:rPr>
            </w:pPr>
            <w:r w:rsidRPr="00C2106C">
              <w:rPr>
                <w:rFonts w:ascii="Times New Roman" w:eastAsia="Times New Roman" w:hAnsi="Times New Roman" w:cs="Times New Roman"/>
                <w:b/>
                <w:i/>
                <w:lang w:eastAsia="ru-RU"/>
              </w:rPr>
              <w:t>116 484</w:t>
            </w:r>
          </w:p>
        </w:tc>
      </w:tr>
    </w:tbl>
    <w:p w14:paraId="3CE45C48" w14:textId="77777777" w:rsidR="00C2106C" w:rsidRDefault="00C2106C" w:rsidP="00C2106C">
      <w:pPr>
        <w:pStyle w:val="ad"/>
        <w:autoSpaceDE w:val="0"/>
        <w:autoSpaceDN w:val="0"/>
        <w:adjustRightInd w:val="0"/>
        <w:spacing w:after="0" w:line="240" w:lineRule="auto"/>
        <w:ind w:left="0"/>
        <w:jc w:val="both"/>
        <w:outlineLvl w:val="5"/>
        <w:rPr>
          <w:rFonts w:ascii="Times New Roman" w:eastAsia="Times New Roman" w:hAnsi="Times New Roman" w:cs="Times New Roman"/>
          <w:i/>
          <w:lang w:eastAsia="ru-RU"/>
        </w:rPr>
      </w:pPr>
      <w:r>
        <w:rPr>
          <w:rFonts w:ascii="Times New Roman" w:eastAsia="Times New Roman" w:hAnsi="Times New Roman" w:cs="Times New Roman"/>
          <w:i/>
          <w:lang w:eastAsia="ru-RU"/>
        </w:rPr>
        <w:t>* - значения показателей приведены по состоянию на дату окончания соответствующего отчетного года.</w:t>
      </w:r>
    </w:p>
    <w:p w14:paraId="0B13A2E0" w14:textId="77777777" w:rsidR="006439E7" w:rsidRDefault="006439E7" w:rsidP="007B53FE">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0B5C19D6" w14:textId="77777777" w:rsidR="007B53FE" w:rsidRPr="00E11300" w:rsidRDefault="007B53FE" w:rsidP="007B53FE">
      <w:pPr>
        <w:widowControl w:val="0"/>
        <w:autoSpaceDE w:val="0"/>
        <w:autoSpaceDN w:val="0"/>
        <w:adjustRightInd w:val="0"/>
        <w:spacing w:after="0" w:line="240" w:lineRule="auto"/>
        <w:ind w:firstLine="540"/>
        <w:jc w:val="both"/>
        <w:rPr>
          <w:rFonts w:ascii="Times New Roman" w:hAnsi="Times New Roman" w:cs="Times New Roman"/>
          <w:b/>
          <w:i/>
        </w:rPr>
      </w:pPr>
      <w:r w:rsidRPr="00E11300">
        <w:rPr>
          <w:rFonts w:ascii="Times New Roman" w:hAnsi="Times New Roman" w:cs="Times New Roman"/>
          <w:b/>
          <w:i/>
        </w:rPr>
        <w:t xml:space="preserve">Структура кредиторской задолженности эмитента за последний завершенный отчетный год и последний завершенный отчетный период до даты утверждения проспекта ценных бумаг: </w:t>
      </w:r>
    </w:p>
    <w:p w14:paraId="6757CB88" w14:textId="77777777" w:rsidR="007B53FE" w:rsidRDefault="007B53FE" w:rsidP="007B53FE">
      <w:pPr>
        <w:widowControl w:val="0"/>
        <w:autoSpaceDE w:val="0"/>
        <w:autoSpaceDN w:val="0"/>
        <w:adjustRightInd w:val="0"/>
        <w:spacing w:after="0" w:line="240" w:lineRule="auto"/>
        <w:jc w:val="both"/>
        <w:rPr>
          <w:rFonts w:ascii="Times New Roman" w:hAnsi="Times New Roman" w:cs="Times New Roman"/>
          <w:b/>
          <w:i/>
          <w:sz w:val="24"/>
          <w:szCs w:val="24"/>
        </w:rPr>
      </w:pPr>
    </w:p>
    <w:p w14:paraId="2E28015D" w14:textId="77777777" w:rsidR="007B53FE" w:rsidRPr="00E11300" w:rsidRDefault="007B53FE" w:rsidP="007B53FE">
      <w:pPr>
        <w:widowControl w:val="0"/>
        <w:autoSpaceDE w:val="0"/>
        <w:autoSpaceDN w:val="0"/>
        <w:adjustRightInd w:val="0"/>
        <w:spacing w:after="0" w:line="240" w:lineRule="auto"/>
        <w:jc w:val="both"/>
        <w:rPr>
          <w:rFonts w:ascii="Times New Roman" w:hAnsi="Times New Roman" w:cs="Times New Roman"/>
          <w:b/>
          <w:i/>
        </w:rPr>
      </w:pPr>
      <w:r w:rsidRPr="00E11300">
        <w:rPr>
          <w:rFonts w:ascii="Times New Roman" w:hAnsi="Times New Roman" w:cs="Times New Roman"/>
          <w:b/>
          <w:i/>
        </w:rPr>
        <w:t>За 2014 год.</w:t>
      </w:r>
    </w:p>
    <w:p w14:paraId="4FC92846" w14:textId="77777777" w:rsidR="007B53FE" w:rsidRPr="00E11300" w:rsidRDefault="007B53FE" w:rsidP="007B53FE">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Единица измерения:</w:t>
      </w:r>
      <w:r w:rsidRPr="00E11300">
        <w:rPr>
          <w:rFonts w:ascii="Times New Roman" w:eastAsia="Times New Roman" w:hAnsi="Times New Roman" w:cs="Times New Roman"/>
          <w:b/>
          <w:i/>
          <w:lang w:eastAsia="ru-RU"/>
        </w:rPr>
        <w:t xml:space="preserve"> тыс. руб.</w:t>
      </w:r>
    </w:p>
    <w:p w14:paraId="235D9F85" w14:textId="77777777" w:rsidR="00537C0F" w:rsidRPr="00E11300" w:rsidRDefault="00537C0F" w:rsidP="00537C0F">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537C0F" w:rsidRPr="00E11300" w14:paraId="218B0962" w14:textId="77777777" w:rsidTr="001E1EC1">
        <w:tc>
          <w:tcPr>
            <w:tcW w:w="7412" w:type="dxa"/>
            <w:tcBorders>
              <w:top w:val="double" w:sz="6" w:space="0" w:color="auto"/>
              <w:left w:val="double" w:sz="6" w:space="0" w:color="auto"/>
              <w:bottom w:val="single" w:sz="6" w:space="0" w:color="auto"/>
              <w:right w:val="single" w:sz="6" w:space="0" w:color="auto"/>
            </w:tcBorders>
          </w:tcPr>
          <w:p w14:paraId="59BD77E6" w14:textId="77777777" w:rsidR="00537C0F" w:rsidRPr="00E11300" w:rsidRDefault="00537C0F" w:rsidP="00537C0F">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54AD9070" w14:textId="77777777" w:rsidR="00537C0F" w:rsidRPr="00E11300" w:rsidRDefault="00537C0F" w:rsidP="00537C0F">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Значение показателя</w:t>
            </w:r>
          </w:p>
        </w:tc>
      </w:tr>
      <w:tr w:rsidR="00537C0F" w:rsidRPr="00E11300" w14:paraId="328DFE3B" w14:textId="77777777" w:rsidTr="001E1EC1">
        <w:tc>
          <w:tcPr>
            <w:tcW w:w="7412" w:type="dxa"/>
            <w:tcBorders>
              <w:top w:val="single" w:sz="6" w:space="0" w:color="auto"/>
              <w:left w:val="double" w:sz="6" w:space="0" w:color="auto"/>
              <w:bottom w:val="single" w:sz="6" w:space="0" w:color="auto"/>
              <w:right w:val="single" w:sz="6" w:space="0" w:color="auto"/>
            </w:tcBorders>
          </w:tcPr>
          <w:p w14:paraId="6DF3AF45"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3897CC86"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12 477 375</w:t>
            </w:r>
          </w:p>
        </w:tc>
      </w:tr>
      <w:tr w:rsidR="00537C0F" w:rsidRPr="00E11300" w14:paraId="15E6F6F2" w14:textId="77777777" w:rsidTr="001E1EC1">
        <w:tc>
          <w:tcPr>
            <w:tcW w:w="7412" w:type="dxa"/>
            <w:tcBorders>
              <w:top w:val="single" w:sz="6" w:space="0" w:color="auto"/>
              <w:left w:val="double" w:sz="6" w:space="0" w:color="auto"/>
              <w:bottom w:val="single" w:sz="6" w:space="0" w:color="auto"/>
              <w:right w:val="single" w:sz="6" w:space="0" w:color="auto"/>
            </w:tcBorders>
          </w:tcPr>
          <w:p w14:paraId="0C5EF733"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23E2A3B"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116 684</w:t>
            </w:r>
          </w:p>
        </w:tc>
      </w:tr>
      <w:tr w:rsidR="00537C0F" w:rsidRPr="00E11300" w14:paraId="1E0C05E8" w14:textId="77777777" w:rsidTr="001E1EC1">
        <w:tc>
          <w:tcPr>
            <w:tcW w:w="7412" w:type="dxa"/>
            <w:tcBorders>
              <w:top w:val="single" w:sz="6" w:space="0" w:color="auto"/>
              <w:left w:val="double" w:sz="6" w:space="0" w:color="auto"/>
              <w:bottom w:val="single" w:sz="6" w:space="0" w:color="auto"/>
              <w:right w:val="single" w:sz="6" w:space="0" w:color="auto"/>
            </w:tcBorders>
          </w:tcPr>
          <w:p w14:paraId="589C6FC3"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0478817B"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537C0F" w:rsidRPr="00E11300" w14:paraId="2F6071A7" w14:textId="77777777" w:rsidTr="001E1EC1">
        <w:tc>
          <w:tcPr>
            <w:tcW w:w="7412" w:type="dxa"/>
            <w:tcBorders>
              <w:top w:val="single" w:sz="6" w:space="0" w:color="auto"/>
              <w:left w:val="double" w:sz="6" w:space="0" w:color="auto"/>
              <w:bottom w:val="single" w:sz="6" w:space="0" w:color="auto"/>
              <w:right w:val="single" w:sz="6" w:space="0" w:color="auto"/>
            </w:tcBorders>
          </w:tcPr>
          <w:p w14:paraId="4E4B4DED"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lastRenderedPageBreak/>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39F9633A"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692 939</w:t>
            </w:r>
          </w:p>
        </w:tc>
      </w:tr>
      <w:tr w:rsidR="00537C0F" w:rsidRPr="00E11300" w14:paraId="5BE8D126" w14:textId="77777777" w:rsidTr="001E1EC1">
        <w:tc>
          <w:tcPr>
            <w:tcW w:w="7412" w:type="dxa"/>
            <w:tcBorders>
              <w:top w:val="single" w:sz="6" w:space="0" w:color="auto"/>
              <w:left w:val="double" w:sz="6" w:space="0" w:color="auto"/>
              <w:bottom w:val="single" w:sz="6" w:space="0" w:color="auto"/>
              <w:right w:val="single" w:sz="6" w:space="0" w:color="auto"/>
            </w:tcBorders>
          </w:tcPr>
          <w:p w14:paraId="21F4D562"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8AACF8B"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537C0F" w:rsidRPr="00E11300" w14:paraId="0B43267C" w14:textId="77777777" w:rsidTr="001E1EC1">
        <w:tc>
          <w:tcPr>
            <w:tcW w:w="7412" w:type="dxa"/>
            <w:tcBorders>
              <w:top w:val="single" w:sz="6" w:space="0" w:color="auto"/>
              <w:left w:val="double" w:sz="6" w:space="0" w:color="auto"/>
              <w:bottom w:val="single" w:sz="6" w:space="0" w:color="auto"/>
              <w:right w:val="single" w:sz="6" w:space="0" w:color="auto"/>
            </w:tcBorders>
          </w:tcPr>
          <w:p w14:paraId="0DAC8DDA"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2FCA9F04"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10 960 693</w:t>
            </w:r>
          </w:p>
        </w:tc>
      </w:tr>
      <w:tr w:rsidR="00537C0F" w:rsidRPr="00E11300" w14:paraId="1CD2C849" w14:textId="77777777" w:rsidTr="001E1EC1">
        <w:tc>
          <w:tcPr>
            <w:tcW w:w="7412" w:type="dxa"/>
            <w:tcBorders>
              <w:top w:val="single" w:sz="6" w:space="0" w:color="auto"/>
              <w:left w:val="double" w:sz="6" w:space="0" w:color="auto"/>
              <w:bottom w:val="single" w:sz="6" w:space="0" w:color="auto"/>
              <w:right w:val="single" w:sz="6" w:space="0" w:color="auto"/>
            </w:tcBorders>
          </w:tcPr>
          <w:p w14:paraId="2A282835"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19B45D4"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78 200</w:t>
            </w:r>
          </w:p>
        </w:tc>
      </w:tr>
      <w:tr w:rsidR="00537C0F" w:rsidRPr="00E11300" w14:paraId="685CE4FA" w14:textId="77777777" w:rsidTr="001E1EC1">
        <w:tc>
          <w:tcPr>
            <w:tcW w:w="7412" w:type="dxa"/>
            <w:tcBorders>
              <w:top w:val="single" w:sz="6" w:space="0" w:color="auto"/>
              <w:left w:val="double" w:sz="6" w:space="0" w:color="auto"/>
              <w:bottom w:val="single" w:sz="6" w:space="0" w:color="auto"/>
              <w:right w:val="single" w:sz="6" w:space="0" w:color="auto"/>
            </w:tcBorders>
          </w:tcPr>
          <w:p w14:paraId="5D5A4C12"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6C25272D"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326 517</w:t>
            </w:r>
          </w:p>
        </w:tc>
      </w:tr>
      <w:tr w:rsidR="00537C0F" w:rsidRPr="00E11300" w14:paraId="2508AAC5" w14:textId="77777777" w:rsidTr="001E1EC1">
        <w:tc>
          <w:tcPr>
            <w:tcW w:w="7412" w:type="dxa"/>
            <w:tcBorders>
              <w:top w:val="single" w:sz="6" w:space="0" w:color="auto"/>
              <w:left w:val="double" w:sz="6" w:space="0" w:color="auto"/>
              <w:bottom w:val="single" w:sz="6" w:space="0" w:color="auto"/>
              <w:right w:val="single" w:sz="6" w:space="0" w:color="auto"/>
            </w:tcBorders>
          </w:tcPr>
          <w:p w14:paraId="4EC93FEF"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19A689FF"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537C0F" w:rsidRPr="00E11300" w14:paraId="49C42368" w14:textId="77777777" w:rsidTr="001E1EC1">
        <w:tc>
          <w:tcPr>
            <w:tcW w:w="7412" w:type="dxa"/>
            <w:tcBorders>
              <w:top w:val="single" w:sz="6" w:space="0" w:color="auto"/>
              <w:left w:val="double" w:sz="6" w:space="0" w:color="auto"/>
              <w:bottom w:val="single" w:sz="6" w:space="0" w:color="auto"/>
              <w:right w:val="single" w:sz="6" w:space="0" w:color="auto"/>
            </w:tcBorders>
          </w:tcPr>
          <w:p w14:paraId="588C04B5"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0E9D75FD"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497 226</w:t>
            </w:r>
          </w:p>
        </w:tc>
      </w:tr>
      <w:tr w:rsidR="00537C0F" w:rsidRPr="00E11300" w14:paraId="0B51291F" w14:textId="77777777" w:rsidTr="001E1EC1">
        <w:tc>
          <w:tcPr>
            <w:tcW w:w="7412" w:type="dxa"/>
            <w:tcBorders>
              <w:top w:val="single" w:sz="6" w:space="0" w:color="auto"/>
              <w:left w:val="double" w:sz="6" w:space="0" w:color="auto"/>
              <w:bottom w:val="double" w:sz="6" w:space="0" w:color="auto"/>
              <w:right w:val="single" w:sz="6" w:space="0" w:color="auto"/>
            </w:tcBorders>
          </w:tcPr>
          <w:p w14:paraId="048F24FA"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028A3648" w14:textId="77777777" w:rsidR="00537C0F" w:rsidRPr="00E11300" w:rsidRDefault="00537C0F" w:rsidP="00537C0F">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38 484</w:t>
            </w:r>
          </w:p>
        </w:tc>
      </w:tr>
    </w:tbl>
    <w:p w14:paraId="43A3503F" w14:textId="77777777" w:rsidR="00537C0F" w:rsidRPr="00E11300" w:rsidRDefault="00537C0F" w:rsidP="00537C0F">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329CB098" w14:textId="77777777" w:rsidR="007B53FE" w:rsidRPr="00E11300" w:rsidRDefault="007B53FE" w:rsidP="007B53FE">
      <w:pPr>
        <w:widowControl w:val="0"/>
        <w:autoSpaceDE w:val="0"/>
        <w:autoSpaceDN w:val="0"/>
        <w:adjustRightInd w:val="0"/>
        <w:spacing w:after="0" w:line="240" w:lineRule="auto"/>
        <w:jc w:val="both"/>
        <w:rPr>
          <w:rFonts w:ascii="Times New Roman" w:hAnsi="Times New Roman" w:cs="Times New Roman"/>
          <w:b/>
          <w:i/>
        </w:rPr>
      </w:pPr>
    </w:p>
    <w:p w14:paraId="402F7F00" w14:textId="3483A987" w:rsidR="007B53FE" w:rsidRPr="00E11300" w:rsidRDefault="007B53FE" w:rsidP="007B53FE">
      <w:pPr>
        <w:widowControl w:val="0"/>
        <w:autoSpaceDE w:val="0"/>
        <w:autoSpaceDN w:val="0"/>
        <w:adjustRightInd w:val="0"/>
        <w:spacing w:after="0" w:line="240" w:lineRule="auto"/>
        <w:jc w:val="both"/>
        <w:rPr>
          <w:rFonts w:ascii="Times New Roman" w:hAnsi="Times New Roman" w:cs="Times New Roman"/>
          <w:b/>
          <w:i/>
        </w:rPr>
      </w:pPr>
      <w:r w:rsidRPr="00E11300">
        <w:rPr>
          <w:rFonts w:ascii="Times New Roman" w:hAnsi="Times New Roman" w:cs="Times New Roman"/>
          <w:b/>
          <w:i/>
        </w:rPr>
        <w:t xml:space="preserve">За 1 </w:t>
      </w:r>
      <w:r w:rsidR="00537C0F" w:rsidRPr="00E11300">
        <w:rPr>
          <w:rFonts w:ascii="Times New Roman" w:hAnsi="Times New Roman" w:cs="Times New Roman"/>
          <w:b/>
          <w:i/>
        </w:rPr>
        <w:t xml:space="preserve">полугодие </w:t>
      </w:r>
      <w:r w:rsidRPr="00E11300">
        <w:rPr>
          <w:rFonts w:ascii="Times New Roman" w:hAnsi="Times New Roman" w:cs="Times New Roman"/>
          <w:b/>
          <w:i/>
        </w:rPr>
        <w:t>2015 года.</w:t>
      </w:r>
    </w:p>
    <w:p w14:paraId="7927FD49" w14:textId="77777777" w:rsidR="007B53FE" w:rsidRPr="00E11300" w:rsidRDefault="007B53FE" w:rsidP="007B53FE">
      <w:pPr>
        <w:widowControl w:val="0"/>
        <w:autoSpaceDE w:val="0"/>
        <w:autoSpaceDN w:val="0"/>
        <w:adjustRightInd w:val="0"/>
        <w:spacing w:before="20" w:after="40" w:line="240" w:lineRule="auto"/>
        <w:ind w:left="400"/>
        <w:rPr>
          <w:rFonts w:ascii="Times New Roman" w:eastAsia="Times New Roman" w:hAnsi="Times New Roman" w:cs="Times New Roman"/>
          <w:b/>
          <w:i/>
          <w:lang w:eastAsia="ru-RU"/>
        </w:rPr>
      </w:pPr>
      <w:r w:rsidRPr="00E11300">
        <w:rPr>
          <w:rFonts w:ascii="Times New Roman" w:eastAsia="Times New Roman" w:hAnsi="Times New Roman" w:cs="Times New Roman"/>
          <w:lang w:eastAsia="ru-RU"/>
        </w:rPr>
        <w:t>Единица измерения:</w:t>
      </w:r>
      <w:r w:rsidRPr="00E11300">
        <w:rPr>
          <w:rFonts w:ascii="Times New Roman" w:eastAsia="Times New Roman" w:hAnsi="Times New Roman" w:cs="Times New Roman"/>
          <w:b/>
          <w:i/>
          <w:lang w:eastAsia="ru-RU"/>
        </w:rPr>
        <w:t xml:space="preserve"> тыс. руб.</w:t>
      </w:r>
    </w:p>
    <w:tbl>
      <w:tblPr>
        <w:tblW w:w="0" w:type="auto"/>
        <w:tblLayout w:type="fixed"/>
        <w:tblCellMar>
          <w:left w:w="72" w:type="dxa"/>
          <w:right w:w="72" w:type="dxa"/>
        </w:tblCellMar>
        <w:tblLook w:val="0000" w:firstRow="0" w:lastRow="0" w:firstColumn="0" w:lastColumn="0" w:noHBand="0" w:noVBand="0"/>
      </w:tblPr>
      <w:tblGrid>
        <w:gridCol w:w="7412"/>
        <w:gridCol w:w="1840"/>
      </w:tblGrid>
      <w:tr w:rsidR="000A0E68" w:rsidRPr="00E11300" w14:paraId="7E7C0503" w14:textId="77777777" w:rsidTr="00EE1F70">
        <w:tc>
          <w:tcPr>
            <w:tcW w:w="7412" w:type="dxa"/>
            <w:tcBorders>
              <w:top w:val="double" w:sz="6" w:space="0" w:color="auto"/>
              <w:left w:val="double" w:sz="6" w:space="0" w:color="auto"/>
              <w:bottom w:val="single" w:sz="6" w:space="0" w:color="auto"/>
              <w:right w:val="single" w:sz="6" w:space="0" w:color="auto"/>
            </w:tcBorders>
          </w:tcPr>
          <w:p w14:paraId="0E2CD501" w14:textId="77777777" w:rsidR="000A0E68" w:rsidRPr="00E11300" w:rsidRDefault="000A0E68" w:rsidP="00EE1F70">
            <w:pPr>
              <w:jc w:val="center"/>
              <w:rPr>
                <w:rFonts w:ascii="Times New Roman" w:eastAsiaTheme="minorEastAsia" w:hAnsi="Times New Roman" w:cs="Times New Roman"/>
                <w:b/>
                <w:i/>
                <w:lang w:eastAsia="ru-RU"/>
              </w:rPr>
            </w:pPr>
            <w:r w:rsidRPr="00E11300">
              <w:rPr>
                <w:rFonts w:ascii="Times New Roman" w:eastAsiaTheme="minorEastAsia" w:hAnsi="Times New Roman" w:cs="Times New Roman"/>
                <w:b/>
                <w:i/>
                <w:lang w:eastAsia="ru-RU"/>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68F44806" w14:textId="77777777" w:rsidR="000A0E68" w:rsidRPr="00E11300" w:rsidRDefault="000A0E68" w:rsidP="00EE1F70">
            <w:pPr>
              <w:jc w:val="center"/>
              <w:rPr>
                <w:rFonts w:ascii="Times New Roman" w:eastAsiaTheme="minorEastAsia" w:hAnsi="Times New Roman" w:cs="Times New Roman"/>
                <w:b/>
                <w:i/>
                <w:lang w:eastAsia="ru-RU"/>
              </w:rPr>
            </w:pPr>
            <w:r w:rsidRPr="00E11300">
              <w:rPr>
                <w:rFonts w:ascii="Times New Roman" w:eastAsiaTheme="minorEastAsia" w:hAnsi="Times New Roman" w:cs="Times New Roman"/>
                <w:b/>
                <w:i/>
                <w:lang w:eastAsia="ru-RU"/>
              </w:rPr>
              <w:t>Значение показателя</w:t>
            </w:r>
          </w:p>
        </w:tc>
      </w:tr>
      <w:tr w:rsidR="00C2106C" w:rsidRPr="00E11300" w14:paraId="105BCA1E" w14:textId="77777777" w:rsidTr="00EE1F70">
        <w:tc>
          <w:tcPr>
            <w:tcW w:w="7412" w:type="dxa"/>
            <w:tcBorders>
              <w:top w:val="single" w:sz="6" w:space="0" w:color="auto"/>
              <w:left w:val="double" w:sz="6" w:space="0" w:color="auto"/>
              <w:bottom w:val="single" w:sz="6" w:space="0" w:color="auto"/>
              <w:right w:val="single" w:sz="6" w:space="0" w:color="auto"/>
            </w:tcBorders>
          </w:tcPr>
          <w:p w14:paraId="76D94770"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08967D91" w14:textId="29B88813"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12 089 242</w:t>
            </w:r>
          </w:p>
        </w:tc>
      </w:tr>
      <w:tr w:rsidR="00C2106C" w:rsidRPr="00E11300" w14:paraId="53556414" w14:textId="77777777" w:rsidTr="00EE1F70">
        <w:tc>
          <w:tcPr>
            <w:tcW w:w="7412" w:type="dxa"/>
            <w:tcBorders>
              <w:top w:val="single" w:sz="6" w:space="0" w:color="auto"/>
              <w:left w:val="double" w:sz="6" w:space="0" w:color="auto"/>
              <w:bottom w:val="single" w:sz="6" w:space="0" w:color="auto"/>
              <w:right w:val="single" w:sz="6" w:space="0" w:color="auto"/>
            </w:tcBorders>
          </w:tcPr>
          <w:p w14:paraId="2C659B58"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51054C85" w14:textId="27491473"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1 002 599</w:t>
            </w:r>
          </w:p>
        </w:tc>
      </w:tr>
      <w:tr w:rsidR="00C2106C" w:rsidRPr="00E11300" w14:paraId="16C3202E" w14:textId="77777777" w:rsidTr="00EE1F70">
        <w:tc>
          <w:tcPr>
            <w:tcW w:w="7412" w:type="dxa"/>
            <w:tcBorders>
              <w:top w:val="single" w:sz="6" w:space="0" w:color="auto"/>
              <w:left w:val="double" w:sz="6" w:space="0" w:color="auto"/>
              <w:bottom w:val="single" w:sz="6" w:space="0" w:color="auto"/>
              <w:right w:val="single" w:sz="6" w:space="0" w:color="auto"/>
            </w:tcBorders>
          </w:tcPr>
          <w:p w14:paraId="0DED4456"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2634E63" w14:textId="77777777"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p>
        </w:tc>
      </w:tr>
      <w:tr w:rsidR="00C2106C" w:rsidRPr="00E11300" w14:paraId="1E3D9000" w14:textId="77777777" w:rsidTr="00EE1F70">
        <w:tc>
          <w:tcPr>
            <w:tcW w:w="7412" w:type="dxa"/>
            <w:tcBorders>
              <w:top w:val="single" w:sz="6" w:space="0" w:color="auto"/>
              <w:left w:val="double" w:sz="6" w:space="0" w:color="auto"/>
              <w:bottom w:val="single" w:sz="6" w:space="0" w:color="auto"/>
              <w:right w:val="single" w:sz="6" w:space="0" w:color="auto"/>
            </w:tcBorders>
          </w:tcPr>
          <w:p w14:paraId="56B653FC"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2BC0CB22" w14:textId="39A2478F"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615 098</w:t>
            </w:r>
          </w:p>
        </w:tc>
      </w:tr>
      <w:tr w:rsidR="00C2106C" w:rsidRPr="00E11300" w14:paraId="42242FBB" w14:textId="77777777" w:rsidTr="00EE1F70">
        <w:tc>
          <w:tcPr>
            <w:tcW w:w="7412" w:type="dxa"/>
            <w:tcBorders>
              <w:top w:val="single" w:sz="6" w:space="0" w:color="auto"/>
              <w:left w:val="double" w:sz="6" w:space="0" w:color="auto"/>
              <w:bottom w:val="single" w:sz="6" w:space="0" w:color="auto"/>
              <w:right w:val="single" w:sz="6" w:space="0" w:color="auto"/>
            </w:tcBorders>
          </w:tcPr>
          <w:p w14:paraId="3ACA0FC4"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74CB9BC8" w14:textId="21A0133D"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C2106C" w:rsidRPr="00E11300" w14:paraId="4BA40B7F" w14:textId="77777777" w:rsidTr="00EE1F70">
        <w:tc>
          <w:tcPr>
            <w:tcW w:w="7412" w:type="dxa"/>
            <w:tcBorders>
              <w:top w:val="single" w:sz="6" w:space="0" w:color="auto"/>
              <w:left w:val="double" w:sz="6" w:space="0" w:color="auto"/>
              <w:bottom w:val="single" w:sz="6" w:space="0" w:color="auto"/>
              <w:right w:val="single" w:sz="6" w:space="0" w:color="auto"/>
            </w:tcBorders>
          </w:tcPr>
          <w:p w14:paraId="0147FE51"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41F413B0" w14:textId="150EE048"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9 771 360</w:t>
            </w:r>
          </w:p>
        </w:tc>
      </w:tr>
      <w:tr w:rsidR="00C2106C" w:rsidRPr="00E11300" w14:paraId="216EA753" w14:textId="77777777" w:rsidTr="00EE1F70">
        <w:tc>
          <w:tcPr>
            <w:tcW w:w="7412" w:type="dxa"/>
            <w:tcBorders>
              <w:top w:val="single" w:sz="6" w:space="0" w:color="auto"/>
              <w:left w:val="double" w:sz="6" w:space="0" w:color="auto"/>
              <w:bottom w:val="single" w:sz="6" w:space="0" w:color="auto"/>
              <w:right w:val="single" w:sz="6" w:space="0" w:color="auto"/>
            </w:tcBorders>
          </w:tcPr>
          <w:p w14:paraId="6F59F428"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8F88762" w14:textId="76BEEAD1"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924 257</w:t>
            </w:r>
          </w:p>
        </w:tc>
      </w:tr>
      <w:tr w:rsidR="00C2106C" w:rsidRPr="00E11300" w14:paraId="45905CE7" w14:textId="77777777" w:rsidTr="00EE1F70">
        <w:tc>
          <w:tcPr>
            <w:tcW w:w="7412" w:type="dxa"/>
            <w:tcBorders>
              <w:top w:val="single" w:sz="6" w:space="0" w:color="auto"/>
              <w:left w:val="double" w:sz="6" w:space="0" w:color="auto"/>
              <w:bottom w:val="single" w:sz="6" w:space="0" w:color="auto"/>
              <w:right w:val="single" w:sz="6" w:space="0" w:color="auto"/>
            </w:tcBorders>
          </w:tcPr>
          <w:p w14:paraId="2D15E422"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3BDDC30B" w14:textId="15434AC4"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203 513</w:t>
            </w:r>
          </w:p>
        </w:tc>
      </w:tr>
      <w:tr w:rsidR="00C2106C" w:rsidRPr="00E11300" w14:paraId="1B5D7E35" w14:textId="77777777" w:rsidTr="00EE1F70">
        <w:tc>
          <w:tcPr>
            <w:tcW w:w="7412" w:type="dxa"/>
            <w:tcBorders>
              <w:top w:val="single" w:sz="6" w:space="0" w:color="auto"/>
              <w:left w:val="double" w:sz="6" w:space="0" w:color="auto"/>
              <w:bottom w:val="single" w:sz="6" w:space="0" w:color="auto"/>
              <w:right w:val="single" w:sz="6" w:space="0" w:color="auto"/>
            </w:tcBorders>
          </w:tcPr>
          <w:p w14:paraId="4E48F6F0"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0363A0A" w14:textId="5197F7FA"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0</w:t>
            </w:r>
          </w:p>
        </w:tc>
      </w:tr>
      <w:tr w:rsidR="00C2106C" w:rsidRPr="00E11300" w14:paraId="54382FBB" w14:textId="77777777" w:rsidTr="00EE1F70">
        <w:tc>
          <w:tcPr>
            <w:tcW w:w="7412" w:type="dxa"/>
            <w:tcBorders>
              <w:top w:val="single" w:sz="6" w:space="0" w:color="auto"/>
              <w:left w:val="double" w:sz="6" w:space="0" w:color="auto"/>
              <w:bottom w:val="single" w:sz="6" w:space="0" w:color="auto"/>
              <w:right w:val="single" w:sz="6" w:space="0" w:color="auto"/>
            </w:tcBorders>
          </w:tcPr>
          <w:p w14:paraId="6CBF724C"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0790AC8C" w14:textId="4E110331"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1 499 271</w:t>
            </w:r>
          </w:p>
        </w:tc>
      </w:tr>
      <w:tr w:rsidR="00C2106C" w:rsidRPr="00E11300" w14:paraId="36B1CDE1" w14:textId="77777777" w:rsidTr="00EE1F70">
        <w:tc>
          <w:tcPr>
            <w:tcW w:w="7412" w:type="dxa"/>
            <w:tcBorders>
              <w:top w:val="single" w:sz="6" w:space="0" w:color="auto"/>
              <w:left w:val="double" w:sz="6" w:space="0" w:color="auto"/>
              <w:bottom w:val="double" w:sz="6" w:space="0" w:color="auto"/>
              <w:right w:val="single" w:sz="6" w:space="0" w:color="auto"/>
            </w:tcBorders>
          </w:tcPr>
          <w:p w14:paraId="0A8BED9B" w14:textId="77777777" w:rsidR="00C2106C" w:rsidRPr="00E11300" w:rsidRDefault="00C2106C" w:rsidP="00C3185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    из нее </w:t>
            </w:r>
            <w:proofErr w:type="gramStart"/>
            <w:r w:rsidRPr="00E11300">
              <w:rPr>
                <w:rFonts w:ascii="Times New Roman" w:eastAsia="Times New Roman" w:hAnsi="Times New Roman" w:cs="Times New Roman"/>
                <w:b/>
                <w:i/>
                <w:lang w:eastAsia="ru-RU"/>
              </w:rP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35271087" w14:textId="7DB452AD" w:rsidR="00C2106C" w:rsidRPr="00E11300" w:rsidRDefault="00C2106C" w:rsidP="00C31850">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78 342</w:t>
            </w:r>
          </w:p>
        </w:tc>
      </w:tr>
    </w:tbl>
    <w:p w14:paraId="0DA91FE4" w14:textId="77777777" w:rsidR="007B53FE" w:rsidRPr="00E11300" w:rsidRDefault="007B53FE" w:rsidP="007B53FE">
      <w:pPr>
        <w:widowControl w:val="0"/>
        <w:autoSpaceDE w:val="0"/>
        <w:autoSpaceDN w:val="0"/>
        <w:adjustRightInd w:val="0"/>
        <w:spacing w:after="0" w:line="240" w:lineRule="auto"/>
        <w:rPr>
          <w:rFonts w:ascii="Times New Roman" w:eastAsia="Times New Roman" w:hAnsi="Times New Roman" w:cs="Times New Roman"/>
          <w:b/>
          <w:i/>
          <w:lang w:eastAsia="ru-RU"/>
        </w:rPr>
      </w:pPr>
    </w:p>
    <w:p w14:paraId="455BB3B0" w14:textId="77777777" w:rsidR="007B53FE" w:rsidRPr="00E11300" w:rsidRDefault="007B53FE" w:rsidP="007B53FE">
      <w:pPr>
        <w:widowControl w:val="0"/>
        <w:autoSpaceDE w:val="0"/>
        <w:autoSpaceDN w:val="0"/>
        <w:adjustRightInd w:val="0"/>
        <w:spacing w:after="0" w:line="240" w:lineRule="auto"/>
        <w:ind w:firstLine="540"/>
        <w:jc w:val="both"/>
        <w:rPr>
          <w:rFonts w:ascii="Times New Roman" w:hAnsi="Times New Roman" w:cs="Times New Roman"/>
        </w:rPr>
      </w:pPr>
    </w:p>
    <w:p w14:paraId="6A09389B" w14:textId="77777777" w:rsidR="007B53FE" w:rsidRPr="00E11300" w:rsidRDefault="007B53FE" w:rsidP="007B53FE">
      <w:pPr>
        <w:widowControl w:val="0"/>
        <w:autoSpaceDE w:val="0"/>
        <w:autoSpaceDN w:val="0"/>
        <w:adjustRightInd w:val="0"/>
        <w:spacing w:after="0" w:line="240" w:lineRule="auto"/>
        <w:ind w:firstLine="540"/>
        <w:jc w:val="both"/>
        <w:rPr>
          <w:rFonts w:ascii="Times New Roman" w:hAnsi="Times New Roman" w:cs="Times New Roman"/>
        </w:rPr>
      </w:pPr>
      <w:r w:rsidRPr="00E11300">
        <w:rPr>
          <w:rFonts w:ascii="Times New Roman" w:hAnsi="Times New Roman" w:cs="Times New Roman"/>
        </w:rPr>
        <w:t>При наличии просроченной кредиторской задолженности, в том числе по заемным средствам, указываются причины неисполнения соответствующих обязательств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w:t>
      </w:r>
    </w:p>
    <w:p w14:paraId="216D149E" w14:textId="77777777" w:rsidR="00C2106C" w:rsidRPr="00E11300" w:rsidRDefault="00C2106C" w:rsidP="00C2106C">
      <w:pPr>
        <w:widowControl w:val="0"/>
        <w:autoSpaceDE w:val="0"/>
        <w:autoSpaceDN w:val="0"/>
        <w:adjustRightInd w:val="0"/>
        <w:spacing w:before="20" w:after="40" w:line="240" w:lineRule="auto"/>
        <w:ind w:firstLine="540"/>
        <w:jc w:val="both"/>
        <w:rPr>
          <w:rFonts w:ascii="Times New Roman" w:eastAsia="Times New Roman" w:hAnsi="Times New Roman" w:cs="Times New Roman"/>
          <w:lang w:eastAsia="ru-RU"/>
        </w:rPr>
      </w:pPr>
      <w:r w:rsidRPr="00E11300">
        <w:rPr>
          <w:rFonts w:ascii="Times New Roman" w:eastAsia="Times New Roman" w:hAnsi="Times New Roman" w:cs="Times New Roman"/>
          <w:b/>
          <w:bCs/>
          <w:i/>
          <w:iCs/>
          <w:lang w:eastAsia="ru-RU"/>
        </w:rPr>
        <w:t>Просроченной кредиторской задолженностью считается задолженность, не оплаченная в сроки, предусмотренные договором. Причиной образования просроченной задолженности является несвоевременное предоставление поставщиками отгрузочных документов и задержка платежей за реализованные товары, работы, услуги от покупателей. В случае нарушения обязательств по договорам по возникшей кредиторской задолженности стороны несут ответственность в соответствии с действующим законодательством РФ - ст.395 Гражданского кодекса. Задолженность будет погашаться в течение 2015 года.</w:t>
      </w:r>
    </w:p>
    <w:p w14:paraId="737DD162" w14:textId="65250679" w:rsidR="00FE3544" w:rsidRPr="00E11300" w:rsidRDefault="00E120BB" w:rsidP="007B53FE">
      <w:pPr>
        <w:widowControl w:val="0"/>
        <w:autoSpaceDE w:val="0"/>
        <w:autoSpaceDN w:val="0"/>
        <w:adjustRightInd w:val="0"/>
        <w:spacing w:after="0" w:line="240" w:lineRule="auto"/>
        <w:ind w:firstLine="540"/>
        <w:jc w:val="both"/>
        <w:rPr>
          <w:rFonts w:ascii="Times New Roman" w:hAnsi="Times New Roman" w:cs="Times New Roman"/>
          <w:b/>
          <w:i/>
        </w:rPr>
      </w:pPr>
      <w:r w:rsidRPr="00E11300">
        <w:rPr>
          <w:rFonts w:ascii="Times New Roman" w:hAnsi="Times New Roman" w:cs="Times New Roman"/>
          <w:b/>
          <w:i/>
        </w:rPr>
        <w:t>Просроченная задолженность по заемным средствам отсутствует.</w:t>
      </w:r>
    </w:p>
    <w:p w14:paraId="4724AD9C" w14:textId="77777777" w:rsidR="00E120BB" w:rsidRPr="00E11300" w:rsidRDefault="00E120BB" w:rsidP="007B53FE">
      <w:pPr>
        <w:widowControl w:val="0"/>
        <w:autoSpaceDE w:val="0"/>
        <w:autoSpaceDN w:val="0"/>
        <w:adjustRightInd w:val="0"/>
        <w:spacing w:after="0" w:line="240" w:lineRule="auto"/>
        <w:ind w:firstLine="540"/>
        <w:jc w:val="both"/>
        <w:rPr>
          <w:rFonts w:ascii="Times New Roman" w:hAnsi="Times New Roman" w:cs="Times New Roman"/>
        </w:rPr>
      </w:pPr>
    </w:p>
    <w:p w14:paraId="3CD68EF1" w14:textId="77777777" w:rsidR="007B53FE" w:rsidRPr="00E11300" w:rsidRDefault="007B53FE" w:rsidP="007B53F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1300">
        <w:rPr>
          <w:rFonts w:ascii="Times New Roman" w:hAnsi="Times New Roman" w:cs="Times New Roman"/>
        </w:rPr>
        <w:t>В случае наличия в составе кредиторской задолженности эмитента за последний завершенный отчетный период до даты утверждения проспекта ценных бумаг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по каждому такому кредитору указываются:</w:t>
      </w:r>
      <w:proofErr w:type="gramEnd"/>
    </w:p>
    <w:p w14:paraId="0E369496" w14:textId="77777777" w:rsidR="007B53FE" w:rsidRPr="00E11300" w:rsidRDefault="007B53FE" w:rsidP="007B53FE">
      <w:pPr>
        <w:widowControl w:val="0"/>
        <w:autoSpaceDE w:val="0"/>
        <w:autoSpaceDN w:val="0"/>
        <w:adjustRightInd w:val="0"/>
        <w:spacing w:before="20" w:after="40" w:line="240" w:lineRule="auto"/>
        <w:ind w:left="600"/>
        <w:rPr>
          <w:rFonts w:ascii="Times New Roman" w:eastAsia="Times New Roman" w:hAnsi="Times New Roman" w:cs="Times New Roman"/>
          <w:lang w:eastAsia="ru-RU"/>
        </w:rPr>
      </w:pPr>
      <w:bookmarkStart w:id="15" w:name="Par2662"/>
      <w:bookmarkEnd w:id="15"/>
    </w:p>
    <w:p w14:paraId="3F620C57" w14:textId="77777777"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Полное фирменное наименование:</w:t>
      </w:r>
      <w:r w:rsidRPr="00E11300">
        <w:rPr>
          <w:rFonts w:ascii="Times New Roman" w:eastAsia="Times New Roman" w:hAnsi="Times New Roman" w:cs="Times New Roman"/>
          <w:b/>
          <w:bCs/>
          <w:i/>
          <w:iCs/>
          <w:lang w:eastAsia="ru-RU"/>
        </w:rPr>
        <w:t xml:space="preserve"> Общество с ограниченной ответственностью «</w:t>
      </w:r>
      <w:proofErr w:type="gramStart"/>
      <w:r w:rsidRPr="00E11300">
        <w:rPr>
          <w:rFonts w:ascii="Times New Roman" w:eastAsia="Times New Roman" w:hAnsi="Times New Roman" w:cs="Times New Roman"/>
          <w:b/>
          <w:bCs/>
          <w:i/>
          <w:iCs/>
          <w:lang w:eastAsia="ru-RU"/>
        </w:rPr>
        <w:t>КВАРЦ-</w:t>
      </w:r>
      <w:r w:rsidRPr="00E11300">
        <w:rPr>
          <w:rFonts w:ascii="Times New Roman" w:eastAsia="Times New Roman" w:hAnsi="Times New Roman" w:cs="Times New Roman"/>
          <w:b/>
          <w:bCs/>
          <w:i/>
          <w:iCs/>
          <w:lang w:eastAsia="ru-RU"/>
        </w:rPr>
        <w:lastRenderedPageBreak/>
        <w:t>НОВЫЕ</w:t>
      </w:r>
      <w:proofErr w:type="gramEnd"/>
      <w:r w:rsidRPr="00E11300">
        <w:rPr>
          <w:rFonts w:ascii="Times New Roman" w:eastAsia="Times New Roman" w:hAnsi="Times New Roman" w:cs="Times New Roman"/>
          <w:b/>
          <w:bCs/>
          <w:i/>
          <w:iCs/>
          <w:lang w:eastAsia="ru-RU"/>
        </w:rPr>
        <w:t xml:space="preserve"> ТЕХНОЛОГИИ»</w:t>
      </w:r>
    </w:p>
    <w:p w14:paraId="2F804AE9" w14:textId="77777777"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Сокращенное фирменное наименование:</w:t>
      </w:r>
      <w:r w:rsidRPr="00E11300">
        <w:rPr>
          <w:rFonts w:ascii="Times New Roman" w:eastAsia="Times New Roman" w:hAnsi="Times New Roman" w:cs="Times New Roman"/>
          <w:b/>
          <w:bCs/>
          <w:i/>
          <w:iCs/>
          <w:lang w:eastAsia="ru-RU"/>
        </w:rPr>
        <w:t xml:space="preserve"> ООО «</w:t>
      </w:r>
      <w:proofErr w:type="gramStart"/>
      <w:r w:rsidRPr="00E11300">
        <w:rPr>
          <w:rFonts w:ascii="Times New Roman" w:eastAsia="Times New Roman" w:hAnsi="Times New Roman" w:cs="Times New Roman"/>
          <w:b/>
          <w:bCs/>
          <w:i/>
          <w:iCs/>
          <w:lang w:eastAsia="ru-RU"/>
        </w:rPr>
        <w:t>КВАРЦ-НОВЫЕ</w:t>
      </w:r>
      <w:proofErr w:type="gramEnd"/>
      <w:r w:rsidRPr="00E11300">
        <w:rPr>
          <w:rFonts w:ascii="Times New Roman" w:eastAsia="Times New Roman" w:hAnsi="Times New Roman" w:cs="Times New Roman"/>
          <w:b/>
          <w:bCs/>
          <w:i/>
          <w:iCs/>
          <w:lang w:eastAsia="ru-RU"/>
        </w:rPr>
        <w:t xml:space="preserve"> ТЕХНОЛОГИИ»</w:t>
      </w:r>
    </w:p>
    <w:p w14:paraId="67C6964C" w14:textId="77777777"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Место нахождения:</w:t>
      </w:r>
      <w:r w:rsidRPr="00E11300">
        <w:rPr>
          <w:rFonts w:ascii="Times New Roman" w:eastAsia="Times New Roman" w:hAnsi="Times New Roman" w:cs="Times New Roman"/>
          <w:b/>
          <w:bCs/>
          <w:i/>
          <w:iCs/>
          <w:lang w:eastAsia="ru-RU"/>
        </w:rPr>
        <w:t xml:space="preserve"> 121552 г. Москва, ул. Оршанская, дом 5, 3 этаж</w:t>
      </w:r>
    </w:p>
    <w:p w14:paraId="4880D0A7" w14:textId="77777777"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ИНН:</w:t>
      </w:r>
      <w:r w:rsidRPr="00E11300">
        <w:rPr>
          <w:rFonts w:ascii="Times New Roman" w:eastAsia="Times New Roman" w:hAnsi="Times New Roman" w:cs="Times New Roman"/>
          <w:b/>
          <w:bCs/>
          <w:i/>
          <w:iCs/>
          <w:lang w:eastAsia="ru-RU"/>
        </w:rPr>
        <w:t xml:space="preserve"> 7728781306</w:t>
      </w:r>
    </w:p>
    <w:p w14:paraId="10D177DA" w14:textId="77777777"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ОГРН:</w:t>
      </w:r>
      <w:r w:rsidRPr="00E11300">
        <w:rPr>
          <w:rFonts w:ascii="Times New Roman" w:eastAsia="Times New Roman" w:hAnsi="Times New Roman" w:cs="Times New Roman"/>
          <w:b/>
          <w:bCs/>
          <w:i/>
          <w:iCs/>
          <w:lang w:eastAsia="ru-RU"/>
        </w:rPr>
        <w:t xml:space="preserve"> 1117746656840</w:t>
      </w:r>
    </w:p>
    <w:p w14:paraId="5C48663A" w14:textId="77777777"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Сумма задолженности:</w:t>
      </w:r>
      <w:r w:rsidRPr="00E11300">
        <w:rPr>
          <w:rFonts w:ascii="Times New Roman" w:eastAsia="Times New Roman" w:hAnsi="Times New Roman" w:cs="Times New Roman"/>
          <w:b/>
          <w:bCs/>
          <w:i/>
          <w:iCs/>
          <w:lang w:eastAsia="ru-RU"/>
        </w:rPr>
        <w:t xml:space="preserve"> 2 189 322</w:t>
      </w:r>
      <w:r w:rsidRPr="00E11300">
        <w:rPr>
          <w:rFonts w:ascii="Times New Roman" w:eastAsia="Times New Roman" w:hAnsi="Times New Roman" w:cs="Times New Roman"/>
          <w:lang w:eastAsia="ru-RU"/>
        </w:rPr>
        <w:t xml:space="preserve"> </w:t>
      </w:r>
      <w:r w:rsidRPr="00E11300">
        <w:rPr>
          <w:rFonts w:ascii="Times New Roman" w:eastAsia="Times New Roman" w:hAnsi="Times New Roman" w:cs="Times New Roman"/>
          <w:b/>
          <w:bCs/>
          <w:i/>
          <w:iCs/>
          <w:lang w:eastAsia="ru-RU"/>
        </w:rPr>
        <w:t>тыс. руб.</w:t>
      </w:r>
    </w:p>
    <w:p w14:paraId="6086B202" w14:textId="77777777"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E11300">
        <w:rPr>
          <w:rFonts w:ascii="Times New Roman" w:eastAsia="Times New Roman" w:hAnsi="Times New Roman" w:cs="Times New Roman"/>
          <w:lang w:eastAsia="ru-RU"/>
        </w:rPr>
        <w:t>Размер и условия просроченной задолженности (процентная ставка, штрафные санкции, пени):</w:t>
      </w:r>
      <w:r w:rsidRPr="00E11300">
        <w:rPr>
          <w:rFonts w:ascii="Times New Roman" w:eastAsia="Times New Roman" w:hAnsi="Times New Roman" w:cs="Times New Roman"/>
          <w:lang w:eastAsia="ru-RU"/>
        </w:rPr>
        <w:br/>
      </w:r>
      <w:r w:rsidRPr="00E11300">
        <w:rPr>
          <w:rFonts w:ascii="Times New Roman" w:eastAsia="Times New Roman" w:hAnsi="Times New Roman" w:cs="Times New Roman"/>
          <w:b/>
          <w:bCs/>
          <w:i/>
          <w:iCs/>
          <w:lang w:eastAsia="ru-RU"/>
        </w:rPr>
        <w:t>581 743 тыс. руб. Условия просроченной задолженности определяются договорами и действующим законодательством Российской Федерации.</w:t>
      </w:r>
    </w:p>
    <w:p w14:paraId="2A67E8FE" w14:textId="285FC039" w:rsidR="00E120BB" w:rsidRPr="00E11300" w:rsidRDefault="00E120BB" w:rsidP="00E120BB">
      <w:pPr>
        <w:widowControl w:val="0"/>
        <w:autoSpaceDE w:val="0"/>
        <w:autoSpaceDN w:val="0"/>
        <w:adjustRightInd w:val="0"/>
        <w:spacing w:before="20" w:after="40" w:line="240" w:lineRule="auto"/>
        <w:jc w:val="both"/>
        <w:rPr>
          <w:rFonts w:ascii="Times New Roman" w:eastAsia="Times New Roman" w:hAnsi="Times New Roman" w:cs="Times New Roman"/>
          <w:b/>
          <w:i/>
          <w:lang w:eastAsia="ru-RU"/>
        </w:rPr>
      </w:pPr>
      <w:r w:rsidRPr="00E11300">
        <w:rPr>
          <w:rFonts w:ascii="Times New Roman" w:eastAsia="Times New Roman" w:hAnsi="Times New Roman" w:cs="Times New Roman"/>
          <w:b/>
          <w:i/>
          <w:lang w:eastAsia="ru-RU"/>
        </w:rPr>
        <w:t xml:space="preserve">Кредитор является не аффилированным лицом </w:t>
      </w:r>
      <w:r w:rsidR="0080678E" w:rsidRPr="00E11300">
        <w:rPr>
          <w:rFonts w:ascii="Times New Roman" w:eastAsia="Times New Roman" w:hAnsi="Times New Roman" w:cs="Times New Roman"/>
          <w:b/>
          <w:i/>
          <w:lang w:eastAsia="ru-RU"/>
        </w:rPr>
        <w:t>Э</w:t>
      </w:r>
      <w:r w:rsidRPr="00E11300">
        <w:rPr>
          <w:rFonts w:ascii="Times New Roman" w:eastAsia="Times New Roman" w:hAnsi="Times New Roman" w:cs="Times New Roman"/>
          <w:b/>
          <w:i/>
          <w:lang w:eastAsia="ru-RU"/>
        </w:rPr>
        <w:t>митента.</w:t>
      </w:r>
    </w:p>
    <w:p w14:paraId="38472089" w14:textId="77777777" w:rsidR="00AD21F3" w:rsidRDefault="00AD21F3">
      <w:pPr>
        <w:widowControl w:val="0"/>
        <w:autoSpaceDE w:val="0"/>
        <w:autoSpaceDN w:val="0"/>
        <w:adjustRightInd w:val="0"/>
        <w:spacing w:after="0" w:line="240" w:lineRule="auto"/>
        <w:ind w:firstLine="540"/>
        <w:jc w:val="both"/>
        <w:outlineLvl w:val="4"/>
        <w:rPr>
          <w:rFonts w:ascii="Times New Roman" w:hAnsi="Times New Roman" w:cs="Times New Roman"/>
          <w:sz w:val="24"/>
          <w:szCs w:val="24"/>
        </w:rPr>
      </w:pPr>
    </w:p>
    <w:p w14:paraId="1BB803EF" w14:textId="77777777" w:rsidR="0050017B" w:rsidRPr="00AD21F3"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AD21F3">
        <w:rPr>
          <w:rFonts w:ascii="Times New Roman" w:hAnsi="Times New Roman" w:cs="Times New Roman"/>
          <w:b/>
          <w:sz w:val="24"/>
          <w:szCs w:val="24"/>
        </w:rPr>
        <w:t>2.3.2. Кредитная история эмитента</w:t>
      </w:r>
    </w:p>
    <w:p w14:paraId="7D7BAB55" w14:textId="77777777" w:rsidR="0050017B" w:rsidRPr="00F07B82" w:rsidRDefault="0050017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07B82">
        <w:rPr>
          <w:rFonts w:ascii="Times New Roman" w:hAnsi="Times New Roman" w:cs="Times New Roman"/>
        </w:rPr>
        <w:t>Описывается исполнение эмитентом обязательств по действовавшим в течение пяти последних завершенных отчетных лет либо с даты государственной регистрации эмитента в случае, если эмитент осуществляет свою деятельность менее пяти лет, и в течение последнего завершенного отчетного периода до даты утверждения проспекта ценных бумаг кредитным договорам и (или) договорам займа, в том числе заключенным путем выпуска и продажи облигаций, сумма основного долга</w:t>
      </w:r>
      <w:proofErr w:type="gramEnd"/>
      <w:r w:rsidRPr="00F07B82">
        <w:rPr>
          <w:rFonts w:ascii="Times New Roman" w:hAnsi="Times New Roman" w:cs="Times New Roman"/>
        </w:rPr>
        <w:t xml:space="preserve"> </w:t>
      </w:r>
      <w:proofErr w:type="gramStart"/>
      <w:r w:rsidRPr="00F07B82">
        <w:rPr>
          <w:rFonts w:ascii="Times New Roman" w:hAnsi="Times New Roman" w:cs="Times New Roman"/>
        </w:rPr>
        <w:t>по которым составляла пять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 (или) договорам займа, которые эмитент считает для себя существенными.</w:t>
      </w:r>
      <w:proofErr w:type="gramEnd"/>
    </w:p>
    <w:p w14:paraId="2181C75D" w14:textId="77777777" w:rsidR="00536F18" w:rsidRPr="00F07B82" w:rsidRDefault="00536F18">
      <w:pPr>
        <w:widowControl w:val="0"/>
        <w:autoSpaceDE w:val="0"/>
        <w:autoSpaceDN w:val="0"/>
        <w:adjustRightInd w:val="0"/>
        <w:spacing w:after="0" w:line="240" w:lineRule="auto"/>
        <w:ind w:firstLine="540"/>
        <w:jc w:val="both"/>
        <w:rPr>
          <w:color w:val="1F497D"/>
        </w:rPr>
      </w:pPr>
    </w:p>
    <w:tbl>
      <w:tblPr>
        <w:tblW w:w="0" w:type="auto"/>
        <w:tblCellMar>
          <w:left w:w="0" w:type="dxa"/>
          <w:right w:w="0" w:type="dxa"/>
        </w:tblCellMar>
        <w:tblLook w:val="04A0" w:firstRow="1" w:lastRow="0" w:firstColumn="1" w:lastColumn="0" w:noHBand="0" w:noVBand="1"/>
      </w:tblPr>
      <w:tblGrid>
        <w:gridCol w:w="3732"/>
        <w:gridCol w:w="5520"/>
      </w:tblGrid>
      <w:tr w:rsidR="00782563" w:rsidRPr="00782563" w14:paraId="768DA1C2" w14:textId="77777777" w:rsidTr="0004710B">
        <w:tc>
          <w:tcPr>
            <w:tcW w:w="9252" w:type="dxa"/>
            <w:gridSpan w:val="2"/>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137037D"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bookmarkStart w:id="16" w:name="Par2690"/>
            <w:bookmarkEnd w:id="16"/>
            <w:r w:rsidRPr="00782563">
              <w:rPr>
                <w:rFonts w:ascii="Times New Roman" w:eastAsia="Calibri" w:hAnsi="Times New Roman" w:cs="Times New Roman"/>
                <w:b/>
                <w:bCs/>
                <w:sz w:val="20"/>
                <w:szCs w:val="20"/>
                <w:lang w:eastAsia="ru-RU"/>
              </w:rPr>
              <w:t>Вид и идентификационные признаки обязательства</w:t>
            </w:r>
          </w:p>
        </w:tc>
      </w:tr>
      <w:tr w:rsidR="00782563" w:rsidRPr="00782563" w14:paraId="787A2294"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2837707"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 xml:space="preserve">1. Облигационный </w:t>
            </w:r>
            <w:proofErr w:type="spellStart"/>
            <w:r w:rsidRPr="00782563">
              <w:rPr>
                <w:rFonts w:ascii="Times New Roman" w:eastAsia="Calibri" w:hAnsi="Times New Roman" w:cs="Times New Roman"/>
                <w:b/>
                <w:bCs/>
                <w:sz w:val="20"/>
                <w:szCs w:val="20"/>
                <w:lang w:eastAsia="ru-RU"/>
              </w:rPr>
              <w:t>займ</w:t>
            </w:r>
            <w:proofErr w:type="spellEnd"/>
            <w:r w:rsidRPr="00782563">
              <w:rPr>
                <w:rFonts w:ascii="Times New Roman" w:eastAsia="Calibri" w:hAnsi="Times New Roman" w:cs="Times New Roman"/>
                <w:sz w:val="20"/>
                <w:szCs w:val="20"/>
              </w:rPr>
              <w:t> № 4-01-65105-</w:t>
            </w:r>
            <w:r w:rsidRPr="00782563">
              <w:rPr>
                <w:rFonts w:ascii="Times New Roman" w:eastAsia="Calibri" w:hAnsi="Times New Roman" w:cs="Times New Roman"/>
                <w:sz w:val="20"/>
                <w:szCs w:val="20"/>
                <w:lang w:val="en-US"/>
              </w:rPr>
              <w:t>D</w:t>
            </w:r>
            <w:r w:rsidRPr="00782563">
              <w:rPr>
                <w:rFonts w:ascii="Times New Roman" w:eastAsia="Calibri" w:hAnsi="Times New Roman" w:cs="Times New Roman"/>
                <w:sz w:val="20"/>
                <w:szCs w:val="20"/>
              </w:rPr>
              <w:t xml:space="preserve"> от 24.05.2007г.</w:t>
            </w:r>
          </w:p>
        </w:tc>
      </w:tr>
      <w:tr w:rsidR="00782563" w:rsidRPr="00782563" w14:paraId="4EE2BB38"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008D7C35"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Условия обязательства и сведения о его исполнении</w:t>
            </w:r>
          </w:p>
        </w:tc>
      </w:tr>
      <w:tr w:rsidR="00782563" w:rsidRPr="00891CFC" w14:paraId="38417001"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B353580"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Наименование и место нахождения или фамилия, имя, отчество кредитора (займодавца)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735252DA"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Приобретатели ценных бумаг выпуска,</w:t>
            </w:r>
            <w:r w:rsidRPr="00891CFC">
              <w:rPr>
                <w:rFonts w:ascii="Times New Roman" w:eastAsia="Calibri" w:hAnsi="Times New Roman" w:cs="Times New Roman"/>
                <w:sz w:val="20"/>
                <w:szCs w:val="20"/>
              </w:rPr>
              <w:t xml:space="preserve"> </w:t>
            </w:r>
            <w:r w:rsidRPr="00891CFC">
              <w:rPr>
                <w:rFonts w:ascii="Times New Roman" w:eastAsia="Calibri" w:hAnsi="Times New Roman" w:cs="Times New Roman"/>
                <w:sz w:val="20"/>
                <w:szCs w:val="20"/>
                <w:lang w:eastAsia="ru-RU"/>
              </w:rPr>
              <w:t>указать информацию в отношении наименования и места нахождения или фамилии, имени, отчества каждого из кредиторов (займодавцев) невозможно в связи с отсутствием таких сведений у Эмитента</w:t>
            </w:r>
          </w:p>
        </w:tc>
      </w:tr>
      <w:tr w:rsidR="00782563" w:rsidRPr="00891CFC" w14:paraId="1F0E11E3"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172A51D"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Сумма основного долга на момент возникновения обязательства, руб.</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66351FB3"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5 000 000 000</w:t>
            </w:r>
          </w:p>
        </w:tc>
      </w:tr>
      <w:tr w:rsidR="00782563" w:rsidRPr="00891CFC" w14:paraId="4A289711"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9D0EE9A"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Сумма основного долга на дату окончания отчетного периода до даты утверждения проспекта, руб.</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5F5E928A"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0</w:t>
            </w:r>
          </w:p>
        </w:tc>
      </w:tr>
      <w:tr w:rsidR="00782563" w:rsidRPr="00891CFC" w14:paraId="5782EB40"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2384656"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Срок кредита (займа), (лет)</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13EF1EF2"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 xml:space="preserve">3 года </w:t>
            </w:r>
            <w:r w:rsidRPr="00891CFC">
              <w:rPr>
                <w:rFonts w:ascii="Times New Roman" w:eastAsia="Calibri" w:hAnsi="Times New Roman" w:cs="Times New Roman"/>
                <w:sz w:val="20"/>
                <w:szCs w:val="20"/>
              </w:rPr>
              <w:t> </w:t>
            </w:r>
          </w:p>
        </w:tc>
      </w:tr>
      <w:tr w:rsidR="00782563" w:rsidRPr="00891CFC" w14:paraId="5443A410"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487DF13"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Средний размер процентов по кредиту займу, % годовых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7B85BA29"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7,7</w:t>
            </w:r>
          </w:p>
        </w:tc>
      </w:tr>
      <w:tr w:rsidR="00782563" w:rsidRPr="00891CFC" w14:paraId="20B52D7B"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1F9ECAE"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Количество процентных (купонных) периодов</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2BF99426"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6</w:t>
            </w:r>
          </w:p>
        </w:tc>
      </w:tr>
      <w:tr w:rsidR="00782563" w:rsidRPr="00891CFC" w14:paraId="2100D55D"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19E7996"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17AB4849"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отсутствуют</w:t>
            </w:r>
          </w:p>
        </w:tc>
      </w:tr>
      <w:tr w:rsidR="00782563" w:rsidRPr="00891CFC" w14:paraId="4E0098ED" w14:textId="77777777" w:rsidTr="0004710B">
        <w:trPr>
          <w:trHeight w:val="606"/>
        </w:trPr>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8061725"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Плановый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5CB2AF6C"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05.07.2010</w:t>
            </w:r>
            <w:r w:rsidRPr="00891CFC">
              <w:rPr>
                <w:rFonts w:ascii="Times New Roman" w:eastAsia="Calibri" w:hAnsi="Times New Roman" w:cs="Times New Roman"/>
                <w:sz w:val="20"/>
                <w:szCs w:val="20"/>
              </w:rPr>
              <w:t> </w:t>
            </w:r>
          </w:p>
        </w:tc>
      </w:tr>
      <w:tr w:rsidR="00782563" w:rsidRPr="00891CFC" w14:paraId="5342F774"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07F79C02"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Фактический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4128BF62"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05.07.2010</w:t>
            </w:r>
            <w:r w:rsidRPr="00891CFC">
              <w:rPr>
                <w:rFonts w:ascii="Times New Roman" w:eastAsia="Calibri" w:hAnsi="Times New Roman" w:cs="Times New Roman"/>
                <w:sz w:val="20"/>
                <w:szCs w:val="20"/>
              </w:rPr>
              <w:t> </w:t>
            </w:r>
          </w:p>
        </w:tc>
      </w:tr>
      <w:tr w:rsidR="00782563" w:rsidRPr="00891CFC" w14:paraId="51292F9D"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B1C09B6" w14:textId="77777777" w:rsidR="00782563" w:rsidRPr="00891CFC"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Иные сведения об обязательстве, указываемые эмитентом по собственному усмотрению</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0DAD6C87" w14:textId="77777777" w:rsidR="00782563" w:rsidRPr="00891CFC"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891CFC">
              <w:rPr>
                <w:rFonts w:ascii="Times New Roman" w:eastAsia="Calibri" w:hAnsi="Times New Roman" w:cs="Times New Roman"/>
                <w:sz w:val="20"/>
                <w:szCs w:val="20"/>
                <w:lang w:eastAsia="ru-RU"/>
              </w:rPr>
              <w:t>отсутствуют</w:t>
            </w:r>
          </w:p>
        </w:tc>
      </w:tr>
      <w:tr w:rsidR="00782563" w:rsidRPr="00782563" w14:paraId="107A40DE"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4147932"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Вид и идентификационные признаки обязательства</w:t>
            </w:r>
          </w:p>
        </w:tc>
      </w:tr>
      <w:tr w:rsidR="00782563" w:rsidRPr="00782563" w14:paraId="40E4BD5F"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D1745FD"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val="en-US" w:eastAsia="ru-RU"/>
              </w:rPr>
            </w:pPr>
            <w:r w:rsidRPr="00782563">
              <w:rPr>
                <w:rFonts w:ascii="Times New Roman" w:eastAsia="Calibri" w:hAnsi="Times New Roman" w:cs="Times New Roman"/>
                <w:b/>
                <w:bCs/>
                <w:sz w:val="20"/>
                <w:szCs w:val="20"/>
                <w:lang w:eastAsia="ru-RU"/>
              </w:rPr>
              <w:t>2</w:t>
            </w:r>
            <w:r w:rsidRPr="00782563">
              <w:rPr>
                <w:rFonts w:ascii="Times New Roman" w:eastAsia="Calibri" w:hAnsi="Times New Roman" w:cs="Times New Roman"/>
                <w:b/>
                <w:bCs/>
                <w:sz w:val="20"/>
                <w:szCs w:val="20"/>
                <w:lang w:val="en-US" w:eastAsia="ru-RU"/>
              </w:rPr>
              <w:t xml:space="preserve">. </w:t>
            </w:r>
            <w:r w:rsidRPr="00782563">
              <w:rPr>
                <w:rFonts w:ascii="Times New Roman" w:eastAsia="Calibri" w:hAnsi="Times New Roman" w:cs="Times New Roman"/>
                <w:b/>
                <w:bCs/>
                <w:sz w:val="20"/>
                <w:szCs w:val="20"/>
                <w:lang w:eastAsia="ru-RU"/>
              </w:rPr>
              <w:t>Кредит</w:t>
            </w:r>
          </w:p>
        </w:tc>
      </w:tr>
      <w:tr w:rsidR="00782563" w:rsidRPr="00782563" w14:paraId="500049BC"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241C3C6"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Условия обязательства и сведения о его исполнении</w:t>
            </w:r>
          </w:p>
        </w:tc>
      </w:tr>
      <w:tr w:rsidR="00782563" w:rsidRPr="00782563" w14:paraId="1B505FF3"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619A417"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 xml:space="preserve">Наименование и место нахождения или </w:t>
            </w:r>
            <w:r w:rsidRPr="00782563">
              <w:rPr>
                <w:rFonts w:ascii="Times New Roman" w:eastAsia="Calibri" w:hAnsi="Times New Roman" w:cs="Times New Roman"/>
                <w:sz w:val="20"/>
                <w:szCs w:val="20"/>
                <w:lang w:eastAsia="ru-RU"/>
              </w:rPr>
              <w:lastRenderedPageBreak/>
              <w:t>фамилия, имя, отчество кредитора (займодавца)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10B8C453"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lastRenderedPageBreak/>
              <w:t xml:space="preserve">ОАО «Сбербанк России» (ПАО «Сбербанк»), 117997, г. </w:t>
            </w:r>
            <w:r w:rsidRPr="00782563">
              <w:rPr>
                <w:rFonts w:ascii="Times New Roman" w:eastAsia="Calibri" w:hAnsi="Times New Roman" w:cs="Times New Roman"/>
                <w:sz w:val="20"/>
                <w:szCs w:val="20"/>
                <w:lang w:eastAsia="ru-RU"/>
              </w:rPr>
              <w:lastRenderedPageBreak/>
              <w:t>Москва, ул. Вавилова, д.19</w:t>
            </w:r>
          </w:p>
        </w:tc>
      </w:tr>
      <w:tr w:rsidR="00782563" w:rsidRPr="00782563" w14:paraId="56FE8040"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57D9ECD"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lastRenderedPageBreak/>
              <w:t>Сумма основного долга на момент возникновения обязательства, руб.</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6F422125"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4 800 000 000</w:t>
            </w:r>
          </w:p>
        </w:tc>
      </w:tr>
      <w:tr w:rsidR="00782563" w:rsidRPr="00782563" w14:paraId="3CC92227"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C8B022B"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Сумма основного долга на дату окончания отчетного периода до даты утверждения проспекта, руб.</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7BDF338A"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0</w:t>
            </w:r>
          </w:p>
        </w:tc>
      </w:tr>
      <w:tr w:rsidR="00782563" w:rsidRPr="00782563" w14:paraId="579EAC43"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0B30171A"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Срок кредита (займа), (лет)</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4EF2E742"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 xml:space="preserve">4 месяца </w:t>
            </w:r>
            <w:r w:rsidRPr="00782563">
              <w:rPr>
                <w:rFonts w:ascii="Calibri" w:eastAsia="Calibri" w:hAnsi="Calibri" w:cs="Times New Roman"/>
                <w:sz w:val="20"/>
                <w:szCs w:val="20"/>
              </w:rPr>
              <w:t> </w:t>
            </w:r>
          </w:p>
        </w:tc>
      </w:tr>
      <w:tr w:rsidR="00782563" w:rsidRPr="00782563" w14:paraId="08233917"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D4365A5"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Средний размер процентов по кредиту займу, % годовых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1D9F6CF2"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7,75</w:t>
            </w:r>
          </w:p>
        </w:tc>
      </w:tr>
      <w:tr w:rsidR="00782563" w:rsidRPr="00782563" w14:paraId="05172BF8"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A51CB2C"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Количество процентных (купонных) периодов</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3EEC2A15"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Не применимо</w:t>
            </w:r>
          </w:p>
        </w:tc>
      </w:tr>
      <w:tr w:rsidR="00782563" w:rsidRPr="00782563" w14:paraId="7E2158BF"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4FE6F61"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1003D57A"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отсутствуют</w:t>
            </w:r>
          </w:p>
        </w:tc>
      </w:tr>
      <w:tr w:rsidR="00782563" w:rsidRPr="00782563" w14:paraId="375E80A3" w14:textId="77777777" w:rsidTr="0004710B">
        <w:trPr>
          <w:trHeight w:val="606"/>
        </w:trPr>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05696C3"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Плановый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74E2AEF2"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24.12.2010</w:t>
            </w:r>
            <w:r w:rsidRPr="00782563">
              <w:rPr>
                <w:rFonts w:ascii="Calibri" w:eastAsia="Calibri" w:hAnsi="Calibri" w:cs="Times New Roman"/>
                <w:sz w:val="20"/>
                <w:szCs w:val="20"/>
              </w:rPr>
              <w:t> </w:t>
            </w:r>
          </w:p>
        </w:tc>
      </w:tr>
      <w:tr w:rsidR="00782563" w:rsidRPr="00782563" w14:paraId="44A3239C" w14:textId="77777777" w:rsidTr="0004710B">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F79B778"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Фактический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3B8050A8"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20.10.2010</w:t>
            </w:r>
            <w:r w:rsidRPr="00782563">
              <w:rPr>
                <w:rFonts w:ascii="Calibri" w:eastAsia="Calibri" w:hAnsi="Calibri" w:cs="Times New Roman"/>
                <w:sz w:val="20"/>
                <w:szCs w:val="20"/>
              </w:rPr>
              <w:t> </w:t>
            </w:r>
          </w:p>
        </w:tc>
      </w:tr>
      <w:tr w:rsidR="00782563" w:rsidRPr="00782563" w14:paraId="15B5286E" w14:textId="77777777" w:rsidTr="0004710B">
        <w:trPr>
          <w:trHeight w:val="894"/>
        </w:trPr>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199E4B3" w14:textId="77777777" w:rsidR="00782563" w:rsidRPr="00782563" w:rsidRDefault="00782563" w:rsidP="00782563">
            <w:pPr>
              <w:autoSpaceDE w:val="0"/>
              <w:autoSpaceDN w:val="0"/>
              <w:spacing w:after="0" w:line="240" w:lineRule="auto"/>
              <w:jc w:val="both"/>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Иные сведения об обязательстве, указываемые эмитентом по собственному усмотрению</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14:paraId="47E77660" w14:textId="77777777" w:rsidR="00782563" w:rsidRPr="00782563" w:rsidRDefault="00782563" w:rsidP="00782563">
            <w:pPr>
              <w:autoSpaceDE w:val="0"/>
              <w:autoSpaceDN w:val="0"/>
              <w:spacing w:after="0" w:line="240" w:lineRule="auto"/>
              <w:rPr>
                <w:rFonts w:ascii="Times New Roman" w:eastAsia="Calibri" w:hAnsi="Times New Roman" w:cs="Times New Roman"/>
                <w:sz w:val="20"/>
                <w:szCs w:val="20"/>
                <w:lang w:eastAsia="ru-RU"/>
              </w:rPr>
            </w:pPr>
            <w:r w:rsidRPr="00782563">
              <w:rPr>
                <w:rFonts w:ascii="Times New Roman" w:eastAsia="Calibri" w:hAnsi="Times New Roman" w:cs="Times New Roman"/>
                <w:sz w:val="20"/>
                <w:szCs w:val="20"/>
                <w:lang w:eastAsia="ru-RU"/>
              </w:rPr>
              <w:t>отсутствуют</w:t>
            </w:r>
          </w:p>
        </w:tc>
      </w:tr>
      <w:tr w:rsidR="00782563" w:rsidRPr="00782563" w14:paraId="6B9E538C"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1DCB87C"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Вид и идентификационные признаки обязательства</w:t>
            </w:r>
          </w:p>
        </w:tc>
      </w:tr>
      <w:tr w:rsidR="00782563" w:rsidRPr="00782563" w14:paraId="4E48B3B3"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3F80E48"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 xml:space="preserve">3. </w:t>
            </w:r>
            <w:proofErr w:type="spellStart"/>
            <w:r w:rsidRPr="00782563">
              <w:rPr>
                <w:rFonts w:ascii="Times New Roman" w:eastAsia="Calibri" w:hAnsi="Times New Roman" w:cs="Times New Roman"/>
                <w:b/>
                <w:bCs/>
                <w:sz w:val="20"/>
                <w:szCs w:val="20"/>
                <w:lang w:eastAsia="ru-RU"/>
              </w:rPr>
              <w:t>Займ</w:t>
            </w:r>
            <w:proofErr w:type="spellEnd"/>
          </w:p>
        </w:tc>
      </w:tr>
      <w:tr w:rsidR="00782563" w:rsidRPr="00782563" w14:paraId="0F661A47"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622C82C"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Условия обязательства и сведения о его исполнении</w:t>
            </w:r>
          </w:p>
        </w:tc>
      </w:tr>
      <w:tr w:rsidR="00782563" w:rsidRPr="00782563" w14:paraId="5AB8552C"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B0AC48C"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72315E3"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bCs/>
                <w:iCs/>
                <w:sz w:val="20"/>
                <w:szCs w:val="20"/>
                <w:lang w:eastAsia="ru-RU"/>
              </w:rPr>
            </w:pPr>
            <w:r w:rsidRPr="00782563">
              <w:rPr>
                <w:rFonts w:ascii="Times New Roman" w:eastAsia="Times New Roman" w:hAnsi="Times New Roman" w:cs="Times New Roman"/>
                <w:bCs/>
                <w:iCs/>
                <w:sz w:val="20"/>
                <w:szCs w:val="20"/>
                <w:lang w:eastAsia="ru-RU"/>
              </w:rPr>
              <w:t>Компания с ограниченной ответственностью ЕВРОФЕРТ ТРЕЙДИНГ ЛИМИТЕД</w:t>
            </w:r>
          </w:p>
          <w:p w14:paraId="280B75F1"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roofErr w:type="spellStart"/>
            <w:r w:rsidRPr="00782563">
              <w:rPr>
                <w:rFonts w:ascii="Times New Roman" w:eastAsia="Times New Roman" w:hAnsi="Times New Roman" w:cs="Times New Roman"/>
                <w:bCs/>
                <w:iCs/>
                <w:sz w:val="20"/>
                <w:szCs w:val="20"/>
                <w:lang w:eastAsia="ru-RU"/>
              </w:rPr>
              <w:t>Кеннэди</w:t>
            </w:r>
            <w:proofErr w:type="spellEnd"/>
            <w:r w:rsidRPr="00782563">
              <w:rPr>
                <w:rFonts w:ascii="Times New Roman" w:eastAsia="Times New Roman" w:hAnsi="Times New Roman" w:cs="Times New Roman"/>
                <w:bCs/>
                <w:iCs/>
                <w:sz w:val="20"/>
                <w:szCs w:val="20"/>
                <w:lang w:eastAsia="ru-RU"/>
              </w:rPr>
              <w:t xml:space="preserve">, 12, </w:t>
            </w:r>
            <w:proofErr w:type="spellStart"/>
            <w:r w:rsidRPr="00782563">
              <w:rPr>
                <w:rFonts w:ascii="Times New Roman" w:eastAsia="Times New Roman" w:hAnsi="Times New Roman" w:cs="Times New Roman"/>
                <w:bCs/>
                <w:iCs/>
                <w:sz w:val="20"/>
                <w:szCs w:val="20"/>
                <w:lang w:eastAsia="ru-RU"/>
              </w:rPr>
              <w:t>Кеннэди</w:t>
            </w:r>
            <w:proofErr w:type="spellEnd"/>
            <w:r w:rsidRPr="00782563">
              <w:rPr>
                <w:rFonts w:ascii="Times New Roman" w:eastAsia="Times New Roman" w:hAnsi="Times New Roman" w:cs="Times New Roman"/>
                <w:bCs/>
                <w:iCs/>
                <w:sz w:val="20"/>
                <w:szCs w:val="20"/>
                <w:lang w:eastAsia="ru-RU"/>
              </w:rPr>
              <w:t xml:space="preserve"> Бизнес Центр, 5-й этаж, офис 504, П.С. 1087, Никосия, Кипр</w:t>
            </w:r>
          </w:p>
        </w:tc>
      </w:tr>
      <w:tr w:rsidR="00782563" w:rsidRPr="00782563" w14:paraId="16267655"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CA862C8"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2E27EC8"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5 000 000 000</w:t>
            </w:r>
          </w:p>
        </w:tc>
      </w:tr>
      <w:tr w:rsidR="00782563" w:rsidRPr="00782563" w14:paraId="30CF919F"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C964CC8"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дату окончания отчетного периода до даты утверждения проспекта, руб.</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0D0C6D73"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0</w:t>
            </w:r>
          </w:p>
        </w:tc>
      </w:tr>
      <w:tr w:rsidR="00782563" w:rsidRPr="00782563" w14:paraId="6283D637"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612471F"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63F393E"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 xml:space="preserve">5 лет </w:t>
            </w:r>
          </w:p>
        </w:tc>
      </w:tr>
      <w:tr w:rsidR="00782563" w:rsidRPr="00782563" w14:paraId="3DB2F9FA"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76BDDBE3"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CA9807C"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8,4</w:t>
            </w:r>
          </w:p>
        </w:tc>
      </w:tr>
      <w:tr w:rsidR="00782563" w:rsidRPr="00782563" w14:paraId="34CB05EF"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62CB913"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CC4CBCB"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 применимо</w:t>
            </w:r>
          </w:p>
        </w:tc>
      </w:tr>
      <w:tr w:rsidR="00782563" w:rsidRPr="00782563" w14:paraId="04B92642"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BAF7DD5"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67B56AE"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нет</w:t>
            </w:r>
          </w:p>
        </w:tc>
      </w:tr>
      <w:tr w:rsidR="00782563" w:rsidRPr="00782563" w14:paraId="5C102DE0" w14:textId="77777777" w:rsidTr="0004710B">
        <w:trPr>
          <w:trHeight w:val="606"/>
        </w:trPr>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DFD6BAC"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0E187A15"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21.12.2015</w:t>
            </w:r>
          </w:p>
        </w:tc>
      </w:tr>
      <w:tr w:rsidR="00782563" w:rsidRPr="00782563" w14:paraId="0973C2C9"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73BCD7B1"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EABA207"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28.04.2014</w:t>
            </w:r>
          </w:p>
        </w:tc>
      </w:tr>
      <w:tr w:rsidR="00782563" w:rsidRPr="00782563" w14:paraId="2B96B884"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39043D23"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72AA3051" w14:textId="77777777" w:rsidR="00782563" w:rsidRPr="00782563" w:rsidRDefault="00782563" w:rsidP="00782563">
            <w:pPr>
              <w:spacing w:after="0" w:line="240" w:lineRule="auto"/>
              <w:rPr>
                <w:rFonts w:ascii="Times New Roman" w:eastAsia="Calibri" w:hAnsi="Times New Roman" w:cs="Times New Roman"/>
                <w:sz w:val="20"/>
                <w:szCs w:val="20"/>
              </w:rPr>
            </w:pPr>
            <w:proofErr w:type="gramStart"/>
            <w:r w:rsidRPr="00782563">
              <w:rPr>
                <w:rFonts w:ascii="Times New Roman" w:eastAsia="Calibri" w:hAnsi="Times New Roman" w:cs="Times New Roman"/>
                <w:sz w:val="20"/>
                <w:szCs w:val="20"/>
              </w:rPr>
              <w:t xml:space="preserve">17.10.2013 </w:t>
            </w:r>
            <w:proofErr w:type="spellStart"/>
            <w:r w:rsidRPr="00782563">
              <w:rPr>
                <w:rFonts w:ascii="Times New Roman" w:eastAsia="Calibri" w:hAnsi="Times New Roman" w:cs="Times New Roman"/>
                <w:sz w:val="20"/>
                <w:szCs w:val="20"/>
              </w:rPr>
              <w:t>займ</w:t>
            </w:r>
            <w:proofErr w:type="spellEnd"/>
            <w:r w:rsidRPr="00782563">
              <w:rPr>
                <w:rFonts w:ascii="Times New Roman" w:eastAsia="Calibri" w:hAnsi="Times New Roman" w:cs="Times New Roman"/>
                <w:sz w:val="20"/>
                <w:szCs w:val="20"/>
              </w:rPr>
              <w:t xml:space="preserve"> был частично погашен (в размере </w:t>
            </w:r>
            <w:proofErr w:type="gramEnd"/>
          </w:p>
          <w:p w14:paraId="060C9402"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roofErr w:type="gramStart"/>
            <w:r w:rsidRPr="00782563">
              <w:rPr>
                <w:rFonts w:ascii="Times New Roman" w:eastAsia="Calibri" w:hAnsi="Times New Roman" w:cs="Times New Roman"/>
                <w:sz w:val="20"/>
                <w:szCs w:val="20"/>
              </w:rPr>
              <w:t>1 400 000 000 рублей).</w:t>
            </w:r>
            <w:proofErr w:type="gramEnd"/>
          </w:p>
        </w:tc>
      </w:tr>
      <w:tr w:rsidR="00782563" w:rsidRPr="00782563" w14:paraId="11F276C3"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03164BD"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Вид и идентификационные признаки обязательства</w:t>
            </w:r>
          </w:p>
        </w:tc>
      </w:tr>
      <w:tr w:rsidR="00782563" w:rsidRPr="00782563" w14:paraId="55D82B96" w14:textId="77777777" w:rsidTr="0004710B">
        <w:tblPrEx>
          <w:tblCellMar>
            <w:left w:w="72" w:type="dxa"/>
            <w:right w:w="72" w:type="dxa"/>
          </w:tblCellMar>
          <w:tblLook w:val="0000" w:firstRow="0" w:lastRow="0" w:firstColumn="0" w:lastColumn="0" w:noHBand="0" w:noVBand="0"/>
        </w:tblPrEx>
        <w:tc>
          <w:tcPr>
            <w:tcW w:w="9252" w:type="dxa"/>
            <w:gridSpan w:val="2"/>
            <w:tcBorders>
              <w:top w:val="single" w:sz="6" w:space="0" w:color="auto"/>
              <w:left w:val="single" w:sz="6" w:space="0" w:color="auto"/>
              <w:bottom w:val="single" w:sz="6" w:space="0" w:color="auto"/>
              <w:right w:val="single" w:sz="6" w:space="0" w:color="auto"/>
            </w:tcBorders>
          </w:tcPr>
          <w:p w14:paraId="1DC2D0FD" w14:textId="77777777" w:rsidR="00782563" w:rsidRPr="00782563" w:rsidRDefault="00782563" w:rsidP="0078256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782563">
              <w:rPr>
                <w:rFonts w:ascii="Times New Roman" w:eastAsia="Times New Roman" w:hAnsi="Times New Roman" w:cs="Times New Roman"/>
                <w:b/>
                <w:bCs/>
                <w:sz w:val="20"/>
                <w:szCs w:val="20"/>
                <w:lang w:eastAsia="ru-RU"/>
              </w:rPr>
              <w:t>4</w:t>
            </w:r>
            <w:r w:rsidRPr="00782563">
              <w:rPr>
                <w:rFonts w:ascii="Times New Roman" w:eastAsia="Times New Roman" w:hAnsi="Times New Roman" w:cs="Times New Roman"/>
                <w:b/>
                <w:bCs/>
                <w:sz w:val="20"/>
                <w:szCs w:val="20"/>
                <w:lang w:val="en-US" w:eastAsia="ru-RU"/>
              </w:rPr>
              <w:t xml:space="preserve">. </w:t>
            </w:r>
            <w:proofErr w:type="spellStart"/>
            <w:r w:rsidRPr="00782563">
              <w:rPr>
                <w:rFonts w:ascii="Times New Roman" w:eastAsia="Times New Roman" w:hAnsi="Times New Roman" w:cs="Times New Roman"/>
                <w:b/>
                <w:bCs/>
                <w:sz w:val="20"/>
                <w:szCs w:val="20"/>
                <w:lang w:eastAsia="ru-RU"/>
              </w:rPr>
              <w:t>Займ</w:t>
            </w:r>
            <w:proofErr w:type="spellEnd"/>
          </w:p>
        </w:tc>
      </w:tr>
      <w:tr w:rsidR="00782563" w:rsidRPr="00782563" w14:paraId="4B55593A" w14:textId="77777777" w:rsidTr="0004710B">
        <w:tblPrEx>
          <w:tblCellMar>
            <w:left w:w="72" w:type="dxa"/>
            <w:right w:w="72" w:type="dxa"/>
          </w:tblCellMar>
          <w:tblLook w:val="0000" w:firstRow="0" w:lastRow="0" w:firstColumn="0" w:lastColumn="0" w:noHBand="0" w:noVBand="0"/>
        </w:tblPrEx>
        <w:tc>
          <w:tcPr>
            <w:tcW w:w="9252" w:type="dxa"/>
            <w:gridSpan w:val="2"/>
            <w:tcBorders>
              <w:top w:val="single" w:sz="6" w:space="0" w:color="auto"/>
              <w:left w:val="single" w:sz="6" w:space="0" w:color="auto"/>
              <w:bottom w:val="single" w:sz="6" w:space="0" w:color="auto"/>
              <w:right w:val="single" w:sz="6" w:space="0" w:color="auto"/>
            </w:tcBorders>
          </w:tcPr>
          <w:p w14:paraId="610D03BD" w14:textId="77777777" w:rsidR="00782563" w:rsidRPr="00782563" w:rsidRDefault="00782563" w:rsidP="0078256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82563">
              <w:rPr>
                <w:rFonts w:ascii="Times New Roman" w:eastAsia="Times New Roman" w:hAnsi="Times New Roman" w:cs="Times New Roman"/>
                <w:b/>
                <w:bCs/>
                <w:sz w:val="20"/>
                <w:szCs w:val="20"/>
                <w:lang w:eastAsia="ru-RU"/>
              </w:rPr>
              <w:t>Условия обязательства и сведения о его исполнении</w:t>
            </w:r>
          </w:p>
        </w:tc>
      </w:tr>
      <w:tr w:rsidR="00782563" w:rsidRPr="00782563" w14:paraId="214CE335"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244CF1AB"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 xml:space="preserve">Наименование и место нахождения или фамилия, имя, отчество кредитора </w:t>
            </w:r>
            <w:r w:rsidRPr="00782563">
              <w:rPr>
                <w:rFonts w:ascii="Times New Roman" w:eastAsia="Times New Roman" w:hAnsi="Times New Roman" w:cs="Times New Roman"/>
                <w:sz w:val="20"/>
                <w:szCs w:val="20"/>
                <w:lang w:eastAsia="ru-RU"/>
              </w:rPr>
              <w:lastRenderedPageBreak/>
              <w:t>(займодавца)</w:t>
            </w:r>
          </w:p>
        </w:tc>
        <w:tc>
          <w:tcPr>
            <w:tcW w:w="5520" w:type="dxa"/>
            <w:tcBorders>
              <w:top w:val="single" w:sz="6" w:space="0" w:color="auto"/>
              <w:left w:val="single" w:sz="6" w:space="0" w:color="auto"/>
              <w:bottom w:val="single" w:sz="6" w:space="0" w:color="auto"/>
              <w:right w:val="single" w:sz="6" w:space="0" w:color="auto"/>
            </w:tcBorders>
          </w:tcPr>
          <w:p w14:paraId="36E000AB"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bCs/>
                <w:iCs/>
                <w:sz w:val="20"/>
                <w:szCs w:val="20"/>
                <w:lang w:eastAsia="ru-RU"/>
              </w:rPr>
            </w:pPr>
            <w:r w:rsidRPr="00782563">
              <w:rPr>
                <w:rFonts w:ascii="Times New Roman" w:eastAsia="Times New Roman" w:hAnsi="Times New Roman" w:cs="Times New Roman"/>
                <w:bCs/>
                <w:iCs/>
                <w:sz w:val="20"/>
                <w:szCs w:val="20"/>
                <w:lang w:eastAsia="ru-RU"/>
              </w:rPr>
              <w:lastRenderedPageBreak/>
              <w:t>Компания с ограниченной ответственностью ЕВРОФЕРТ ТРЕЙДИНГ ЛИМИТЕД</w:t>
            </w:r>
          </w:p>
          <w:p w14:paraId="4A8667E7"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782563">
              <w:rPr>
                <w:rFonts w:ascii="Times New Roman" w:eastAsia="Times New Roman" w:hAnsi="Times New Roman" w:cs="Times New Roman"/>
                <w:bCs/>
                <w:iCs/>
                <w:sz w:val="20"/>
                <w:szCs w:val="20"/>
                <w:lang w:eastAsia="ru-RU"/>
              </w:rPr>
              <w:lastRenderedPageBreak/>
              <w:t>Кеннэди</w:t>
            </w:r>
            <w:proofErr w:type="spellEnd"/>
            <w:r w:rsidRPr="00782563">
              <w:rPr>
                <w:rFonts w:ascii="Times New Roman" w:eastAsia="Times New Roman" w:hAnsi="Times New Roman" w:cs="Times New Roman"/>
                <w:bCs/>
                <w:iCs/>
                <w:sz w:val="20"/>
                <w:szCs w:val="20"/>
                <w:lang w:eastAsia="ru-RU"/>
              </w:rPr>
              <w:t xml:space="preserve">, 12, </w:t>
            </w:r>
            <w:proofErr w:type="spellStart"/>
            <w:r w:rsidRPr="00782563">
              <w:rPr>
                <w:rFonts w:ascii="Times New Roman" w:eastAsia="Times New Roman" w:hAnsi="Times New Roman" w:cs="Times New Roman"/>
                <w:bCs/>
                <w:iCs/>
                <w:sz w:val="20"/>
                <w:szCs w:val="20"/>
                <w:lang w:eastAsia="ru-RU"/>
              </w:rPr>
              <w:t>Кеннэди</w:t>
            </w:r>
            <w:proofErr w:type="spellEnd"/>
            <w:r w:rsidRPr="00782563">
              <w:rPr>
                <w:rFonts w:ascii="Times New Roman" w:eastAsia="Times New Roman" w:hAnsi="Times New Roman" w:cs="Times New Roman"/>
                <w:bCs/>
                <w:iCs/>
                <w:sz w:val="20"/>
                <w:szCs w:val="20"/>
                <w:lang w:eastAsia="ru-RU"/>
              </w:rPr>
              <w:t xml:space="preserve"> Бизнес Центр, 5-й этаж, офис 504, П.С. 1087, Никосия, Кипр</w:t>
            </w:r>
          </w:p>
        </w:tc>
      </w:tr>
      <w:tr w:rsidR="00782563" w:rsidRPr="00782563" w14:paraId="1F851A9C"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1DB53D60"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lastRenderedPageBreak/>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14:paraId="4D004C8A"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8 600 000 000</w:t>
            </w:r>
          </w:p>
        </w:tc>
      </w:tr>
      <w:tr w:rsidR="00782563" w:rsidRPr="00782563" w14:paraId="2DD94E1E"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505A894B"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дату окончания отчетного периода до даты утверждения проспекта, руб.</w:t>
            </w:r>
          </w:p>
        </w:tc>
        <w:tc>
          <w:tcPr>
            <w:tcW w:w="5520" w:type="dxa"/>
            <w:tcBorders>
              <w:top w:val="single" w:sz="6" w:space="0" w:color="auto"/>
              <w:left w:val="single" w:sz="6" w:space="0" w:color="auto"/>
              <w:bottom w:val="single" w:sz="6" w:space="0" w:color="auto"/>
              <w:right w:val="single" w:sz="6" w:space="0" w:color="auto"/>
            </w:tcBorders>
          </w:tcPr>
          <w:p w14:paraId="3C51EC0C"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0</w:t>
            </w:r>
          </w:p>
        </w:tc>
      </w:tr>
      <w:tr w:rsidR="00782563" w:rsidRPr="00782563" w14:paraId="70490841"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0496B2DD"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14:paraId="24587339"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 xml:space="preserve">5 лет </w:t>
            </w:r>
          </w:p>
        </w:tc>
      </w:tr>
      <w:tr w:rsidR="00782563" w:rsidRPr="00782563" w14:paraId="149FC5B5"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3CCE8872"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14:paraId="5A55475E"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8,4</w:t>
            </w:r>
          </w:p>
        </w:tc>
      </w:tr>
      <w:tr w:rsidR="00782563" w:rsidRPr="00782563" w14:paraId="59895789"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50705B16"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14:paraId="01634CE3"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 применимо</w:t>
            </w:r>
          </w:p>
        </w:tc>
      </w:tr>
      <w:tr w:rsidR="00782563" w:rsidRPr="00782563" w14:paraId="7B19FD40"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04F01005"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14:paraId="08A34851"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нет</w:t>
            </w:r>
          </w:p>
        </w:tc>
      </w:tr>
      <w:tr w:rsidR="00782563" w:rsidRPr="00782563" w14:paraId="30A9C9A7" w14:textId="77777777" w:rsidTr="0004710B">
        <w:tblPrEx>
          <w:tblCellMar>
            <w:left w:w="72" w:type="dxa"/>
            <w:right w:w="72" w:type="dxa"/>
          </w:tblCellMar>
          <w:tblLook w:val="0000" w:firstRow="0" w:lastRow="0" w:firstColumn="0" w:lastColumn="0" w:noHBand="0" w:noVBand="0"/>
        </w:tblPrEx>
        <w:trPr>
          <w:trHeight w:val="606"/>
        </w:trPr>
        <w:tc>
          <w:tcPr>
            <w:tcW w:w="3732" w:type="dxa"/>
            <w:tcBorders>
              <w:top w:val="single" w:sz="6" w:space="0" w:color="auto"/>
              <w:left w:val="single" w:sz="6" w:space="0" w:color="auto"/>
              <w:bottom w:val="single" w:sz="6" w:space="0" w:color="auto"/>
              <w:right w:val="single" w:sz="6" w:space="0" w:color="auto"/>
            </w:tcBorders>
          </w:tcPr>
          <w:p w14:paraId="2F157870"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65BA21A6"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11.10.2015</w:t>
            </w:r>
          </w:p>
        </w:tc>
      </w:tr>
      <w:tr w:rsidR="00782563" w:rsidRPr="00782563" w14:paraId="3EB31968"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CA9D82B"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1AD6D4EC"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17.10.2013</w:t>
            </w:r>
          </w:p>
        </w:tc>
      </w:tr>
      <w:tr w:rsidR="00782563" w:rsidRPr="00782563" w14:paraId="34726116"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7E2830B"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47CA3C26"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Calibri" w:hAnsi="Times New Roman" w:cs="Times New Roman"/>
                <w:sz w:val="20"/>
                <w:szCs w:val="20"/>
                <w:lang w:eastAsia="ru-RU"/>
              </w:rPr>
              <w:t>отсутствуют</w:t>
            </w:r>
          </w:p>
        </w:tc>
      </w:tr>
      <w:tr w:rsidR="00782563" w:rsidRPr="00782563" w14:paraId="52134CA6"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3035652"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Вид и идентификационные признаки обязательства</w:t>
            </w:r>
          </w:p>
        </w:tc>
      </w:tr>
      <w:tr w:rsidR="00782563" w:rsidRPr="00782563" w14:paraId="753B3FE5" w14:textId="77777777" w:rsidTr="0004710B">
        <w:tblPrEx>
          <w:tblCellMar>
            <w:left w:w="72" w:type="dxa"/>
            <w:right w:w="72" w:type="dxa"/>
          </w:tblCellMar>
          <w:tblLook w:val="0000" w:firstRow="0" w:lastRow="0" w:firstColumn="0" w:lastColumn="0" w:noHBand="0" w:noVBand="0"/>
        </w:tblPrEx>
        <w:tc>
          <w:tcPr>
            <w:tcW w:w="9252" w:type="dxa"/>
            <w:gridSpan w:val="2"/>
            <w:tcBorders>
              <w:top w:val="single" w:sz="6" w:space="0" w:color="auto"/>
              <w:left w:val="single" w:sz="6" w:space="0" w:color="auto"/>
              <w:bottom w:val="single" w:sz="6" w:space="0" w:color="auto"/>
              <w:right w:val="single" w:sz="6" w:space="0" w:color="auto"/>
            </w:tcBorders>
          </w:tcPr>
          <w:p w14:paraId="4970535F" w14:textId="77777777" w:rsidR="00782563" w:rsidRPr="00782563" w:rsidRDefault="00782563" w:rsidP="0078256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782563">
              <w:rPr>
                <w:rFonts w:ascii="Times New Roman" w:eastAsia="Times New Roman" w:hAnsi="Times New Roman" w:cs="Times New Roman"/>
                <w:b/>
                <w:bCs/>
                <w:sz w:val="20"/>
                <w:szCs w:val="20"/>
                <w:lang w:eastAsia="ru-RU"/>
              </w:rPr>
              <w:t>5</w:t>
            </w:r>
            <w:r w:rsidRPr="00782563">
              <w:rPr>
                <w:rFonts w:ascii="Times New Roman" w:eastAsia="Times New Roman" w:hAnsi="Times New Roman" w:cs="Times New Roman"/>
                <w:b/>
                <w:bCs/>
                <w:sz w:val="20"/>
                <w:szCs w:val="20"/>
                <w:lang w:val="en-US" w:eastAsia="ru-RU"/>
              </w:rPr>
              <w:t xml:space="preserve">. </w:t>
            </w:r>
            <w:proofErr w:type="spellStart"/>
            <w:r w:rsidRPr="00782563">
              <w:rPr>
                <w:rFonts w:ascii="Times New Roman" w:eastAsia="Times New Roman" w:hAnsi="Times New Roman" w:cs="Times New Roman"/>
                <w:b/>
                <w:bCs/>
                <w:sz w:val="20"/>
                <w:szCs w:val="20"/>
                <w:lang w:eastAsia="ru-RU"/>
              </w:rPr>
              <w:t>Займ</w:t>
            </w:r>
            <w:proofErr w:type="spellEnd"/>
          </w:p>
        </w:tc>
      </w:tr>
      <w:tr w:rsidR="00782563" w:rsidRPr="00782563" w14:paraId="4B233AD2" w14:textId="77777777" w:rsidTr="0004710B">
        <w:tblPrEx>
          <w:tblCellMar>
            <w:left w:w="72" w:type="dxa"/>
            <w:right w:w="72" w:type="dxa"/>
          </w:tblCellMar>
          <w:tblLook w:val="0000" w:firstRow="0" w:lastRow="0" w:firstColumn="0" w:lastColumn="0" w:noHBand="0" w:noVBand="0"/>
        </w:tblPrEx>
        <w:tc>
          <w:tcPr>
            <w:tcW w:w="9252" w:type="dxa"/>
            <w:gridSpan w:val="2"/>
            <w:tcBorders>
              <w:top w:val="single" w:sz="6" w:space="0" w:color="auto"/>
              <w:left w:val="single" w:sz="6" w:space="0" w:color="auto"/>
              <w:bottom w:val="single" w:sz="6" w:space="0" w:color="auto"/>
              <w:right w:val="single" w:sz="6" w:space="0" w:color="auto"/>
            </w:tcBorders>
          </w:tcPr>
          <w:p w14:paraId="7D0F32F7" w14:textId="77777777" w:rsidR="00782563" w:rsidRPr="00782563" w:rsidRDefault="00782563" w:rsidP="0078256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82563">
              <w:rPr>
                <w:rFonts w:ascii="Times New Roman" w:eastAsia="Times New Roman" w:hAnsi="Times New Roman" w:cs="Times New Roman"/>
                <w:b/>
                <w:bCs/>
                <w:sz w:val="20"/>
                <w:szCs w:val="20"/>
                <w:lang w:eastAsia="ru-RU"/>
              </w:rPr>
              <w:t>Условия обязательства и сведения о его исполнении</w:t>
            </w:r>
          </w:p>
        </w:tc>
      </w:tr>
      <w:tr w:rsidR="00782563" w:rsidRPr="00782563" w14:paraId="3444FB7D"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21946554"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55001597"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bCs/>
                <w:iCs/>
                <w:sz w:val="20"/>
                <w:szCs w:val="20"/>
                <w:lang w:eastAsia="ru-RU"/>
              </w:rPr>
            </w:pPr>
            <w:r w:rsidRPr="00782563">
              <w:rPr>
                <w:rFonts w:ascii="Times New Roman" w:eastAsia="Times New Roman" w:hAnsi="Times New Roman" w:cs="Times New Roman"/>
                <w:bCs/>
                <w:iCs/>
                <w:sz w:val="20"/>
                <w:szCs w:val="20"/>
                <w:lang w:eastAsia="ru-RU"/>
              </w:rPr>
              <w:t>Компания с ограниченной ответственностью ЕВРОФЕРТ ТРЕЙДИНГ ЛИМИТЕД</w:t>
            </w:r>
          </w:p>
          <w:p w14:paraId="7F492608"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782563">
              <w:rPr>
                <w:rFonts w:ascii="Times New Roman" w:eastAsia="Times New Roman" w:hAnsi="Times New Roman" w:cs="Times New Roman"/>
                <w:bCs/>
                <w:iCs/>
                <w:sz w:val="20"/>
                <w:szCs w:val="20"/>
                <w:lang w:eastAsia="ru-RU"/>
              </w:rPr>
              <w:t>Кеннэди</w:t>
            </w:r>
            <w:proofErr w:type="spellEnd"/>
            <w:r w:rsidRPr="00782563">
              <w:rPr>
                <w:rFonts w:ascii="Times New Roman" w:eastAsia="Times New Roman" w:hAnsi="Times New Roman" w:cs="Times New Roman"/>
                <w:bCs/>
                <w:iCs/>
                <w:sz w:val="20"/>
                <w:szCs w:val="20"/>
                <w:lang w:eastAsia="ru-RU"/>
              </w:rPr>
              <w:t xml:space="preserve">, 12, </w:t>
            </w:r>
            <w:proofErr w:type="spellStart"/>
            <w:r w:rsidRPr="00782563">
              <w:rPr>
                <w:rFonts w:ascii="Times New Roman" w:eastAsia="Times New Roman" w:hAnsi="Times New Roman" w:cs="Times New Roman"/>
                <w:bCs/>
                <w:iCs/>
                <w:sz w:val="20"/>
                <w:szCs w:val="20"/>
                <w:lang w:eastAsia="ru-RU"/>
              </w:rPr>
              <w:t>Кеннэди</w:t>
            </w:r>
            <w:proofErr w:type="spellEnd"/>
            <w:r w:rsidRPr="00782563">
              <w:rPr>
                <w:rFonts w:ascii="Times New Roman" w:eastAsia="Times New Roman" w:hAnsi="Times New Roman" w:cs="Times New Roman"/>
                <w:bCs/>
                <w:iCs/>
                <w:sz w:val="20"/>
                <w:szCs w:val="20"/>
                <w:lang w:eastAsia="ru-RU"/>
              </w:rPr>
              <w:t xml:space="preserve"> Бизнес Центр, 5-й этаж, офис 504, П.С. 1087, Никосия, Кипр</w:t>
            </w:r>
          </w:p>
        </w:tc>
      </w:tr>
      <w:tr w:rsidR="00782563" w:rsidRPr="00782563" w14:paraId="071CA1F1"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5570CA8B"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14:paraId="6317120F"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2 700 000 000</w:t>
            </w:r>
          </w:p>
        </w:tc>
      </w:tr>
      <w:tr w:rsidR="00782563" w:rsidRPr="00782563" w14:paraId="2BEE9879"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07D61E1"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дату окончания отчетного периода до даты утверждения проспекта, руб.</w:t>
            </w:r>
          </w:p>
        </w:tc>
        <w:tc>
          <w:tcPr>
            <w:tcW w:w="5520" w:type="dxa"/>
            <w:tcBorders>
              <w:top w:val="single" w:sz="6" w:space="0" w:color="auto"/>
              <w:left w:val="single" w:sz="6" w:space="0" w:color="auto"/>
              <w:bottom w:val="single" w:sz="6" w:space="0" w:color="auto"/>
              <w:right w:val="single" w:sz="6" w:space="0" w:color="auto"/>
            </w:tcBorders>
          </w:tcPr>
          <w:p w14:paraId="1520F1F2"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0</w:t>
            </w:r>
          </w:p>
        </w:tc>
      </w:tr>
      <w:tr w:rsidR="00782563" w:rsidRPr="00782563" w14:paraId="4B93E7F8"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B5C1F56"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14:paraId="182B2E17"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 xml:space="preserve">5 лет </w:t>
            </w:r>
          </w:p>
        </w:tc>
      </w:tr>
      <w:tr w:rsidR="00782563" w:rsidRPr="00782563" w14:paraId="16A8AF9C"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0436F71B"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14:paraId="4BB26A66"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8,0</w:t>
            </w:r>
          </w:p>
        </w:tc>
      </w:tr>
      <w:tr w:rsidR="00782563" w:rsidRPr="00782563" w14:paraId="04AB2913"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6065C45E"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14:paraId="3B2B3C0A"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 применимо</w:t>
            </w:r>
          </w:p>
        </w:tc>
      </w:tr>
      <w:tr w:rsidR="00782563" w:rsidRPr="00782563" w14:paraId="4FD588B2"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35535E6C"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14:paraId="5A5A28A1"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нет</w:t>
            </w:r>
          </w:p>
        </w:tc>
      </w:tr>
      <w:tr w:rsidR="00782563" w:rsidRPr="00782563" w14:paraId="26BD087A" w14:textId="77777777" w:rsidTr="0004710B">
        <w:tblPrEx>
          <w:tblCellMar>
            <w:left w:w="72" w:type="dxa"/>
            <w:right w:w="72" w:type="dxa"/>
          </w:tblCellMar>
          <w:tblLook w:val="0000" w:firstRow="0" w:lastRow="0" w:firstColumn="0" w:lastColumn="0" w:noHBand="0" w:noVBand="0"/>
        </w:tblPrEx>
        <w:trPr>
          <w:trHeight w:val="512"/>
        </w:trPr>
        <w:tc>
          <w:tcPr>
            <w:tcW w:w="3732" w:type="dxa"/>
            <w:tcBorders>
              <w:top w:val="single" w:sz="6" w:space="0" w:color="auto"/>
              <w:left w:val="single" w:sz="6" w:space="0" w:color="auto"/>
              <w:bottom w:val="single" w:sz="6" w:space="0" w:color="auto"/>
              <w:right w:val="single" w:sz="6" w:space="0" w:color="auto"/>
            </w:tcBorders>
          </w:tcPr>
          <w:p w14:paraId="4DE9F732"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23BD0D89"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24.08.2016</w:t>
            </w:r>
          </w:p>
        </w:tc>
      </w:tr>
      <w:tr w:rsidR="00782563" w:rsidRPr="00782563" w14:paraId="7518CF93"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3CFB03A4"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04C783D2"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28.04.2014</w:t>
            </w:r>
          </w:p>
        </w:tc>
      </w:tr>
      <w:tr w:rsidR="00782563" w:rsidRPr="00782563" w14:paraId="635A9BF8"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53E034C2"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5B54E824"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Calibri" w:hAnsi="Times New Roman" w:cs="Times New Roman"/>
                <w:sz w:val="20"/>
                <w:szCs w:val="20"/>
                <w:lang w:eastAsia="ru-RU"/>
              </w:rPr>
              <w:t>отсутствуют</w:t>
            </w:r>
          </w:p>
        </w:tc>
      </w:tr>
      <w:tr w:rsidR="00782563" w:rsidRPr="00782563" w14:paraId="792335A9"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61E72B4"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Вид и идентификационные признаки обязательства</w:t>
            </w:r>
          </w:p>
        </w:tc>
      </w:tr>
      <w:tr w:rsidR="00782563" w:rsidRPr="00782563" w14:paraId="4AF16851" w14:textId="77777777" w:rsidTr="0004710B">
        <w:tblPrEx>
          <w:tblCellMar>
            <w:left w:w="72" w:type="dxa"/>
            <w:right w:w="72" w:type="dxa"/>
          </w:tblCellMar>
          <w:tblLook w:val="0000" w:firstRow="0" w:lastRow="0" w:firstColumn="0" w:lastColumn="0" w:noHBand="0" w:noVBand="0"/>
        </w:tblPrEx>
        <w:tc>
          <w:tcPr>
            <w:tcW w:w="9252" w:type="dxa"/>
            <w:gridSpan w:val="2"/>
            <w:tcBorders>
              <w:top w:val="single" w:sz="6" w:space="0" w:color="auto"/>
              <w:left w:val="single" w:sz="6" w:space="0" w:color="auto"/>
              <w:bottom w:val="single" w:sz="6" w:space="0" w:color="auto"/>
              <w:right w:val="single" w:sz="6" w:space="0" w:color="auto"/>
            </w:tcBorders>
          </w:tcPr>
          <w:p w14:paraId="56CE7F2B" w14:textId="77777777" w:rsidR="00782563" w:rsidRPr="00782563" w:rsidRDefault="00782563" w:rsidP="0078256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782563">
              <w:rPr>
                <w:rFonts w:ascii="Times New Roman" w:eastAsia="Times New Roman" w:hAnsi="Times New Roman" w:cs="Times New Roman"/>
                <w:b/>
                <w:bCs/>
                <w:sz w:val="20"/>
                <w:szCs w:val="20"/>
                <w:lang w:eastAsia="ru-RU"/>
              </w:rPr>
              <w:t>6</w:t>
            </w:r>
            <w:r w:rsidRPr="00782563">
              <w:rPr>
                <w:rFonts w:ascii="Times New Roman" w:eastAsia="Times New Roman" w:hAnsi="Times New Roman" w:cs="Times New Roman"/>
                <w:b/>
                <w:bCs/>
                <w:sz w:val="20"/>
                <w:szCs w:val="20"/>
                <w:lang w:val="en-US" w:eastAsia="ru-RU"/>
              </w:rPr>
              <w:t xml:space="preserve">. </w:t>
            </w:r>
            <w:proofErr w:type="spellStart"/>
            <w:r w:rsidRPr="00782563">
              <w:rPr>
                <w:rFonts w:ascii="Times New Roman" w:eastAsia="Times New Roman" w:hAnsi="Times New Roman" w:cs="Times New Roman"/>
                <w:b/>
                <w:bCs/>
                <w:sz w:val="20"/>
                <w:szCs w:val="20"/>
                <w:lang w:eastAsia="ru-RU"/>
              </w:rPr>
              <w:t>Займ</w:t>
            </w:r>
            <w:proofErr w:type="spellEnd"/>
          </w:p>
        </w:tc>
      </w:tr>
      <w:tr w:rsidR="00782563" w:rsidRPr="00782563" w14:paraId="516D7A7D" w14:textId="77777777" w:rsidTr="0004710B">
        <w:tblPrEx>
          <w:tblCellMar>
            <w:left w:w="72" w:type="dxa"/>
            <w:right w:w="72" w:type="dxa"/>
          </w:tblCellMar>
          <w:tblLook w:val="0000" w:firstRow="0" w:lastRow="0" w:firstColumn="0" w:lastColumn="0" w:noHBand="0" w:noVBand="0"/>
        </w:tblPrEx>
        <w:tc>
          <w:tcPr>
            <w:tcW w:w="9252" w:type="dxa"/>
            <w:gridSpan w:val="2"/>
            <w:tcBorders>
              <w:top w:val="single" w:sz="6" w:space="0" w:color="auto"/>
              <w:left w:val="single" w:sz="6" w:space="0" w:color="auto"/>
              <w:bottom w:val="single" w:sz="6" w:space="0" w:color="auto"/>
              <w:right w:val="single" w:sz="6" w:space="0" w:color="auto"/>
            </w:tcBorders>
          </w:tcPr>
          <w:p w14:paraId="2A3BC125" w14:textId="77777777" w:rsidR="00782563" w:rsidRPr="00782563" w:rsidRDefault="00782563" w:rsidP="0078256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82563">
              <w:rPr>
                <w:rFonts w:ascii="Times New Roman" w:eastAsia="Times New Roman" w:hAnsi="Times New Roman" w:cs="Times New Roman"/>
                <w:b/>
                <w:bCs/>
                <w:sz w:val="20"/>
                <w:szCs w:val="20"/>
                <w:lang w:eastAsia="ru-RU"/>
              </w:rPr>
              <w:t>Условия обязательства и сведения о его исполнении</w:t>
            </w:r>
          </w:p>
        </w:tc>
      </w:tr>
      <w:tr w:rsidR="00782563" w:rsidRPr="00782563" w14:paraId="25D2050D"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000E346"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6D1BFAC6"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bCs/>
                <w:iCs/>
                <w:sz w:val="20"/>
                <w:szCs w:val="20"/>
                <w:lang w:eastAsia="ru-RU"/>
              </w:rPr>
            </w:pPr>
            <w:r w:rsidRPr="00782563">
              <w:rPr>
                <w:rFonts w:ascii="Times New Roman" w:eastAsia="Times New Roman" w:hAnsi="Times New Roman" w:cs="Times New Roman"/>
                <w:bCs/>
                <w:iCs/>
                <w:sz w:val="20"/>
                <w:szCs w:val="20"/>
                <w:lang w:eastAsia="ru-RU"/>
              </w:rPr>
              <w:t>Компания с ограниченной ответственностью ЕВРОФЕРТ ТРЕЙДИНГ ЛИМИТЕД</w:t>
            </w:r>
          </w:p>
          <w:p w14:paraId="657071FE"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782563">
              <w:rPr>
                <w:rFonts w:ascii="Times New Roman" w:eastAsia="Times New Roman" w:hAnsi="Times New Roman" w:cs="Times New Roman"/>
                <w:bCs/>
                <w:iCs/>
                <w:sz w:val="20"/>
                <w:szCs w:val="20"/>
                <w:lang w:eastAsia="ru-RU"/>
              </w:rPr>
              <w:t>Кеннэди</w:t>
            </w:r>
            <w:proofErr w:type="spellEnd"/>
            <w:r w:rsidRPr="00782563">
              <w:rPr>
                <w:rFonts w:ascii="Times New Roman" w:eastAsia="Times New Roman" w:hAnsi="Times New Roman" w:cs="Times New Roman"/>
                <w:bCs/>
                <w:iCs/>
                <w:sz w:val="20"/>
                <w:szCs w:val="20"/>
                <w:lang w:eastAsia="ru-RU"/>
              </w:rPr>
              <w:t xml:space="preserve">, 12, </w:t>
            </w:r>
            <w:proofErr w:type="spellStart"/>
            <w:r w:rsidRPr="00782563">
              <w:rPr>
                <w:rFonts w:ascii="Times New Roman" w:eastAsia="Times New Roman" w:hAnsi="Times New Roman" w:cs="Times New Roman"/>
                <w:bCs/>
                <w:iCs/>
                <w:sz w:val="20"/>
                <w:szCs w:val="20"/>
                <w:lang w:eastAsia="ru-RU"/>
              </w:rPr>
              <w:t>Кеннэди</w:t>
            </w:r>
            <w:proofErr w:type="spellEnd"/>
            <w:r w:rsidRPr="00782563">
              <w:rPr>
                <w:rFonts w:ascii="Times New Roman" w:eastAsia="Times New Roman" w:hAnsi="Times New Roman" w:cs="Times New Roman"/>
                <w:bCs/>
                <w:iCs/>
                <w:sz w:val="20"/>
                <w:szCs w:val="20"/>
                <w:lang w:eastAsia="ru-RU"/>
              </w:rPr>
              <w:t xml:space="preserve"> Бизнес Центр, 5-й этаж, офис 504, П.С. 1087, Никосия, Кипр</w:t>
            </w:r>
          </w:p>
        </w:tc>
      </w:tr>
      <w:tr w:rsidR="00782563" w:rsidRPr="00782563" w14:paraId="0AAEFCE2"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05188D28"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14:paraId="19EBEB4F"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3 800 000 000</w:t>
            </w:r>
          </w:p>
        </w:tc>
      </w:tr>
      <w:tr w:rsidR="00782563" w:rsidRPr="00782563" w14:paraId="614056CE"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6283301"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lastRenderedPageBreak/>
              <w:t>Сумма основного долга на дату окончания отчетного периода до даты утверждения проспекта, руб.</w:t>
            </w:r>
          </w:p>
        </w:tc>
        <w:tc>
          <w:tcPr>
            <w:tcW w:w="5520" w:type="dxa"/>
            <w:tcBorders>
              <w:top w:val="single" w:sz="6" w:space="0" w:color="auto"/>
              <w:left w:val="single" w:sz="6" w:space="0" w:color="auto"/>
              <w:bottom w:val="single" w:sz="6" w:space="0" w:color="auto"/>
              <w:right w:val="single" w:sz="6" w:space="0" w:color="auto"/>
            </w:tcBorders>
          </w:tcPr>
          <w:p w14:paraId="7F39A372"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0</w:t>
            </w:r>
          </w:p>
        </w:tc>
      </w:tr>
      <w:tr w:rsidR="00782563" w:rsidRPr="00782563" w14:paraId="3555304E"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C4F098E"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14:paraId="7F2E7BED"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 xml:space="preserve">5 лет </w:t>
            </w:r>
          </w:p>
        </w:tc>
      </w:tr>
      <w:tr w:rsidR="00782563" w:rsidRPr="00782563" w14:paraId="3FBC45E2"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202AE7E5"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14:paraId="290F0194"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8,0</w:t>
            </w:r>
          </w:p>
        </w:tc>
      </w:tr>
      <w:tr w:rsidR="00782563" w:rsidRPr="00782563" w14:paraId="2AFCD77F"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34D1D501"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14:paraId="70E56266"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 применимо</w:t>
            </w:r>
          </w:p>
        </w:tc>
      </w:tr>
      <w:tr w:rsidR="00782563" w:rsidRPr="00782563" w14:paraId="7CCEDFD5"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40E3E11A"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14:paraId="013F849B"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нет</w:t>
            </w:r>
          </w:p>
        </w:tc>
      </w:tr>
      <w:tr w:rsidR="00782563" w:rsidRPr="00782563" w14:paraId="17423357" w14:textId="77777777" w:rsidTr="0004710B">
        <w:tblPrEx>
          <w:tblCellMar>
            <w:left w:w="72" w:type="dxa"/>
            <w:right w:w="72" w:type="dxa"/>
          </w:tblCellMar>
          <w:tblLook w:val="0000" w:firstRow="0" w:lastRow="0" w:firstColumn="0" w:lastColumn="0" w:noHBand="0" w:noVBand="0"/>
        </w:tblPrEx>
        <w:trPr>
          <w:trHeight w:val="480"/>
        </w:trPr>
        <w:tc>
          <w:tcPr>
            <w:tcW w:w="3732" w:type="dxa"/>
            <w:tcBorders>
              <w:top w:val="single" w:sz="6" w:space="0" w:color="auto"/>
              <w:left w:val="single" w:sz="6" w:space="0" w:color="auto"/>
              <w:bottom w:val="single" w:sz="6" w:space="0" w:color="auto"/>
              <w:right w:val="single" w:sz="6" w:space="0" w:color="auto"/>
            </w:tcBorders>
          </w:tcPr>
          <w:p w14:paraId="276DF10F"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3FC58313"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22.08.2016</w:t>
            </w:r>
          </w:p>
        </w:tc>
      </w:tr>
      <w:tr w:rsidR="00782563" w:rsidRPr="00782563" w14:paraId="698D6FAF"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61B8565D"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77D60BBE"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01.04.2014</w:t>
            </w:r>
          </w:p>
        </w:tc>
      </w:tr>
      <w:tr w:rsidR="00782563" w:rsidRPr="00782563" w14:paraId="31F69782" w14:textId="77777777" w:rsidTr="0004710B">
        <w:tblPrEx>
          <w:tblCellMar>
            <w:left w:w="72" w:type="dxa"/>
            <w:right w:w="72" w:type="dxa"/>
          </w:tblCellMar>
          <w:tblLook w:val="0000" w:firstRow="0" w:lastRow="0" w:firstColumn="0" w:lastColumn="0" w:noHBand="0" w:noVBand="0"/>
        </w:tblPrEx>
        <w:tc>
          <w:tcPr>
            <w:tcW w:w="3732" w:type="dxa"/>
            <w:tcBorders>
              <w:top w:val="single" w:sz="6" w:space="0" w:color="auto"/>
              <w:left w:val="single" w:sz="6" w:space="0" w:color="auto"/>
              <w:bottom w:val="single" w:sz="6" w:space="0" w:color="auto"/>
              <w:right w:val="single" w:sz="6" w:space="0" w:color="auto"/>
            </w:tcBorders>
          </w:tcPr>
          <w:p w14:paraId="7202698F" w14:textId="77777777" w:rsidR="00782563" w:rsidRPr="00782563" w:rsidRDefault="00782563" w:rsidP="007825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61987CBF" w14:textId="77777777" w:rsidR="00782563" w:rsidRPr="00782563" w:rsidRDefault="00782563" w:rsidP="007825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563">
              <w:rPr>
                <w:rFonts w:ascii="Times New Roman" w:eastAsia="Calibri" w:hAnsi="Times New Roman" w:cs="Times New Roman"/>
                <w:sz w:val="20"/>
                <w:szCs w:val="20"/>
                <w:lang w:eastAsia="ru-RU"/>
              </w:rPr>
              <w:t>отсутствуют</w:t>
            </w:r>
          </w:p>
        </w:tc>
      </w:tr>
      <w:tr w:rsidR="00782563" w:rsidRPr="00782563" w14:paraId="3421E6BC" w14:textId="77777777" w:rsidTr="0004710B">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C1F342F" w14:textId="77777777" w:rsidR="00782563" w:rsidRPr="00782563" w:rsidRDefault="00782563" w:rsidP="00782563">
            <w:pPr>
              <w:autoSpaceDE w:val="0"/>
              <w:autoSpaceDN w:val="0"/>
              <w:spacing w:after="0" w:line="240" w:lineRule="auto"/>
              <w:jc w:val="center"/>
              <w:rPr>
                <w:rFonts w:ascii="Times New Roman" w:eastAsia="Calibri" w:hAnsi="Times New Roman" w:cs="Times New Roman"/>
                <w:b/>
                <w:bCs/>
                <w:sz w:val="20"/>
                <w:szCs w:val="20"/>
                <w:lang w:eastAsia="ru-RU"/>
              </w:rPr>
            </w:pPr>
            <w:r w:rsidRPr="00782563">
              <w:rPr>
                <w:rFonts w:ascii="Times New Roman" w:eastAsia="Calibri" w:hAnsi="Times New Roman" w:cs="Times New Roman"/>
                <w:b/>
                <w:bCs/>
                <w:sz w:val="20"/>
                <w:szCs w:val="20"/>
                <w:lang w:eastAsia="ru-RU"/>
              </w:rPr>
              <w:t>Вид и идентификационные признаки обязательства</w:t>
            </w:r>
          </w:p>
        </w:tc>
      </w:tr>
      <w:tr w:rsidR="00782563" w:rsidRPr="00782563" w14:paraId="1FBEAF16" w14:textId="77777777" w:rsidTr="0004710B">
        <w:tc>
          <w:tcPr>
            <w:tcW w:w="9252" w:type="dxa"/>
            <w:gridSpan w:val="2"/>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39D9736" w14:textId="77777777" w:rsidR="00782563" w:rsidRPr="00782563" w:rsidRDefault="00782563" w:rsidP="00782563">
            <w:pPr>
              <w:widowControl w:val="0"/>
              <w:autoSpaceDE w:val="0"/>
              <w:autoSpaceDN w:val="0"/>
              <w:adjustRightInd w:val="0"/>
              <w:spacing w:before="20" w:after="40" w:line="240" w:lineRule="auto"/>
              <w:jc w:val="center"/>
              <w:rPr>
                <w:rFonts w:ascii="Times New Roman" w:eastAsia="Times New Roman" w:hAnsi="Times New Roman" w:cs="Times New Roman"/>
                <w:b/>
                <w:bCs/>
                <w:sz w:val="20"/>
                <w:szCs w:val="20"/>
                <w:lang w:eastAsia="ru-RU"/>
              </w:rPr>
            </w:pPr>
            <w:r w:rsidRPr="00782563">
              <w:rPr>
                <w:rFonts w:ascii="Times New Roman" w:eastAsia="Times New Roman" w:hAnsi="Times New Roman" w:cs="Times New Roman"/>
                <w:b/>
                <w:bCs/>
                <w:sz w:val="20"/>
                <w:szCs w:val="20"/>
                <w:lang w:eastAsia="ru-RU"/>
              </w:rPr>
              <w:t xml:space="preserve">7. Облигационный </w:t>
            </w:r>
            <w:proofErr w:type="spellStart"/>
            <w:r w:rsidRPr="00782563">
              <w:rPr>
                <w:rFonts w:ascii="Times New Roman" w:eastAsia="Times New Roman" w:hAnsi="Times New Roman" w:cs="Times New Roman"/>
                <w:b/>
                <w:bCs/>
                <w:sz w:val="20"/>
                <w:szCs w:val="20"/>
                <w:lang w:eastAsia="ru-RU"/>
              </w:rPr>
              <w:t>займ</w:t>
            </w:r>
            <w:proofErr w:type="spellEnd"/>
            <w:r w:rsidRPr="00782563">
              <w:rPr>
                <w:rFonts w:ascii="Times New Roman" w:eastAsia="Times New Roman" w:hAnsi="Times New Roman" w:cs="Times New Roman"/>
                <w:b/>
                <w:bCs/>
                <w:sz w:val="20"/>
                <w:szCs w:val="20"/>
                <w:lang w:eastAsia="ru-RU"/>
              </w:rPr>
              <w:t xml:space="preserve"> №4-02-65105-</w:t>
            </w:r>
            <w:r w:rsidRPr="00782563">
              <w:rPr>
                <w:rFonts w:ascii="Times New Roman" w:eastAsia="Times New Roman" w:hAnsi="Times New Roman" w:cs="Times New Roman"/>
                <w:b/>
                <w:bCs/>
                <w:sz w:val="20"/>
                <w:szCs w:val="20"/>
                <w:lang w:val="en-US" w:eastAsia="ru-RU"/>
              </w:rPr>
              <w:t>D</w:t>
            </w:r>
            <w:r w:rsidRPr="00782563">
              <w:rPr>
                <w:rFonts w:ascii="Times New Roman" w:eastAsia="Times New Roman" w:hAnsi="Times New Roman" w:cs="Times New Roman"/>
                <w:b/>
                <w:bCs/>
                <w:sz w:val="20"/>
                <w:szCs w:val="20"/>
                <w:lang w:eastAsia="ru-RU"/>
              </w:rPr>
              <w:t xml:space="preserve"> от 25.08.2011г.</w:t>
            </w:r>
          </w:p>
        </w:tc>
      </w:tr>
      <w:tr w:rsidR="00782563" w:rsidRPr="00782563" w14:paraId="180E509A" w14:textId="77777777" w:rsidTr="0004710B">
        <w:tc>
          <w:tcPr>
            <w:tcW w:w="9252" w:type="dxa"/>
            <w:gridSpan w:val="2"/>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714FA8DE" w14:textId="77777777" w:rsidR="00782563" w:rsidRPr="00782563" w:rsidRDefault="00782563" w:rsidP="00782563">
            <w:pPr>
              <w:widowControl w:val="0"/>
              <w:autoSpaceDE w:val="0"/>
              <w:autoSpaceDN w:val="0"/>
              <w:adjustRightInd w:val="0"/>
              <w:spacing w:before="20" w:after="40" w:line="240" w:lineRule="auto"/>
              <w:jc w:val="center"/>
              <w:rPr>
                <w:rFonts w:ascii="Times New Roman" w:eastAsia="Times New Roman" w:hAnsi="Times New Roman" w:cs="Times New Roman"/>
                <w:b/>
                <w:bCs/>
                <w:sz w:val="20"/>
                <w:szCs w:val="20"/>
                <w:lang w:eastAsia="ru-RU"/>
              </w:rPr>
            </w:pPr>
            <w:r w:rsidRPr="00782563">
              <w:rPr>
                <w:rFonts w:ascii="Times New Roman" w:eastAsia="Times New Roman" w:hAnsi="Times New Roman" w:cs="Times New Roman"/>
                <w:b/>
                <w:bCs/>
                <w:sz w:val="20"/>
                <w:szCs w:val="20"/>
                <w:lang w:eastAsia="ru-RU"/>
              </w:rPr>
              <w:t>Условия обязательства и сведения о его исполнении</w:t>
            </w:r>
          </w:p>
        </w:tc>
      </w:tr>
      <w:tr w:rsidR="00782563" w:rsidRPr="00782563" w14:paraId="1D5B1FE4"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7836D279"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A356471"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Calibri" w:hAnsi="Times New Roman" w:cs="Times New Roman"/>
                <w:sz w:val="20"/>
                <w:szCs w:val="20"/>
                <w:lang w:eastAsia="ru-RU"/>
              </w:rPr>
              <w:t>Приобретатели ценных бумаг выпуска,</w:t>
            </w:r>
            <w:r w:rsidRPr="00782563">
              <w:rPr>
                <w:rFonts w:ascii="Times New Roman" w:eastAsia="Calibri" w:hAnsi="Times New Roman" w:cs="Times New Roman"/>
                <w:sz w:val="20"/>
                <w:szCs w:val="20"/>
              </w:rPr>
              <w:t xml:space="preserve"> </w:t>
            </w:r>
            <w:r w:rsidRPr="00782563">
              <w:rPr>
                <w:rFonts w:ascii="Times New Roman" w:eastAsia="Calibri" w:hAnsi="Times New Roman" w:cs="Times New Roman"/>
                <w:sz w:val="20"/>
                <w:szCs w:val="20"/>
                <w:lang w:eastAsia="ru-RU"/>
              </w:rPr>
              <w:t>указать информацию в отношении наименования и места нахождения или фамилии, имени, отчества каждого из кредиторов (займодавцев) невозможно в связи с отсутствием таких сведений у Эмитента</w:t>
            </w:r>
          </w:p>
        </w:tc>
      </w:tr>
      <w:tr w:rsidR="00782563" w:rsidRPr="00782563" w14:paraId="1B5F742B"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BE32354"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3CF1B84"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5 000 000 000</w:t>
            </w:r>
          </w:p>
        </w:tc>
      </w:tr>
      <w:tr w:rsidR="00782563" w:rsidRPr="00782563" w14:paraId="7EE420B0"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37F84799"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Сумма основного долга на дату окончания отчетного периода до даты утверждения проспекта, руб.</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ADF9857"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bCs/>
                <w:iCs/>
                <w:sz w:val="20"/>
                <w:szCs w:val="20"/>
                <w:lang w:eastAsia="ru-RU"/>
              </w:rPr>
              <w:t>0</w:t>
            </w:r>
          </w:p>
        </w:tc>
      </w:tr>
      <w:tr w:rsidR="00782563" w:rsidRPr="00782563" w14:paraId="63E6C305"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0C6ED09"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3A8037BB"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 xml:space="preserve">5 лет </w:t>
            </w:r>
          </w:p>
        </w:tc>
      </w:tr>
      <w:tr w:rsidR="00782563" w:rsidRPr="00782563" w14:paraId="284CE131"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6D4789A"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02360FF"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7,25</w:t>
            </w:r>
          </w:p>
        </w:tc>
      </w:tr>
      <w:tr w:rsidR="00782563" w:rsidRPr="00782563" w14:paraId="074B549F"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867E460"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34B10CF8"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10</w:t>
            </w:r>
          </w:p>
        </w:tc>
      </w:tr>
      <w:tr w:rsidR="00782563" w:rsidRPr="00782563" w14:paraId="319284CD"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FFA1906"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89EDD09"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нет</w:t>
            </w:r>
          </w:p>
        </w:tc>
      </w:tr>
      <w:tr w:rsidR="00782563" w:rsidRPr="00782563" w14:paraId="58A7DFAB" w14:textId="77777777" w:rsidTr="0004710B">
        <w:trPr>
          <w:trHeight w:val="446"/>
        </w:trPr>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CFD80D7"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0444A62E"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19.04.2012</w:t>
            </w:r>
          </w:p>
        </w:tc>
      </w:tr>
      <w:tr w:rsidR="00782563" w:rsidRPr="00782563" w14:paraId="17EAF8E6"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3B3C7C5C"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A7BBC14"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19.04.2012</w:t>
            </w:r>
          </w:p>
        </w:tc>
      </w:tr>
      <w:tr w:rsidR="00782563" w:rsidRPr="00782563" w14:paraId="4222357F" w14:textId="77777777" w:rsidTr="0004710B">
        <w:tc>
          <w:tcPr>
            <w:tcW w:w="3732"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C5B5AC9" w14:textId="77777777" w:rsidR="00782563" w:rsidRPr="00782563" w:rsidRDefault="00782563" w:rsidP="00782563">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782563">
              <w:rPr>
                <w:rFonts w:ascii="Times New Roman" w:eastAsia="Times New Roman" w:hAnsi="Times New Roman" w:cs="Times New Roman"/>
                <w:sz w:val="20"/>
                <w:szCs w:val="20"/>
                <w:lang w:eastAsia="ru-RU"/>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7B69295" w14:textId="77777777" w:rsidR="00782563" w:rsidRPr="00782563" w:rsidRDefault="00782563" w:rsidP="00782563">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782563">
              <w:rPr>
                <w:rFonts w:ascii="Times New Roman" w:eastAsia="Calibri" w:hAnsi="Times New Roman" w:cs="Times New Roman"/>
                <w:sz w:val="20"/>
                <w:szCs w:val="20"/>
                <w:lang w:eastAsia="ru-RU"/>
              </w:rPr>
              <w:t>отсутствуют</w:t>
            </w:r>
            <w:r w:rsidRPr="00782563">
              <w:rPr>
                <w:rFonts w:ascii="Times New Roman" w:eastAsia="Times New Roman" w:hAnsi="Times New Roman" w:cs="Times New Roman"/>
                <w:sz w:val="20"/>
                <w:szCs w:val="20"/>
                <w:lang w:eastAsia="ru-RU"/>
              </w:rPr>
              <w:t xml:space="preserve"> </w:t>
            </w:r>
          </w:p>
        </w:tc>
      </w:tr>
    </w:tbl>
    <w:p w14:paraId="6C14944A" w14:textId="77777777" w:rsidR="005A192A" w:rsidRDefault="005A192A">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p>
    <w:p w14:paraId="6C89D89C" w14:textId="77777777" w:rsidR="005A192A" w:rsidRDefault="005A192A">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p>
    <w:p w14:paraId="1875DB47"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140B70">
        <w:rPr>
          <w:rFonts w:ascii="Times New Roman" w:hAnsi="Times New Roman" w:cs="Times New Roman"/>
          <w:b/>
          <w:sz w:val="24"/>
          <w:szCs w:val="24"/>
        </w:rPr>
        <w:t>2.3.3. Обязательства эмитента из предоставленного им обеспечения</w:t>
      </w:r>
    </w:p>
    <w:p w14:paraId="7C69DF86" w14:textId="77777777" w:rsidR="00412DEC" w:rsidRPr="00F07B82" w:rsidRDefault="0050017B">
      <w:pPr>
        <w:widowControl w:val="0"/>
        <w:autoSpaceDE w:val="0"/>
        <w:autoSpaceDN w:val="0"/>
        <w:adjustRightInd w:val="0"/>
        <w:spacing w:after="0" w:line="240" w:lineRule="auto"/>
        <w:ind w:firstLine="540"/>
        <w:jc w:val="both"/>
        <w:rPr>
          <w:rFonts w:ascii="Times New Roman" w:hAnsi="Times New Roman" w:cs="Times New Roman"/>
        </w:rPr>
      </w:pPr>
      <w:r w:rsidRPr="00F07B82">
        <w:rPr>
          <w:rFonts w:ascii="Times New Roman" w:hAnsi="Times New Roman" w:cs="Times New Roman"/>
        </w:rPr>
        <w:t xml:space="preserve">Раскрывается информация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в случае,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обеспечения, которое предоставлено эмитентом по обязательствам третьих лиц. </w:t>
      </w:r>
    </w:p>
    <w:p w14:paraId="04B10262" w14:textId="77777777" w:rsidR="004C6275" w:rsidRDefault="004C6275" w:rsidP="004C6275">
      <w:pPr>
        <w:widowControl w:val="0"/>
        <w:autoSpaceDE w:val="0"/>
        <w:autoSpaceDN w:val="0"/>
        <w:adjustRightInd w:val="0"/>
        <w:spacing w:before="20" w:after="40" w:line="240" w:lineRule="auto"/>
        <w:ind w:left="400"/>
        <w:rPr>
          <w:rFonts w:ascii="Times New Roman" w:eastAsia="Times New Roman" w:hAnsi="Times New Roman" w:cs="Times New Roman"/>
          <w:sz w:val="20"/>
          <w:szCs w:val="20"/>
          <w:lang w:eastAsia="ru-RU"/>
        </w:rPr>
      </w:pPr>
    </w:p>
    <w:p w14:paraId="15B50FE5" w14:textId="77777777" w:rsidR="004C6275" w:rsidRPr="00965045" w:rsidRDefault="004C6275" w:rsidP="004C6275">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965045">
        <w:rPr>
          <w:rFonts w:ascii="Times New Roman" w:eastAsia="Times New Roman" w:hAnsi="Times New Roman" w:cs="Times New Roman"/>
          <w:lang w:eastAsia="ru-RU"/>
        </w:rPr>
        <w:t>Единица измерения:</w:t>
      </w:r>
      <w:r w:rsidRPr="00965045">
        <w:rPr>
          <w:rFonts w:ascii="Times New Roman" w:eastAsia="Times New Roman" w:hAnsi="Times New Roman" w:cs="Times New Roman"/>
          <w:b/>
          <w:i/>
          <w:lang w:eastAsia="ru-RU"/>
        </w:rPr>
        <w:t xml:space="preserve"> тыс. руб.</w:t>
      </w:r>
    </w:p>
    <w:tbl>
      <w:tblPr>
        <w:tblW w:w="10285" w:type="dxa"/>
        <w:tblInd w:w="-574" w:type="dxa"/>
        <w:tblLayout w:type="fixed"/>
        <w:tblCellMar>
          <w:left w:w="72" w:type="dxa"/>
          <w:right w:w="72" w:type="dxa"/>
        </w:tblCellMar>
        <w:tblLook w:val="0000" w:firstRow="0" w:lastRow="0" w:firstColumn="0" w:lastColumn="0" w:noHBand="0" w:noVBand="0"/>
      </w:tblPr>
      <w:tblGrid>
        <w:gridCol w:w="4892"/>
        <w:gridCol w:w="1984"/>
        <w:gridCol w:w="2127"/>
        <w:gridCol w:w="1282"/>
      </w:tblGrid>
      <w:tr w:rsidR="004C6275" w:rsidRPr="00037419" w14:paraId="5F430403" w14:textId="77777777" w:rsidTr="00536F18">
        <w:tc>
          <w:tcPr>
            <w:tcW w:w="4892" w:type="dxa"/>
            <w:tcBorders>
              <w:top w:val="double" w:sz="6" w:space="0" w:color="auto"/>
              <w:left w:val="double" w:sz="6" w:space="0" w:color="auto"/>
              <w:bottom w:val="single" w:sz="6" w:space="0" w:color="auto"/>
              <w:right w:val="single" w:sz="6" w:space="0" w:color="auto"/>
            </w:tcBorders>
          </w:tcPr>
          <w:p w14:paraId="5D0358D2" w14:textId="77777777" w:rsidR="004C6275" w:rsidRPr="00037419" w:rsidRDefault="004C6275" w:rsidP="001567A6">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6473494D" w14:textId="77777777" w:rsidR="004C6275" w:rsidRPr="00037419" w:rsidRDefault="004C6275" w:rsidP="004C6275">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На 31.12.201</w:t>
            </w:r>
            <w:r>
              <w:rPr>
                <w:rFonts w:ascii="Times New Roman" w:eastAsia="Times New Roman" w:hAnsi="Times New Roman" w:cs="Times New Roman"/>
                <w:sz w:val="20"/>
                <w:szCs w:val="20"/>
                <w:lang w:eastAsia="ru-RU"/>
              </w:rPr>
              <w:t>0</w:t>
            </w:r>
            <w:r w:rsidRPr="00037419">
              <w:rPr>
                <w:rFonts w:ascii="Times New Roman" w:eastAsia="Times New Roman" w:hAnsi="Times New Roman" w:cs="Times New Roman"/>
                <w:sz w:val="20"/>
                <w:szCs w:val="20"/>
                <w:lang w:eastAsia="ru-RU"/>
              </w:rPr>
              <w:t xml:space="preserve"> г.</w:t>
            </w:r>
          </w:p>
        </w:tc>
        <w:tc>
          <w:tcPr>
            <w:tcW w:w="2127" w:type="dxa"/>
            <w:tcBorders>
              <w:top w:val="double" w:sz="6" w:space="0" w:color="auto"/>
              <w:left w:val="single" w:sz="6" w:space="0" w:color="auto"/>
              <w:bottom w:val="single" w:sz="6" w:space="0" w:color="auto"/>
              <w:right w:val="single" w:sz="4" w:space="0" w:color="auto"/>
            </w:tcBorders>
          </w:tcPr>
          <w:p w14:paraId="35D00715" w14:textId="77777777" w:rsidR="004C6275" w:rsidRPr="00037419" w:rsidRDefault="004C6275" w:rsidP="004C6275">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На 31.12.201</w:t>
            </w:r>
            <w:r>
              <w:rPr>
                <w:rFonts w:ascii="Times New Roman" w:eastAsia="Times New Roman" w:hAnsi="Times New Roman" w:cs="Times New Roman"/>
                <w:sz w:val="20"/>
                <w:szCs w:val="20"/>
                <w:lang w:eastAsia="ru-RU"/>
              </w:rPr>
              <w:t>1</w:t>
            </w:r>
            <w:r w:rsidRPr="00037419">
              <w:rPr>
                <w:rFonts w:ascii="Times New Roman" w:eastAsia="Times New Roman" w:hAnsi="Times New Roman" w:cs="Times New Roman"/>
                <w:sz w:val="20"/>
                <w:szCs w:val="20"/>
                <w:lang w:eastAsia="ru-RU"/>
              </w:rPr>
              <w:t xml:space="preserve"> г.</w:t>
            </w:r>
          </w:p>
        </w:tc>
        <w:tc>
          <w:tcPr>
            <w:tcW w:w="1282" w:type="dxa"/>
            <w:tcBorders>
              <w:top w:val="double" w:sz="6" w:space="0" w:color="auto"/>
              <w:left w:val="single" w:sz="4" w:space="0" w:color="auto"/>
              <w:bottom w:val="single" w:sz="6" w:space="0" w:color="auto"/>
              <w:right w:val="double" w:sz="6" w:space="0" w:color="auto"/>
            </w:tcBorders>
          </w:tcPr>
          <w:p w14:paraId="08AC90FE" w14:textId="77777777" w:rsidR="004C6275" w:rsidRPr="00A20304" w:rsidRDefault="004C6275" w:rsidP="004C6275">
            <w:pPr>
              <w:jc w:val="center"/>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На 31.12.201</w:t>
            </w:r>
            <w:r>
              <w:rPr>
                <w:rFonts w:ascii="Times New Roman" w:eastAsia="Times New Roman" w:hAnsi="Times New Roman" w:cs="Times New Roman"/>
                <w:sz w:val="20"/>
                <w:szCs w:val="20"/>
                <w:lang w:eastAsia="ru-RU"/>
              </w:rPr>
              <w:t>2</w:t>
            </w:r>
            <w:r w:rsidRPr="00037419">
              <w:rPr>
                <w:rFonts w:ascii="Times New Roman" w:eastAsia="Times New Roman" w:hAnsi="Times New Roman" w:cs="Times New Roman"/>
                <w:sz w:val="20"/>
                <w:szCs w:val="20"/>
                <w:lang w:eastAsia="ru-RU"/>
              </w:rPr>
              <w:t xml:space="preserve"> г.</w:t>
            </w:r>
          </w:p>
        </w:tc>
      </w:tr>
      <w:tr w:rsidR="004C6275" w:rsidRPr="00037419" w14:paraId="19935B68" w14:textId="77777777" w:rsidTr="00536F18">
        <w:tc>
          <w:tcPr>
            <w:tcW w:w="4892" w:type="dxa"/>
            <w:tcBorders>
              <w:top w:val="single" w:sz="6" w:space="0" w:color="auto"/>
              <w:left w:val="double" w:sz="6" w:space="0" w:color="auto"/>
              <w:bottom w:val="single" w:sz="6" w:space="0" w:color="auto"/>
              <w:right w:val="single" w:sz="6" w:space="0" w:color="auto"/>
            </w:tcBorders>
          </w:tcPr>
          <w:p w14:paraId="28FDD995" w14:textId="77777777" w:rsidR="004C6275" w:rsidRPr="00037419" w:rsidRDefault="004C6275" w:rsidP="001567A6">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1984" w:type="dxa"/>
            <w:tcBorders>
              <w:top w:val="single" w:sz="6" w:space="0" w:color="auto"/>
              <w:left w:val="single" w:sz="6" w:space="0" w:color="auto"/>
              <w:bottom w:val="single" w:sz="6" w:space="0" w:color="auto"/>
              <w:right w:val="single" w:sz="6" w:space="0" w:color="auto"/>
            </w:tcBorders>
          </w:tcPr>
          <w:p w14:paraId="2D90F196" w14:textId="426CD1E2" w:rsidR="004C6275" w:rsidRPr="00F07B82" w:rsidRDefault="000D788D" w:rsidP="001567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F07B82">
              <w:rPr>
                <w:rFonts w:ascii="Times New Roman" w:eastAsia="Times New Roman" w:hAnsi="Times New Roman" w:cs="Times New Roman"/>
                <w:b/>
                <w:i/>
                <w:lang w:eastAsia="ru-RU"/>
              </w:rPr>
              <w:t>1 481 083</w:t>
            </w:r>
          </w:p>
        </w:tc>
        <w:tc>
          <w:tcPr>
            <w:tcW w:w="2127" w:type="dxa"/>
            <w:tcBorders>
              <w:top w:val="single" w:sz="6" w:space="0" w:color="auto"/>
              <w:left w:val="single" w:sz="6" w:space="0" w:color="auto"/>
              <w:bottom w:val="single" w:sz="6" w:space="0" w:color="auto"/>
              <w:right w:val="single" w:sz="4" w:space="0" w:color="auto"/>
            </w:tcBorders>
          </w:tcPr>
          <w:p w14:paraId="2C90D3C5" w14:textId="5EF179DA" w:rsidR="004C6275" w:rsidRPr="00F07B82" w:rsidRDefault="003F45B1" w:rsidP="001567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F07B82">
              <w:rPr>
                <w:rFonts w:ascii="Times New Roman" w:eastAsia="Times New Roman" w:hAnsi="Times New Roman" w:cs="Times New Roman"/>
                <w:b/>
                <w:i/>
                <w:lang w:eastAsia="ru-RU"/>
              </w:rPr>
              <w:t>1 504 897</w:t>
            </w:r>
          </w:p>
        </w:tc>
        <w:tc>
          <w:tcPr>
            <w:tcW w:w="1282" w:type="dxa"/>
            <w:tcBorders>
              <w:top w:val="single" w:sz="6" w:space="0" w:color="auto"/>
              <w:left w:val="single" w:sz="4" w:space="0" w:color="auto"/>
              <w:bottom w:val="single" w:sz="6" w:space="0" w:color="auto"/>
              <w:right w:val="double" w:sz="6" w:space="0" w:color="auto"/>
            </w:tcBorders>
          </w:tcPr>
          <w:p w14:paraId="4B1902F5" w14:textId="1CF7870F" w:rsidR="004C6275" w:rsidRPr="00E675F2" w:rsidRDefault="00AB6A40" w:rsidP="001567A6">
            <w:pPr>
              <w:jc w:val="right"/>
              <w:rPr>
                <w:rFonts w:ascii="Times New Roman" w:eastAsia="Times New Roman" w:hAnsi="Times New Roman" w:cs="Times New Roman"/>
                <w:b/>
                <w:i/>
                <w:lang w:eastAsia="ru-RU"/>
              </w:rPr>
            </w:pPr>
            <w:r w:rsidRPr="00E675F2">
              <w:rPr>
                <w:rFonts w:ascii="Times New Roman" w:eastAsia="Times New Roman" w:hAnsi="Times New Roman" w:cs="Times New Roman"/>
                <w:b/>
                <w:i/>
                <w:lang w:eastAsia="ru-RU"/>
              </w:rPr>
              <w:t>121</w:t>
            </w:r>
          </w:p>
        </w:tc>
      </w:tr>
      <w:tr w:rsidR="00E42BF4" w:rsidRPr="00037419" w14:paraId="6CC6A14B" w14:textId="77777777" w:rsidTr="00536F18">
        <w:tc>
          <w:tcPr>
            <w:tcW w:w="4892" w:type="dxa"/>
            <w:tcBorders>
              <w:top w:val="single" w:sz="6" w:space="0" w:color="auto"/>
              <w:left w:val="double" w:sz="6" w:space="0" w:color="auto"/>
              <w:bottom w:val="single" w:sz="6" w:space="0" w:color="auto"/>
              <w:right w:val="single" w:sz="6" w:space="0" w:color="auto"/>
            </w:tcBorders>
          </w:tcPr>
          <w:p w14:paraId="4526558F" w14:textId="77777777" w:rsidR="00E42BF4" w:rsidRPr="00037419" w:rsidRDefault="00E42BF4" w:rsidP="001567A6">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 xml:space="preserve">   в том числе по обязательствам третьих лиц</w:t>
            </w:r>
          </w:p>
        </w:tc>
        <w:tc>
          <w:tcPr>
            <w:tcW w:w="1984" w:type="dxa"/>
            <w:tcBorders>
              <w:top w:val="single" w:sz="6" w:space="0" w:color="auto"/>
              <w:left w:val="single" w:sz="6" w:space="0" w:color="auto"/>
              <w:bottom w:val="single" w:sz="6" w:space="0" w:color="auto"/>
              <w:right w:val="single" w:sz="6" w:space="0" w:color="auto"/>
            </w:tcBorders>
          </w:tcPr>
          <w:p w14:paraId="6AAD324D" w14:textId="6A9F1138" w:rsidR="00E42BF4" w:rsidRPr="00F07B82" w:rsidRDefault="00E94E27" w:rsidP="00E42BF4">
            <w:pPr>
              <w:widowControl w:val="0"/>
              <w:autoSpaceDE w:val="0"/>
              <w:autoSpaceDN w:val="0"/>
              <w:adjustRightInd w:val="0"/>
              <w:spacing w:before="20" w:after="40" w:line="240" w:lineRule="auto"/>
              <w:jc w:val="right"/>
              <w:rPr>
                <w:rFonts w:ascii="Times New Roman" w:hAnsi="Times New Roman" w:cs="Times New Roman"/>
                <w:b/>
                <w:i/>
              </w:rPr>
            </w:pPr>
            <w:r w:rsidRPr="00F07B82">
              <w:rPr>
                <w:rFonts w:ascii="Times New Roman" w:eastAsia="Times New Roman" w:hAnsi="Times New Roman" w:cs="Times New Roman"/>
                <w:b/>
                <w:i/>
                <w:lang w:eastAsia="ru-RU"/>
              </w:rPr>
              <w:t>1 481 083</w:t>
            </w:r>
          </w:p>
        </w:tc>
        <w:tc>
          <w:tcPr>
            <w:tcW w:w="2127" w:type="dxa"/>
            <w:tcBorders>
              <w:top w:val="single" w:sz="6" w:space="0" w:color="auto"/>
              <w:left w:val="single" w:sz="6" w:space="0" w:color="auto"/>
              <w:bottom w:val="single" w:sz="6" w:space="0" w:color="auto"/>
              <w:right w:val="single" w:sz="4" w:space="0" w:color="auto"/>
            </w:tcBorders>
          </w:tcPr>
          <w:p w14:paraId="116FAEA2" w14:textId="70DC94DB" w:rsidR="00E42BF4" w:rsidRPr="00F07B82" w:rsidRDefault="003F45B1" w:rsidP="00E42BF4">
            <w:pPr>
              <w:widowControl w:val="0"/>
              <w:autoSpaceDE w:val="0"/>
              <w:autoSpaceDN w:val="0"/>
              <w:adjustRightInd w:val="0"/>
              <w:spacing w:before="20" w:after="40" w:line="240" w:lineRule="auto"/>
              <w:jc w:val="right"/>
              <w:rPr>
                <w:rFonts w:ascii="Times New Roman" w:hAnsi="Times New Roman" w:cs="Times New Roman"/>
                <w:b/>
                <w:i/>
              </w:rPr>
            </w:pPr>
            <w:r w:rsidRPr="00F07B82">
              <w:rPr>
                <w:rFonts w:ascii="Times New Roman" w:eastAsia="Times New Roman" w:hAnsi="Times New Roman" w:cs="Times New Roman"/>
                <w:b/>
                <w:i/>
                <w:lang w:eastAsia="ru-RU"/>
              </w:rPr>
              <w:t>1 504 897</w:t>
            </w:r>
          </w:p>
        </w:tc>
        <w:tc>
          <w:tcPr>
            <w:tcW w:w="1282" w:type="dxa"/>
            <w:tcBorders>
              <w:top w:val="single" w:sz="6" w:space="0" w:color="auto"/>
              <w:left w:val="single" w:sz="4" w:space="0" w:color="auto"/>
              <w:bottom w:val="single" w:sz="6" w:space="0" w:color="auto"/>
              <w:right w:val="double" w:sz="6" w:space="0" w:color="auto"/>
            </w:tcBorders>
          </w:tcPr>
          <w:p w14:paraId="048B3D98" w14:textId="5F05008C" w:rsidR="00E42BF4" w:rsidRPr="00E675F2" w:rsidRDefault="00AB6A40" w:rsidP="00E42BF4">
            <w:pPr>
              <w:widowControl w:val="0"/>
              <w:autoSpaceDE w:val="0"/>
              <w:autoSpaceDN w:val="0"/>
              <w:adjustRightInd w:val="0"/>
              <w:spacing w:before="20" w:after="40" w:line="240" w:lineRule="auto"/>
              <w:jc w:val="right"/>
              <w:rPr>
                <w:rFonts w:ascii="Times New Roman" w:hAnsi="Times New Roman" w:cs="Times New Roman"/>
                <w:b/>
                <w:i/>
              </w:rPr>
            </w:pPr>
            <w:r w:rsidRPr="00E675F2">
              <w:rPr>
                <w:rFonts w:ascii="Times New Roman" w:eastAsia="Times New Roman" w:hAnsi="Times New Roman" w:cs="Times New Roman"/>
                <w:b/>
                <w:i/>
                <w:lang w:eastAsia="ru-RU"/>
              </w:rPr>
              <w:t>121</w:t>
            </w:r>
          </w:p>
        </w:tc>
      </w:tr>
      <w:tr w:rsidR="004C6275" w:rsidRPr="00037419" w14:paraId="3E5D5CCF" w14:textId="77777777" w:rsidTr="00536F18">
        <w:tc>
          <w:tcPr>
            <w:tcW w:w="4892" w:type="dxa"/>
            <w:tcBorders>
              <w:top w:val="single" w:sz="6" w:space="0" w:color="auto"/>
              <w:left w:val="double" w:sz="6" w:space="0" w:color="auto"/>
              <w:bottom w:val="single" w:sz="6" w:space="0" w:color="auto"/>
              <w:right w:val="single" w:sz="6" w:space="0" w:color="auto"/>
            </w:tcBorders>
          </w:tcPr>
          <w:p w14:paraId="1B26B97A" w14:textId="77777777" w:rsidR="004C6275" w:rsidRPr="00037419" w:rsidRDefault="004C6275" w:rsidP="001567A6">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1984" w:type="dxa"/>
            <w:tcBorders>
              <w:top w:val="single" w:sz="6" w:space="0" w:color="auto"/>
              <w:left w:val="single" w:sz="6" w:space="0" w:color="auto"/>
              <w:bottom w:val="single" w:sz="6" w:space="0" w:color="auto"/>
              <w:right w:val="single" w:sz="6" w:space="0" w:color="auto"/>
            </w:tcBorders>
          </w:tcPr>
          <w:p w14:paraId="37A64148" w14:textId="7F27CF64" w:rsidR="004C6275" w:rsidRPr="00E675F2" w:rsidRDefault="00E675F2" w:rsidP="001567A6">
            <w:pPr>
              <w:widowControl w:val="0"/>
              <w:autoSpaceDE w:val="0"/>
              <w:autoSpaceDN w:val="0"/>
              <w:adjustRightInd w:val="0"/>
              <w:spacing w:before="20" w:after="40" w:line="240" w:lineRule="auto"/>
              <w:jc w:val="right"/>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0</w:t>
            </w:r>
          </w:p>
        </w:tc>
        <w:tc>
          <w:tcPr>
            <w:tcW w:w="2127" w:type="dxa"/>
            <w:tcBorders>
              <w:top w:val="single" w:sz="6" w:space="0" w:color="auto"/>
              <w:left w:val="single" w:sz="6" w:space="0" w:color="auto"/>
              <w:bottom w:val="single" w:sz="6" w:space="0" w:color="auto"/>
              <w:right w:val="single" w:sz="4" w:space="0" w:color="auto"/>
            </w:tcBorders>
          </w:tcPr>
          <w:p w14:paraId="00233755" w14:textId="354C3946" w:rsidR="004C6275" w:rsidRPr="00E675F2" w:rsidRDefault="00E675F2" w:rsidP="001567A6">
            <w:pPr>
              <w:widowControl w:val="0"/>
              <w:autoSpaceDE w:val="0"/>
              <w:autoSpaceDN w:val="0"/>
              <w:adjustRightInd w:val="0"/>
              <w:spacing w:before="20" w:after="40" w:line="240" w:lineRule="auto"/>
              <w:jc w:val="right"/>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0</w:t>
            </w:r>
          </w:p>
        </w:tc>
        <w:tc>
          <w:tcPr>
            <w:tcW w:w="1282" w:type="dxa"/>
            <w:tcBorders>
              <w:top w:val="single" w:sz="6" w:space="0" w:color="auto"/>
              <w:left w:val="single" w:sz="4" w:space="0" w:color="auto"/>
              <w:bottom w:val="single" w:sz="6" w:space="0" w:color="auto"/>
              <w:right w:val="double" w:sz="6" w:space="0" w:color="auto"/>
            </w:tcBorders>
          </w:tcPr>
          <w:p w14:paraId="60447C31" w14:textId="483DF557" w:rsidR="004C6275" w:rsidRPr="00E675F2" w:rsidRDefault="00E675F2" w:rsidP="001567A6">
            <w:pPr>
              <w:jc w:val="right"/>
              <w:rPr>
                <w:rFonts w:ascii="Times New Roman" w:eastAsia="Times New Roman" w:hAnsi="Times New Roman" w:cs="Times New Roman"/>
                <w:b/>
                <w:i/>
                <w:lang w:val="en-US" w:eastAsia="ru-RU"/>
              </w:rPr>
            </w:pPr>
            <w:r>
              <w:rPr>
                <w:rFonts w:ascii="Times New Roman" w:eastAsia="Times New Roman" w:hAnsi="Times New Roman" w:cs="Times New Roman"/>
                <w:b/>
                <w:i/>
                <w:lang w:val="en-US" w:eastAsia="ru-RU"/>
              </w:rPr>
              <w:t>0</w:t>
            </w:r>
          </w:p>
        </w:tc>
      </w:tr>
      <w:tr w:rsidR="00E42BF4" w:rsidRPr="00037419" w14:paraId="42972EEA" w14:textId="77777777" w:rsidTr="00536F18">
        <w:tc>
          <w:tcPr>
            <w:tcW w:w="4892" w:type="dxa"/>
            <w:tcBorders>
              <w:top w:val="single" w:sz="6" w:space="0" w:color="auto"/>
              <w:left w:val="double" w:sz="6" w:space="0" w:color="auto"/>
              <w:bottom w:val="single" w:sz="6" w:space="0" w:color="auto"/>
              <w:right w:val="single" w:sz="6" w:space="0" w:color="auto"/>
            </w:tcBorders>
          </w:tcPr>
          <w:p w14:paraId="1EBE5874" w14:textId="77777777" w:rsidR="00E42BF4" w:rsidRPr="00037419" w:rsidRDefault="00E42BF4" w:rsidP="001567A6">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 xml:space="preserve">   в том числе по обязательствам третьих лиц</w:t>
            </w:r>
          </w:p>
        </w:tc>
        <w:tc>
          <w:tcPr>
            <w:tcW w:w="1984" w:type="dxa"/>
            <w:tcBorders>
              <w:top w:val="single" w:sz="6" w:space="0" w:color="auto"/>
              <w:left w:val="single" w:sz="6" w:space="0" w:color="auto"/>
              <w:bottom w:val="single" w:sz="6" w:space="0" w:color="auto"/>
              <w:right w:val="single" w:sz="6" w:space="0" w:color="auto"/>
            </w:tcBorders>
          </w:tcPr>
          <w:p w14:paraId="07541929" w14:textId="0BF9EC51" w:rsidR="00E42BF4" w:rsidRPr="00E675F2" w:rsidRDefault="00E675F2" w:rsidP="00E42BF4">
            <w:pPr>
              <w:jc w:val="right"/>
              <w:rPr>
                <w:rFonts w:ascii="Times New Roman" w:hAnsi="Times New Roman" w:cs="Times New Roman"/>
                <w:b/>
                <w:i/>
                <w:lang w:val="en-US"/>
              </w:rPr>
            </w:pPr>
            <w:r>
              <w:rPr>
                <w:rFonts w:ascii="Times New Roman" w:hAnsi="Times New Roman" w:cs="Times New Roman"/>
                <w:b/>
                <w:i/>
                <w:lang w:val="en-US"/>
              </w:rPr>
              <w:t>0</w:t>
            </w:r>
          </w:p>
        </w:tc>
        <w:tc>
          <w:tcPr>
            <w:tcW w:w="2127" w:type="dxa"/>
            <w:tcBorders>
              <w:top w:val="single" w:sz="6" w:space="0" w:color="auto"/>
              <w:left w:val="single" w:sz="6" w:space="0" w:color="auto"/>
              <w:bottom w:val="single" w:sz="6" w:space="0" w:color="auto"/>
              <w:right w:val="single" w:sz="4" w:space="0" w:color="auto"/>
            </w:tcBorders>
          </w:tcPr>
          <w:p w14:paraId="4055E428" w14:textId="0DEB8D83" w:rsidR="00E42BF4" w:rsidRPr="00E675F2" w:rsidRDefault="00E675F2" w:rsidP="00E42BF4">
            <w:pPr>
              <w:jc w:val="right"/>
              <w:rPr>
                <w:rFonts w:ascii="Times New Roman" w:hAnsi="Times New Roman" w:cs="Times New Roman"/>
                <w:b/>
                <w:i/>
                <w:lang w:val="en-US"/>
              </w:rPr>
            </w:pPr>
            <w:r>
              <w:rPr>
                <w:rFonts w:ascii="Times New Roman" w:hAnsi="Times New Roman" w:cs="Times New Roman"/>
                <w:b/>
                <w:i/>
                <w:lang w:val="en-US"/>
              </w:rPr>
              <w:t>0</w:t>
            </w:r>
          </w:p>
        </w:tc>
        <w:tc>
          <w:tcPr>
            <w:tcW w:w="1282" w:type="dxa"/>
            <w:tcBorders>
              <w:top w:val="single" w:sz="6" w:space="0" w:color="auto"/>
              <w:left w:val="single" w:sz="4" w:space="0" w:color="auto"/>
              <w:bottom w:val="single" w:sz="6" w:space="0" w:color="auto"/>
              <w:right w:val="double" w:sz="6" w:space="0" w:color="auto"/>
            </w:tcBorders>
          </w:tcPr>
          <w:p w14:paraId="3A1E9717" w14:textId="20A082E7" w:rsidR="00E42BF4" w:rsidRPr="00E675F2" w:rsidRDefault="00E675F2" w:rsidP="00E42BF4">
            <w:pPr>
              <w:jc w:val="right"/>
              <w:rPr>
                <w:rFonts w:ascii="Times New Roman" w:hAnsi="Times New Roman" w:cs="Times New Roman"/>
                <w:b/>
                <w:i/>
                <w:lang w:val="en-US"/>
              </w:rPr>
            </w:pPr>
            <w:r>
              <w:rPr>
                <w:rFonts w:ascii="Times New Roman" w:hAnsi="Times New Roman" w:cs="Times New Roman"/>
                <w:b/>
                <w:i/>
                <w:lang w:val="en-US"/>
              </w:rPr>
              <w:t>0</w:t>
            </w:r>
          </w:p>
        </w:tc>
      </w:tr>
      <w:tr w:rsidR="00E42BF4" w:rsidRPr="00037419" w14:paraId="7B34E1A7" w14:textId="77777777" w:rsidTr="00536F18">
        <w:tc>
          <w:tcPr>
            <w:tcW w:w="4892" w:type="dxa"/>
            <w:tcBorders>
              <w:top w:val="single" w:sz="6" w:space="0" w:color="auto"/>
              <w:left w:val="double" w:sz="6" w:space="0" w:color="auto"/>
              <w:bottom w:val="single" w:sz="6" w:space="0" w:color="auto"/>
              <w:right w:val="single" w:sz="6" w:space="0" w:color="auto"/>
            </w:tcBorders>
          </w:tcPr>
          <w:p w14:paraId="3CEF8D84" w14:textId="77777777" w:rsidR="00E42BF4" w:rsidRPr="00037419" w:rsidRDefault="00E42BF4" w:rsidP="001567A6">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1984" w:type="dxa"/>
            <w:tcBorders>
              <w:top w:val="single" w:sz="6" w:space="0" w:color="auto"/>
              <w:left w:val="single" w:sz="6" w:space="0" w:color="auto"/>
              <w:bottom w:val="single" w:sz="6" w:space="0" w:color="auto"/>
              <w:right w:val="single" w:sz="6" w:space="0" w:color="auto"/>
            </w:tcBorders>
          </w:tcPr>
          <w:p w14:paraId="4D14D7DF" w14:textId="2F600253" w:rsidR="00E42BF4" w:rsidRPr="00F07B82" w:rsidRDefault="00E675F2" w:rsidP="00E42BF4">
            <w:pPr>
              <w:jc w:val="right"/>
              <w:rPr>
                <w:rFonts w:ascii="Times New Roman" w:hAnsi="Times New Roman" w:cs="Times New Roman"/>
                <w:b/>
                <w:i/>
              </w:rPr>
            </w:pPr>
            <w:r w:rsidRPr="00F07B82">
              <w:rPr>
                <w:rFonts w:ascii="Times New Roman" w:eastAsia="Times New Roman" w:hAnsi="Times New Roman" w:cs="Times New Roman"/>
                <w:b/>
                <w:i/>
                <w:lang w:eastAsia="ru-RU"/>
              </w:rPr>
              <w:t>1 481 083</w:t>
            </w:r>
          </w:p>
        </w:tc>
        <w:tc>
          <w:tcPr>
            <w:tcW w:w="2127" w:type="dxa"/>
            <w:tcBorders>
              <w:top w:val="single" w:sz="6" w:space="0" w:color="auto"/>
              <w:left w:val="single" w:sz="6" w:space="0" w:color="auto"/>
              <w:bottom w:val="single" w:sz="6" w:space="0" w:color="auto"/>
              <w:right w:val="single" w:sz="4" w:space="0" w:color="auto"/>
            </w:tcBorders>
          </w:tcPr>
          <w:p w14:paraId="33AA5476" w14:textId="2DD1E9AA" w:rsidR="00E42BF4" w:rsidRPr="00F07B82" w:rsidRDefault="00E675F2" w:rsidP="00E42BF4">
            <w:pPr>
              <w:jc w:val="right"/>
              <w:rPr>
                <w:rFonts w:ascii="Times New Roman" w:hAnsi="Times New Roman" w:cs="Times New Roman"/>
                <w:b/>
                <w:i/>
              </w:rPr>
            </w:pPr>
            <w:r w:rsidRPr="00F07B82">
              <w:rPr>
                <w:rFonts w:ascii="Times New Roman" w:eastAsia="Times New Roman" w:hAnsi="Times New Roman" w:cs="Times New Roman"/>
                <w:b/>
                <w:i/>
                <w:lang w:eastAsia="ru-RU"/>
              </w:rPr>
              <w:t>1 504 897</w:t>
            </w:r>
          </w:p>
        </w:tc>
        <w:tc>
          <w:tcPr>
            <w:tcW w:w="1282" w:type="dxa"/>
            <w:tcBorders>
              <w:top w:val="single" w:sz="6" w:space="0" w:color="auto"/>
              <w:left w:val="single" w:sz="4" w:space="0" w:color="auto"/>
              <w:bottom w:val="single" w:sz="6" w:space="0" w:color="auto"/>
              <w:right w:val="double" w:sz="6" w:space="0" w:color="auto"/>
            </w:tcBorders>
          </w:tcPr>
          <w:p w14:paraId="28771387" w14:textId="0183FDD5" w:rsidR="00E42BF4" w:rsidRPr="00F07B82" w:rsidRDefault="00E675F2" w:rsidP="00E42BF4">
            <w:pPr>
              <w:jc w:val="right"/>
              <w:rPr>
                <w:rFonts w:ascii="Times New Roman" w:hAnsi="Times New Roman" w:cs="Times New Roman"/>
                <w:b/>
                <w:i/>
              </w:rPr>
            </w:pPr>
            <w:r w:rsidRPr="00E675F2">
              <w:rPr>
                <w:rFonts w:ascii="Times New Roman" w:eastAsia="Times New Roman" w:hAnsi="Times New Roman" w:cs="Times New Roman"/>
                <w:b/>
                <w:i/>
                <w:lang w:eastAsia="ru-RU"/>
              </w:rPr>
              <w:t>121</w:t>
            </w:r>
          </w:p>
        </w:tc>
      </w:tr>
      <w:tr w:rsidR="00D1511C" w:rsidRPr="00037419" w14:paraId="702FA3F9" w14:textId="77777777" w:rsidTr="00536F18">
        <w:tc>
          <w:tcPr>
            <w:tcW w:w="4892" w:type="dxa"/>
            <w:tcBorders>
              <w:top w:val="single" w:sz="6" w:space="0" w:color="auto"/>
              <w:left w:val="double" w:sz="6" w:space="0" w:color="auto"/>
              <w:bottom w:val="double" w:sz="6" w:space="0" w:color="auto"/>
              <w:right w:val="single" w:sz="6" w:space="0" w:color="auto"/>
            </w:tcBorders>
          </w:tcPr>
          <w:p w14:paraId="36C1CC0A" w14:textId="77777777" w:rsidR="00D1511C" w:rsidRPr="00037419" w:rsidRDefault="00D1511C" w:rsidP="001567A6">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037419">
              <w:rPr>
                <w:rFonts w:ascii="Times New Roman" w:eastAsia="Times New Roman" w:hAnsi="Times New Roman" w:cs="Times New Roman"/>
                <w:sz w:val="20"/>
                <w:szCs w:val="20"/>
                <w:lang w:eastAsia="ru-RU"/>
              </w:rPr>
              <w:t xml:space="preserve">   в том числе по обязательствам третьих лиц</w:t>
            </w:r>
          </w:p>
        </w:tc>
        <w:tc>
          <w:tcPr>
            <w:tcW w:w="1984" w:type="dxa"/>
            <w:tcBorders>
              <w:top w:val="single" w:sz="6" w:space="0" w:color="auto"/>
              <w:left w:val="single" w:sz="6" w:space="0" w:color="auto"/>
              <w:bottom w:val="double" w:sz="6" w:space="0" w:color="auto"/>
              <w:right w:val="single" w:sz="6" w:space="0" w:color="auto"/>
            </w:tcBorders>
          </w:tcPr>
          <w:p w14:paraId="43BD6596" w14:textId="1145FBE7" w:rsidR="00D1511C" w:rsidRPr="00F07B82" w:rsidRDefault="00E675F2" w:rsidP="00E42BF4">
            <w:pPr>
              <w:jc w:val="right"/>
              <w:rPr>
                <w:rFonts w:ascii="Times New Roman" w:hAnsi="Times New Roman" w:cs="Times New Roman"/>
                <w:b/>
                <w:i/>
              </w:rPr>
            </w:pPr>
            <w:r w:rsidRPr="00F07B82">
              <w:rPr>
                <w:rFonts w:ascii="Times New Roman" w:eastAsia="Times New Roman" w:hAnsi="Times New Roman" w:cs="Times New Roman"/>
                <w:b/>
                <w:i/>
                <w:lang w:eastAsia="ru-RU"/>
              </w:rPr>
              <w:t>1 481 083</w:t>
            </w:r>
          </w:p>
        </w:tc>
        <w:tc>
          <w:tcPr>
            <w:tcW w:w="2127" w:type="dxa"/>
            <w:tcBorders>
              <w:top w:val="single" w:sz="6" w:space="0" w:color="auto"/>
              <w:left w:val="single" w:sz="6" w:space="0" w:color="auto"/>
              <w:bottom w:val="double" w:sz="6" w:space="0" w:color="auto"/>
              <w:right w:val="single" w:sz="4" w:space="0" w:color="auto"/>
            </w:tcBorders>
          </w:tcPr>
          <w:p w14:paraId="53EF100C" w14:textId="68FDE736" w:rsidR="00D1511C" w:rsidRPr="00F07B82" w:rsidRDefault="00E675F2" w:rsidP="00E42BF4">
            <w:pPr>
              <w:jc w:val="right"/>
              <w:rPr>
                <w:rFonts w:ascii="Times New Roman" w:hAnsi="Times New Roman" w:cs="Times New Roman"/>
                <w:b/>
                <w:i/>
              </w:rPr>
            </w:pPr>
            <w:r w:rsidRPr="00F07B82">
              <w:rPr>
                <w:rFonts w:ascii="Times New Roman" w:eastAsia="Times New Roman" w:hAnsi="Times New Roman" w:cs="Times New Roman"/>
                <w:b/>
                <w:i/>
                <w:lang w:eastAsia="ru-RU"/>
              </w:rPr>
              <w:t>1 504 897</w:t>
            </w:r>
          </w:p>
        </w:tc>
        <w:tc>
          <w:tcPr>
            <w:tcW w:w="1282" w:type="dxa"/>
            <w:tcBorders>
              <w:top w:val="single" w:sz="6" w:space="0" w:color="auto"/>
              <w:left w:val="single" w:sz="4" w:space="0" w:color="auto"/>
              <w:bottom w:val="double" w:sz="6" w:space="0" w:color="auto"/>
              <w:right w:val="double" w:sz="6" w:space="0" w:color="auto"/>
            </w:tcBorders>
          </w:tcPr>
          <w:p w14:paraId="15476D0F" w14:textId="3FAD872E" w:rsidR="00D1511C" w:rsidRPr="00F07B82" w:rsidRDefault="00E675F2" w:rsidP="00E42BF4">
            <w:pPr>
              <w:jc w:val="right"/>
              <w:rPr>
                <w:rFonts w:ascii="Times New Roman" w:hAnsi="Times New Roman" w:cs="Times New Roman"/>
                <w:b/>
                <w:i/>
              </w:rPr>
            </w:pPr>
            <w:r w:rsidRPr="00E675F2">
              <w:rPr>
                <w:rFonts w:ascii="Times New Roman" w:eastAsia="Times New Roman" w:hAnsi="Times New Roman" w:cs="Times New Roman"/>
                <w:b/>
                <w:i/>
                <w:lang w:eastAsia="ru-RU"/>
              </w:rPr>
              <w:t>121</w:t>
            </w:r>
          </w:p>
        </w:tc>
      </w:tr>
    </w:tbl>
    <w:p w14:paraId="6EB28B41" w14:textId="77777777" w:rsidR="004C6275" w:rsidRDefault="004C627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100D60B" w14:textId="71FDB9C8" w:rsidR="00037419" w:rsidRPr="00F07B82" w:rsidRDefault="00786736">
      <w:pPr>
        <w:widowControl w:val="0"/>
        <w:autoSpaceDE w:val="0"/>
        <w:autoSpaceDN w:val="0"/>
        <w:adjustRightInd w:val="0"/>
        <w:spacing w:after="0" w:line="240" w:lineRule="auto"/>
        <w:ind w:firstLine="540"/>
        <w:jc w:val="both"/>
        <w:rPr>
          <w:rFonts w:ascii="Times New Roman" w:hAnsi="Times New Roman" w:cs="Times New Roman"/>
          <w:b/>
          <w:i/>
        </w:rPr>
      </w:pPr>
      <w:r w:rsidRPr="00F07B82">
        <w:rPr>
          <w:rFonts w:ascii="Times New Roman" w:hAnsi="Times New Roman" w:cs="Times New Roman"/>
          <w:b/>
          <w:i/>
        </w:rPr>
        <w:t>По итогам 2013-2014гг., а также за 1 полугодие 2015г. указанные обязательства отсутствуют.</w:t>
      </w:r>
    </w:p>
    <w:p w14:paraId="24F8A5CF" w14:textId="77777777" w:rsidR="00786736" w:rsidRPr="00F07B82" w:rsidRDefault="00786736">
      <w:pPr>
        <w:widowControl w:val="0"/>
        <w:autoSpaceDE w:val="0"/>
        <w:autoSpaceDN w:val="0"/>
        <w:adjustRightInd w:val="0"/>
        <w:spacing w:after="0" w:line="240" w:lineRule="auto"/>
        <w:ind w:firstLine="540"/>
        <w:jc w:val="both"/>
        <w:rPr>
          <w:rFonts w:ascii="Times New Roman" w:hAnsi="Times New Roman" w:cs="Times New Roman"/>
          <w:b/>
          <w:i/>
        </w:rPr>
      </w:pPr>
    </w:p>
    <w:p w14:paraId="26885427" w14:textId="6ED06C0C" w:rsidR="00BF63D9" w:rsidRPr="00F07B82" w:rsidRDefault="0050017B" w:rsidP="00891CFC">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F07B82">
        <w:rPr>
          <w:rFonts w:ascii="Times New Roman" w:hAnsi="Times New Roman" w:cs="Times New Roman"/>
        </w:rPr>
        <w:t>Отдельно раскрывается информация о каждом случае предоставления обеспечения, размер которого составляет пять или более процентов балансовой стоимости активов эмитента на дату окончания последнего завершенного отчетного периода (квартала, года), предшествующего предоставлению обеспечения, с указанием:</w:t>
      </w:r>
      <w:r w:rsidR="00891CFC">
        <w:rPr>
          <w:rFonts w:ascii="Times New Roman" w:hAnsi="Times New Roman" w:cs="Times New Roman"/>
        </w:rPr>
        <w:t xml:space="preserve"> </w:t>
      </w:r>
      <w:r w:rsidR="00786736" w:rsidRPr="00F07B82">
        <w:rPr>
          <w:rFonts w:ascii="Times New Roman" w:hAnsi="Times New Roman" w:cs="Times New Roman"/>
          <w:b/>
          <w:i/>
        </w:rPr>
        <w:t>Указанные обязательства отсутствуют.</w:t>
      </w:r>
    </w:p>
    <w:p w14:paraId="5839CA1D" w14:textId="77777777" w:rsidR="00A653A5" w:rsidRPr="00BF63D9" w:rsidRDefault="00A653A5" w:rsidP="00A653A5">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3D6EDD87" w14:textId="77777777" w:rsidR="0050017B" w:rsidRPr="00140B70" w:rsidRDefault="0050017B" w:rsidP="00140B70">
      <w:pPr>
        <w:widowControl w:val="0"/>
        <w:tabs>
          <w:tab w:val="left" w:pos="5285"/>
        </w:tabs>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7" w:name="Par2697"/>
      <w:bookmarkEnd w:id="17"/>
      <w:r w:rsidRPr="00140B70">
        <w:rPr>
          <w:rFonts w:ascii="Times New Roman" w:hAnsi="Times New Roman" w:cs="Times New Roman"/>
          <w:b/>
          <w:sz w:val="24"/>
          <w:szCs w:val="24"/>
        </w:rPr>
        <w:t>2.3.4. Прочие обязательства эмитента</w:t>
      </w:r>
      <w:r w:rsidR="00140B70" w:rsidRPr="00140B70">
        <w:rPr>
          <w:rFonts w:ascii="Times New Roman" w:hAnsi="Times New Roman" w:cs="Times New Roman"/>
          <w:b/>
          <w:sz w:val="24"/>
          <w:szCs w:val="24"/>
        </w:rPr>
        <w:tab/>
      </w:r>
    </w:p>
    <w:p w14:paraId="61356200" w14:textId="77777777" w:rsidR="0050017B" w:rsidRPr="00F07B82" w:rsidRDefault="0050017B">
      <w:pPr>
        <w:widowControl w:val="0"/>
        <w:autoSpaceDE w:val="0"/>
        <w:autoSpaceDN w:val="0"/>
        <w:adjustRightInd w:val="0"/>
        <w:spacing w:after="0" w:line="240" w:lineRule="auto"/>
        <w:ind w:firstLine="540"/>
        <w:jc w:val="both"/>
        <w:rPr>
          <w:rFonts w:ascii="Times New Roman" w:hAnsi="Times New Roman" w:cs="Times New Roman"/>
        </w:rPr>
      </w:pPr>
      <w:r w:rsidRPr="00F07B82">
        <w:rPr>
          <w:rFonts w:ascii="Times New Roman" w:hAnsi="Times New Roman" w:cs="Times New Roman"/>
        </w:rPr>
        <w:t>Указываются любые соглашения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14:paraId="7BB9CF27" w14:textId="77777777" w:rsidR="005532E6" w:rsidRPr="00F07B82" w:rsidRDefault="005532E6" w:rsidP="005532E6">
      <w:pPr>
        <w:spacing w:after="240" w:line="240" w:lineRule="auto"/>
        <w:ind w:firstLine="540"/>
        <w:jc w:val="both"/>
        <w:rPr>
          <w:rFonts w:ascii="Times New Roman" w:eastAsia="Times New Roman" w:hAnsi="Times New Roman" w:cs="Times New Roman"/>
          <w:b/>
          <w:bCs/>
          <w:i/>
        </w:rPr>
      </w:pPr>
      <w:r w:rsidRPr="00F07B82">
        <w:rPr>
          <w:rFonts w:ascii="Times New Roman" w:eastAsia="Times New Roman" w:hAnsi="Times New Roman" w:cs="Times New Roman"/>
          <w:b/>
          <w:bCs/>
          <w:i/>
        </w:rPr>
        <w:t xml:space="preserve">Прочих обязательств, не отраженных в бухгалтерской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Эмитент не имеет. </w:t>
      </w:r>
    </w:p>
    <w:p w14:paraId="4C4A3716" w14:textId="77777777" w:rsidR="000E6DBA" w:rsidRPr="00140B70" w:rsidRDefault="000E6DBA">
      <w:pPr>
        <w:widowControl w:val="0"/>
        <w:autoSpaceDE w:val="0"/>
        <w:autoSpaceDN w:val="0"/>
        <w:adjustRightInd w:val="0"/>
        <w:spacing w:after="0" w:line="240" w:lineRule="auto"/>
        <w:jc w:val="both"/>
        <w:rPr>
          <w:rFonts w:ascii="Times New Roman" w:hAnsi="Times New Roman" w:cs="Times New Roman"/>
          <w:sz w:val="24"/>
          <w:szCs w:val="24"/>
        </w:rPr>
      </w:pPr>
    </w:p>
    <w:p w14:paraId="56301BCF"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8" w:name="Par2702"/>
      <w:bookmarkEnd w:id="18"/>
      <w:r w:rsidRPr="00140B70">
        <w:rPr>
          <w:rFonts w:ascii="Times New Roman" w:hAnsi="Times New Roman" w:cs="Times New Roman"/>
          <w:b/>
          <w:sz w:val="24"/>
          <w:szCs w:val="24"/>
        </w:rPr>
        <w:t>2.4. Цели эмиссии и направления использования средств, полученных в результате размещения эмиссионных ценных бумаг</w:t>
      </w:r>
    </w:p>
    <w:p w14:paraId="0EA7C5B8" w14:textId="77777777" w:rsidR="0050017B" w:rsidRPr="00F07B82" w:rsidRDefault="0050017B">
      <w:pPr>
        <w:widowControl w:val="0"/>
        <w:autoSpaceDE w:val="0"/>
        <w:autoSpaceDN w:val="0"/>
        <w:adjustRightInd w:val="0"/>
        <w:spacing w:after="0" w:line="240" w:lineRule="auto"/>
        <w:ind w:firstLine="540"/>
        <w:jc w:val="both"/>
        <w:rPr>
          <w:rFonts w:ascii="Times New Roman" w:hAnsi="Times New Roman" w:cs="Times New Roman"/>
        </w:rPr>
      </w:pPr>
      <w:r w:rsidRPr="00F07B82">
        <w:rPr>
          <w:rFonts w:ascii="Times New Roman" w:hAnsi="Times New Roman" w:cs="Times New Roman"/>
        </w:rPr>
        <w:t>В случае размещения ценных бумаг путем подписки указываются цели эмиссии и направления использования средств, полученных в результате размещения ценных бумаг.</w:t>
      </w:r>
    </w:p>
    <w:p w14:paraId="5558DE70" w14:textId="77777777" w:rsidR="006B3B78" w:rsidRPr="00F07B82" w:rsidRDefault="006B3B78" w:rsidP="006B3B78">
      <w:pPr>
        <w:tabs>
          <w:tab w:val="left" w:pos="142"/>
        </w:tabs>
        <w:adjustRightInd w:val="0"/>
        <w:spacing w:after="0" w:line="240" w:lineRule="auto"/>
        <w:ind w:firstLine="567"/>
        <w:jc w:val="both"/>
        <w:rPr>
          <w:rFonts w:ascii="Times New Roman" w:eastAsia="Times New Roman" w:hAnsi="Times New Roman" w:cs="Times New Roman"/>
          <w:b/>
          <w:bCs/>
          <w:i/>
        </w:rPr>
      </w:pPr>
      <w:r w:rsidRPr="00F07B82">
        <w:rPr>
          <w:rFonts w:ascii="Times New Roman" w:eastAsia="Times New Roman" w:hAnsi="Times New Roman" w:cs="Times New Roman"/>
          <w:b/>
          <w:bCs/>
          <w:i/>
        </w:rPr>
        <w:t xml:space="preserve">Основными целями эмиссии Биржевых облигаций являются: </w:t>
      </w:r>
    </w:p>
    <w:p w14:paraId="4D5A4A2D" w14:textId="77777777" w:rsidR="006B3B78" w:rsidRPr="00F07B82" w:rsidRDefault="006B3B78" w:rsidP="006B3B78">
      <w:pPr>
        <w:numPr>
          <w:ilvl w:val="0"/>
          <w:numId w:val="1"/>
        </w:numPr>
        <w:tabs>
          <w:tab w:val="left" w:pos="142"/>
        </w:tabs>
        <w:adjustRightInd w:val="0"/>
        <w:spacing w:after="0" w:line="240" w:lineRule="auto"/>
        <w:ind w:firstLine="567"/>
        <w:jc w:val="both"/>
        <w:rPr>
          <w:rFonts w:ascii="Times New Roman" w:eastAsia="Times New Roman" w:hAnsi="Times New Roman" w:cs="Times New Roman"/>
          <w:b/>
          <w:bCs/>
          <w:i/>
        </w:rPr>
      </w:pPr>
      <w:r w:rsidRPr="00F07B82">
        <w:rPr>
          <w:rFonts w:ascii="Times New Roman" w:eastAsia="Times New Roman" w:hAnsi="Times New Roman" w:cs="Times New Roman"/>
          <w:b/>
          <w:bCs/>
          <w:i/>
        </w:rPr>
        <w:lastRenderedPageBreak/>
        <w:t>общекорпоративные цели;</w:t>
      </w:r>
    </w:p>
    <w:p w14:paraId="1BDC71DF" w14:textId="571B0674" w:rsidR="006B3B78" w:rsidRPr="00F07B82" w:rsidRDefault="006B3B78" w:rsidP="006B3B78">
      <w:pPr>
        <w:numPr>
          <w:ilvl w:val="0"/>
          <w:numId w:val="1"/>
        </w:numPr>
        <w:tabs>
          <w:tab w:val="left" w:pos="142"/>
        </w:tabs>
        <w:adjustRightInd w:val="0"/>
        <w:spacing w:after="0" w:line="240" w:lineRule="auto"/>
        <w:ind w:firstLine="567"/>
        <w:jc w:val="both"/>
        <w:rPr>
          <w:rFonts w:ascii="Times New Roman" w:eastAsia="Times New Roman" w:hAnsi="Times New Roman" w:cs="Times New Roman"/>
          <w:b/>
          <w:bCs/>
          <w:i/>
        </w:rPr>
      </w:pPr>
      <w:r w:rsidRPr="00F07B82">
        <w:rPr>
          <w:rFonts w:ascii="Times New Roman" w:eastAsia="Times New Roman" w:hAnsi="Times New Roman" w:cs="Times New Roman"/>
          <w:b/>
          <w:bCs/>
          <w:i/>
        </w:rPr>
        <w:t xml:space="preserve">реализация </w:t>
      </w:r>
      <w:r w:rsidR="001B7989" w:rsidRPr="00F07B82">
        <w:rPr>
          <w:rFonts w:ascii="Times New Roman" w:eastAsia="Times New Roman" w:hAnsi="Times New Roman" w:cs="Times New Roman"/>
          <w:b/>
          <w:bCs/>
          <w:i/>
        </w:rPr>
        <w:t xml:space="preserve">и финансирование </w:t>
      </w:r>
      <w:r w:rsidRPr="00F07B82">
        <w:rPr>
          <w:rFonts w:ascii="Times New Roman" w:eastAsia="Times New Roman" w:hAnsi="Times New Roman" w:cs="Times New Roman"/>
          <w:b/>
          <w:bCs/>
          <w:i/>
        </w:rPr>
        <w:t>инвестиционной программы;</w:t>
      </w:r>
    </w:p>
    <w:p w14:paraId="73094376" w14:textId="4C5F417C" w:rsidR="006B3B78" w:rsidRPr="00F07B82" w:rsidRDefault="006B3B78" w:rsidP="006B3B78">
      <w:pPr>
        <w:numPr>
          <w:ilvl w:val="0"/>
          <w:numId w:val="1"/>
        </w:numPr>
        <w:tabs>
          <w:tab w:val="left" w:pos="142"/>
        </w:tabs>
        <w:adjustRightInd w:val="0"/>
        <w:spacing w:after="0" w:line="240" w:lineRule="auto"/>
        <w:ind w:firstLine="567"/>
        <w:jc w:val="both"/>
        <w:rPr>
          <w:rFonts w:ascii="Times New Roman" w:eastAsia="Times New Roman" w:hAnsi="Times New Roman" w:cs="Times New Roman"/>
          <w:b/>
          <w:bCs/>
          <w:i/>
        </w:rPr>
      </w:pPr>
      <w:r w:rsidRPr="00F07B82">
        <w:rPr>
          <w:rFonts w:ascii="Times New Roman" w:eastAsia="Times New Roman" w:hAnsi="Times New Roman" w:cs="Times New Roman"/>
          <w:b/>
          <w:bCs/>
          <w:i/>
        </w:rPr>
        <w:t xml:space="preserve">рефинансирование текущих долговых обязательств </w:t>
      </w:r>
      <w:r w:rsidR="001B7989" w:rsidRPr="00F07B82">
        <w:rPr>
          <w:rFonts w:ascii="Times New Roman" w:eastAsia="Times New Roman" w:hAnsi="Times New Roman" w:cs="Times New Roman"/>
          <w:b/>
          <w:bCs/>
          <w:i/>
        </w:rPr>
        <w:t>Эмитента</w:t>
      </w:r>
      <w:r w:rsidRPr="00F07B82">
        <w:rPr>
          <w:rFonts w:ascii="Times New Roman" w:eastAsia="Times New Roman" w:hAnsi="Times New Roman" w:cs="Times New Roman"/>
          <w:b/>
          <w:bCs/>
          <w:i/>
        </w:rPr>
        <w:t>.</w:t>
      </w:r>
    </w:p>
    <w:p w14:paraId="456E02B3" w14:textId="77777777" w:rsidR="006B3B78" w:rsidRPr="00F07B82" w:rsidRDefault="006B3B78" w:rsidP="006B3B78">
      <w:pPr>
        <w:tabs>
          <w:tab w:val="left" w:pos="142"/>
        </w:tabs>
        <w:adjustRightInd w:val="0"/>
        <w:spacing w:after="0" w:line="240" w:lineRule="auto"/>
        <w:ind w:firstLine="567"/>
        <w:jc w:val="both"/>
        <w:rPr>
          <w:rFonts w:ascii="Times New Roman" w:eastAsia="Times New Roman" w:hAnsi="Times New Roman" w:cs="Times New Roman"/>
          <w:b/>
          <w:i/>
          <w:iCs/>
        </w:rPr>
      </w:pPr>
    </w:p>
    <w:p w14:paraId="286A582F" w14:textId="77777777" w:rsidR="006B3B78" w:rsidRDefault="006B3B78" w:rsidP="006B3B78">
      <w:pPr>
        <w:tabs>
          <w:tab w:val="left" w:pos="142"/>
        </w:tabs>
        <w:adjustRightInd w:val="0"/>
        <w:spacing w:after="0" w:line="240" w:lineRule="auto"/>
        <w:ind w:firstLine="567"/>
        <w:jc w:val="both"/>
        <w:rPr>
          <w:rFonts w:ascii="Times New Roman" w:eastAsia="Times New Roman" w:hAnsi="Times New Roman" w:cs="Times New Roman"/>
          <w:b/>
          <w:i/>
          <w:iCs/>
        </w:rPr>
      </w:pPr>
      <w:proofErr w:type="gramStart"/>
      <w:r w:rsidRPr="00F07B82">
        <w:rPr>
          <w:rFonts w:ascii="Times New Roman" w:eastAsia="Times New Roman" w:hAnsi="Times New Roman" w:cs="Times New Roman"/>
          <w:b/>
          <w:i/>
          <w:iCs/>
        </w:rPr>
        <w:t>Средства, полученные в результате размещения Биржевых облигаций</w:t>
      </w:r>
      <w:r w:rsidRPr="00F07B82">
        <w:rPr>
          <w:rFonts w:ascii="Times New Roman" w:eastAsia="Times New Roman" w:hAnsi="Times New Roman" w:cs="Times New Roman"/>
          <w:b/>
          <w:bCs/>
          <w:i/>
        </w:rPr>
        <w:t xml:space="preserve"> п</w:t>
      </w:r>
      <w:r w:rsidRPr="00F07B82">
        <w:rPr>
          <w:rFonts w:ascii="Times New Roman" w:eastAsia="Times New Roman" w:hAnsi="Times New Roman" w:cs="Times New Roman"/>
          <w:b/>
          <w:i/>
          <w:iCs/>
        </w:rPr>
        <w:t>ланируется</w:t>
      </w:r>
      <w:proofErr w:type="gramEnd"/>
      <w:r w:rsidRPr="00F07B82">
        <w:rPr>
          <w:rFonts w:ascii="Times New Roman" w:eastAsia="Times New Roman" w:hAnsi="Times New Roman" w:cs="Times New Roman"/>
          <w:b/>
          <w:i/>
          <w:iCs/>
        </w:rPr>
        <w:t xml:space="preserve"> направить на общекорпоративные цели, финансирование инвестиционных программ и рефинансирование кредитов.</w:t>
      </w:r>
    </w:p>
    <w:p w14:paraId="7B6F1039" w14:textId="77777777" w:rsidR="00DD73DC" w:rsidRPr="00A973C2" w:rsidRDefault="00DD73DC" w:rsidP="00DD73DC">
      <w:pPr>
        <w:tabs>
          <w:tab w:val="left" w:pos="142"/>
        </w:tabs>
        <w:adjustRightInd w:val="0"/>
        <w:spacing w:after="0" w:line="240" w:lineRule="auto"/>
        <w:ind w:firstLine="567"/>
        <w:jc w:val="both"/>
        <w:rPr>
          <w:rFonts w:ascii="Times New Roman" w:eastAsia="Times New Roman" w:hAnsi="Times New Roman" w:cs="Times New Roman"/>
          <w:b/>
          <w:bCs/>
          <w:i/>
        </w:rPr>
      </w:pPr>
      <w:r w:rsidRPr="00A973C2">
        <w:rPr>
          <w:rFonts w:ascii="Times New Roman" w:eastAsia="Times New Roman" w:hAnsi="Times New Roman" w:cs="Times New Roman"/>
          <w:b/>
          <w:i/>
        </w:rPr>
        <w:t>Размещение Биржевых облигаций не осуществляется с целью финансирования определенной сделки (взаимосвязанных сделок) или иной операции.</w:t>
      </w:r>
    </w:p>
    <w:p w14:paraId="458ADDE2" w14:textId="77777777" w:rsidR="00DD73DC" w:rsidRPr="00F07B82" w:rsidRDefault="00DD73DC" w:rsidP="006B3B78">
      <w:pPr>
        <w:tabs>
          <w:tab w:val="left" w:pos="142"/>
        </w:tabs>
        <w:adjustRightInd w:val="0"/>
        <w:spacing w:after="0" w:line="240" w:lineRule="auto"/>
        <w:ind w:firstLine="567"/>
        <w:jc w:val="both"/>
        <w:rPr>
          <w:rFonts w:ascii="Times New Roman" w:eastAsia="Times New Roman" w:hAnsi="Times New Roman" w:cs="Times New Roman"/>
          <w:b/>
          <w:bCs/>
          <w:i/>
        </w:rPr>
      </w:pPr>
    </w:p>
    <w:p w14:paraId="6B2B4631" w14:textId="77777777" w:rsidR="00744FAB" w:rsidRPr="00140B70" w:rsidRDefault="00744FAB" w:rsidP="00744FA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9" w:name="Par2711"/>
      <w:bookmarkStart w:id="20" w:name="Par2723"/>
      <w:bookmarkEnd w:id="19"/>
      <w:bookmarkEnd w:id="20"/>
      <w:r w:rsidRPr="00140B70">
        <w:rPr>
          <w:rFonts w:ascii="Times New Roman" w:hAnsi="Times New Roman" w:cs="Times New Roman"/>
          <w:b/>
          <w:sz w:val="24"/>
          <w:szCs w:val="24"/>
        </w:rPr>
        <w:t>2.5. Риски, связанные с приобретением размещаемых эмиссионных ценных бумаг</w:t>
      </w:r>
    </w:p>
    <w:p w14:paraId="2FEA557C" w14:textId="77777777" w:rsidR="001252C4" w:rsidRPr="001252C4" w:rsidRDefault="00F07B82" w:rsidP="00744FAB">
      <w:pPr>
        <w:widowControl w:val="0"/>
        <w:autoSpaceDE w:val="0"/>
        <w:autoSpaceDN w:val="0"/>
        <w:adjustRightInd w:val="0"/>
        <w:spacing w:after="0" w:line="240" w:lineRule="auto"/>
        <w:ind w:firstLine="567"/>
        <w:jc w:val="both"/>
        <w:outlineLvl w:val="4"/>
        <w:rPr>
          <w:rFonts w:ascii="Times New Roman" w:eastAsia="Times New Roman" w:hAnsi="Times New Roman" w:cs="Times New Roman"/>
          <w:lang w:eastAsia="ru-RU"/>
        </w:rPr>
      </w:pPr>
      <w:r w:rsidRPr="00F07B82">
        <w:rPr>
          <w:rFonts w:ascii="Times New Roman" w:eastAsia="Times New Roman" w:hAnsi="Times New Roman" w:cs="Times New Roman"/>
          <w:lang w:eastAsia="ru-RU"/>
        </w:rPr>
        <w:t>Политика эмитента в области управления рисками:</w:t>
      </w:r>
    </w:p>
    <w:p w14:paraId="732D0C36" w14:textId="77777777" w:rsidR="001252C4" w:rsidRPr="009266DE" w:rsidRDefault="00F07B82" w:rsidP="00744FAB">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Управление рисками рассматривается как один из важнейших элементов стратегического управления и внутреннего контроля, обеспечивающий повышение качества корпоративного управления, стабильность финансового положения, поддержание стратегии развития бизнеса и </w:t>
      </w:r>
      <w:r w:rsidR="001252C4">
        <w:rPr>
          <w:rFonts w:ascii="Times New Roman" w:eastAsia="Times New Roman" w:hAnsi="Times New Roman" w:cs="Times New Roman"/>
          <w:b/>
          <w:bCs/>
          <w:i/>
          <w:iCs/>
          <w:lang w:eastAsia="ru-RU"/>
        </w:rPr>
        <w:t xml:space="preserve">реализацию миссии Эмитента. </w:t>
      </w:r>
    </w:p>
    <w:p w14:paraId="2A7B18B2" w14:textId="77777777" w:rsidR="001252C4" w:rsidRPr="001252C4" w:rsidRDefault="00F07B82" w:rsidP="00744FAB">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Развивающиеся рынки, в частности рынок Российской Федерации, характеризуются более высоким уровнем рисков, чем более развитые рынки, включая значительные правовые, экономические и политические риски. Необходимо учитывать, что развивающиеся экономики, такие как экономика Российской Федерации, подвержены быстрым изменениям, и что приведенная в настоящем документе информация может достаточно быстро устареть. Соответственно, инвесторам необходимо тщательным образом оценить собственные риски и принять решение о целесообразности инвестиций с учетом существующих рисков. На практике, осуществление инвестиций на развивающихся рынках подходит для квалифицированных инвесторов, полностью осознающих уровень текущих рисков, при этом инвесторам рекомендуется проконсультироваться с собственными юридическими и финансовыми консультантами до осуществления инвестиций в российские ценные бумаги.</w:t>
      </w:r>
    </w:p>
    <w:p w14:paraId="106F918D" w14:textId="77777777" w:rsidR="001252C4" w:rsidRPr="007339B9" w:rsidRDefault="00F07B82" w:rsidP="00744FAB">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В обозримом будущем деятельность Эмитента может быть подвержена воздействию таких рисков и их последствий. </w:t>
      </w:r>
    </w:p>
    <w:p w14:paraId="54878E19" w14:textId="77777777" w:rsidR="001252C4" w:rsidRPr="001252C4" w:rsidRDefault="00F07B82" w:rsidP="00744FAB">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В результате существует неопределенность, которая может повлиять на будущую коммерческую деятельность Эмитента, возможность реализации его активов и соблюдение сроков погашения обязательств, а также на цену акций Эмитента.</w:t>
      </w:r>
    </w:p>
    <w:p w14:paraId="0E309477" w14:textId="77777777" w:rsidR="001252C4" w:rsidRPr="009266DE" w:rsidRDefault="00F07B82" w:rsidP="00744FAB">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Вместе с тем, положения данного раздела не заменяют собственного анализа рисков инвестирования со стороны приобретателей ценных бумаг. Каждый из этих факторов может оказать неблагоприятное воздействие на финансовое состояние Эмитента. Эмитент не может гарантировать, что указываемые факторы риска являются полными и исчерпывающими для принятия решения о приобретении ценных бумаг. </w:t>
      </w:r>
    </w:p>
    <w:p w14:paraId="0F618FC4" w14:textId="00C2EA09" w:rsidR="00744FAB" w:rsidRPr="009266DE" w:rsidRDefault="00F07B82" w:rsidP="00744FAB">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Ниже кратко изложены некоторые основные риски, однако приведенный перечень не является исчерпывающим.</w:t>
      </w:r>
    </w:p>
    <w:p w14:paraId="5099083A" w14:textId="77777777" w:rsidR="001252C4" w:rsidRPr="009266DE" w:rsidRDefault="001252C4" w:rsidP="00744FAB">
      <w:pPr>
        <w:widowControl w:val="0"/>
        <w:autoSpaceDE w:val="0"/>
        <w:autoSpaceDN w:val="0"/>
        <w:adjustRightInd w:val="0"/>
        <w:spacing w:after="0" w:line="240" w:lineRule="auto"/>
        <w:ind w:firstLine="567"/>
        <w:jc w:val="both"/>
        <w:outlineLvl w:val="4"/>
        <w:rPr>
          <w:rFonts w:ascii="Times New Roman" w:hAnsi="Times New Roman" w:cs="Times New Roman"/>
          <w:b/>
        </w:rPr>
      </w:pPr>
    </w:p>
    <w:p w14:paraId="2CD4F98B" w14:textId="77777777" w:rsidR="00744FAB" w:rsidRPr="00140B70"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140B70">
        <w:rPr>
          <w:rFonts w:ascii="Times New Roman" w:hAnsi="Times New Roman" w:cs="Times New Roman"/>
          <w:b/>
          <w:sz w:val="24"/>
          <w:szCs w:val="24"/>
        </w:rPr>
        <w:t>2.5.1. Отраслевые риски</w:t>
      </w:r>
    </w:p>
    <w:p w14:paraId="01760AD6" w14:textId="77777777" w:rsidR="00744FAB" w:rsidRDefault="00744FAB" w:rsidP="00744FAB">
      <w:pPr>
        <w:widowControl w:val="0"/>
        <w:autoSpaceDE w:val="0"/>
        <w:autoSpaceDN w:val="0"/>
        <w:adjustRightInd w:val="0"/>
        <w:spacing w:before="20" w:after="0" w:line="240" w:lineRule="auto"/>
        <w:ind w:left="360"/>
        <w:contextualSpacing/>
        <w:jc w:val="both"/>
        <w:rPr>
          <w:rFonts w:ascii="Times New Roman" w:eastAsia="Times New Roman" w:hAnsi="Times New Roman" w:cs="Times New Roman"/>
          <w:b/>
          <w:i/>
        </w:rPr>
      </w:pPr>
    </w:p>
    <w:p w14:paraId="599BF657"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Эмитент - энергетическое предприятие, основным видом деятельности которого является производство электрической и тепловой энергии, а также ее продажа. Электроэнергетика является одной из ведущих отраслей российской экономики, её доля в В</w:t>
      </w:r>
      <w:proofErr w:type="gramStart"/>
      <w:r w:rsidRPr="00F07B82">
        <w:rPr>
          <w:rFonts w:ascii="Times New Roman" w:eastAsia="Times New Roman" w:hAnsi="Times New Roman" w:cs="Times New Roman"/>
          <w:b/>
          <w:bCs/>
          <w:i/>
          <w:iCs/>
          <w:lang w:eastAsia="ru-RU"/>
        </w:rPr>
        <w:t>ВП стр</w:t>
      </w:r>
      <w:proofErr w:type="gramEnd"/>
      <w:r w:rsidRPr="00F07B82">
        <w:rPr>
          <w:rFonts w:ascii="Times New Roman" w:eastAsia="Times New Roman" w:hAnsi="Times New Roman" w:cs="Times New Roman"/>
          <w:b/>
          <w:bCs/>
          <w:i/>
          <w:iCs/>
          <w:lang w:eastAsia="ru-RU"/>
        </w:rPr>
        <w:t>аны составляет 10-11%. Электроэнергетика является в большей части инфраструктурной отраслью экономики. Большинство конечных потребителей продукции отрасли располагаются на территории Российской Федерации. Таким образом, прогнозируемая динамика развития отрасли определяется общей динамикой социально-экономического развития всех остальных отраслей экономики Российской Федерации, а также в определенной степени погодными (среднегодовая температура) условиями в России.</w:t>
      </w:r>
    </w:p>
    <w:p w14:paraId="555DA32E" w14:textId="77777777" w:rsidR="001252C4" w:rsidRPr="009266DE" w:rsidRDefault="001252C4"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p>
    <w:p w14:paraId="25B9C43F"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По оценке Эмитента, ухудшение ситуации в отрасли может быть связано </w:t>
      </w:r>
      <w:proofErr w:type="gramStart"/>
      <w:r w:rsidRPr="00F07B82">
        <w:rPr>
          <w:rFonts w:ascii="Times New Roman" w:eastAsia="Times New Roman" w:hAnsi="Times New Roman" w:cs="Times New Roman"/>
          <w:b/>
          <w:bCs/>
          <w:i/>
          <w:iCs/>
          <w:lang w:eastAsia="ru-RU"/>
        </w:rPr>
        <w:t>с</w:t>
      </w:r>
      <w:proofErr w:type="gramEnd"/>
      <w:r w:rsidRPr="00F07B82">
        <w:rPr>
          <w:rFonts w:ascii="Times New Roman" w:eastAsia="Times New Roman" w:hAnsi="Times New Roman" w:cs="Times New Roman"/>
          <w:b/>
          <w:bCs/>
          <w:i/>
          <w:iCs/>
          <w:lang w:eastAsia="ru-RU"/>
        </w:rPr>
        <w:t xml:space="preserve">: </w:t>
      </w:r>
    </w:p>
    <w:p w14:paraId="34A74D76"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lastRenderedPageBreak/>
        <w:t>1. Эксплуатационными рисками, связанными со старением оборудов</w:t>
      </w:r>
      <w:r w:rsidR="00965045">
        <w:rPr>
          <w:rFonts w:ascii="Times New Roman" w:eastAsia="Times New Roman" w:hAnsi="Times New Roman" w:cs="Times New Roman"/>
          <w:b/>
          <w:bCs/>
          <w:i/>
          <w:iCs/>
          <w:lang w:eastAsia="ru-RU"/>
        </w:rPr>
        <w:t>ания и износом основных фондов.</w:t>
      </w:r>
      <w:r w:rsidR="00965045" w:rsidRPr="00965045">
        <w:rPr>
          <w:rFonts w:ascii="Times New Roman" w:eastAsia="Times New Roman" w:hAnsi="Times New Roman" w:cs="Times New Roman"/>
          <w:b/>
          <w:bCs/>
          <w:i/>
          <w:iCs/>
          <w:lang w:eastAsia="ru-RU"/>
        </w:rPr>
        <w:t xml:space="preserve"> </w:t>
      </w:r>
      <w:r w:rsidR="00965045">
        <w:rPr>
          <w:rFonts w:ascii="Times New Roman" w:eastAsia="Times New Roman" w:hAnsi="Times New Roman" w:cs="Times New Roman"/>
          <w:b/>
          <w:bCs/>
          <w:i/>
          <w:iCs/>
          <w:lang w:eastAsia="ru-RU"/>
        </w:rPr>
        <w:t>Что может повлечь</w:t>
      </w:r>
      <w:r w:rsidRPr="00F07B82">
        <w:rPr>
          <w:rFonts w:ascii="Times New Roman" w:eastAsia="Times New Roman" w:hAnsi="Times New Roman" w:cs="Times New Roman"/>
          <w:b/>
          <w:bCs/>
          <w:i/>
          <w:iCs/>
          <w:lang w:eastAsia="ru-RU"/>
        </w:rPr>
        <w:t>: потеря надежности энергоснабжения, перебои в производстве электроэнергии, снижение мощности генерирующих станций.</w:t>
      </w:r>
    </w:p>
    <w:p w14:paraId="34944B1E" w14:textId="77777777" w:rsidR="001252C4"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w:t>
      </w:r>
    </w:p>
    <w:p w14:paraId="53F20989"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реконструкция действующих и строительство новых генерирующих объектов;</w:t>
      </w:r>
    </w:p>
    <w:p w14:paraId="39047DA7" w14:textId="77777777" w:rsidR="001252C4"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техническое перевооружение основных фондов.</w:t>
      </w:r>
    </w:p>
    <w:p w14:paraId="7DC48E5E"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2. Рисками, связанными со строительством крупными потребителями альтернативных объектов снабжения электроэнергией, что приведет к сокращению объема производства и реализации Эмитентом электроэнергии. Это в свою очередь может привести к росту себестоимости производства электроэнергии, вырабатываемой комбинированным способом, и, соответственно, уменьшит выручку от реализации продукции.</w:t>
      </w:r>
    </w:p>
    <w:p w14:paraId="5BF917F1"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w:t>
      </w:r>
    </w:p>
    <w:p w14:paraId="3FD9849D"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повышение операционной эффективности путём реализации программ по снижению производственных издержек и экономии;</w:t>
      </w:r>
    </w:p>
    <w:p w14:paraId="79229B3A"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проведение работы по заключению долгосрочных контрактов на снабжение электр</w:t>
      </w:r>
      <w:proofErr w:type="gramStart"/>
      <w:r w:rsidRPr="00F07B82">
        <w:rPr>
          <w:rFonts w:ascii="Times New Roman" w:eastAsia="Times New Roman" w:hAnsi="Times New Roman" w:cs="Times New Roman"/>
          <w:b/>
          <w:bCs/>
          <w:i/>
          <w:iCs/>
          <w:lang w:eastAsia="ru-RU"/>
        </w:rPr>
        <w:t>о-</w:t>
      </w:r>
      <w:proofErr w:type="gramEnd"/>
      <w:r w:rsidRPr="00F07B82">
        <w:rPr>
          <w:rFonts w:ascii="Times New Roman" w:eastAsia="Times New Roman" w:hAnsi="Times New Roman" w:cs="Times New Roman"/>
          <w:b/>
          <w:bCs/>
          <w:i/>
          <w:iCs/>
          <w:lang w:eastAsia="ru-RU"/>
        </w:rPr>
        <w:t xml:space="preserve"> и </w:t>
      </w:r>
      <w:proofErr w:type="spellStart"/>
      <w:r w:rsidRPr="00F07B82">
        <w:rPr>
          <w:rFonts w:ascii="Times New Roman" w:eastAsia="Times New Roman" w:hAnsi="Times New Roman" w:cs="Times New Roman"/>
          <w:b/>
          <w:bCs/>
          <w:i/>
          <w:iCs/>
          <w:lang w:eastAsia="ru-RU"/>
        </w:rPr>
        <w:t>теплоэнергией</w:t>
      </w:r>
      <w:proofErr w:type="spellEnd"/>
      <w:r w:rsidRPr="00F07B82">
        <w:rPr>
          <w:rFonts w:ascii="Times New Roman" w:eastAsia="Times New Roman" w:hAnsi="Times New Roman" w:cs="Times New Roman"/>
          <w:b/>
          <w:bCs/>
          <w:i/>
          <w:iCs/>
          <w:lang w:eastAsia="ru-RU"/>
        </w:rPr>
        <w:t>;</w:t>
      </w:r>
    </w:p>
    <w:p w14:paraId="608E3116"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проведение взвешенной финансовой политики.</w:t>
      </w:r>
    </w:p>
    <w:p w14:paraId="7B6B02BC"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Эмитент полагает, что негативные изменения в процессе эксплуатации и производства, строительство крупными потребителями альтернативных объектов снабжения электроэнергией не должны существенным образом повлиять на деятельность Эмитента и исполнение обязательств по ценным бумагам.</w:t>
      </w:r>
    </w:p>
    <w:p w14:paraId="5AD3D560"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Эмитент не планирует осуществлять деятельность на внешнем рынке, в связи с этим существенное негативное влияние на деятельность Эмитента может оказать только глобальное ухудшение ситуации на мировом топливно-энергетическом рынке, которое затронет и Россию.</w:t>
      </w:r>
    </w:p>
    <w:p w14:paraId="1DC1F014" w14:textId="77777777" w:rsidR="001252C4" w:rsidRPr="009266DE" w:rsidRDefault="001252C4"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p>
    <w:p w14:paraId="620BAA2F"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proofErr w:type="gramStart"/>
      <w:r w:rsidRPr="00F07B82">
        <w:rPr>
          <w:rFonts w:ascii="Times New Roman" w:eastAsia="Times New Roman" w:hAnsi="Times New Roman" w:cs="Times New Roman"/>
          <w:b/>
          <w:bCs/>
          <w:i/>
          <w:iCs/>
          <w:lang w:eastAsia="ru-RU"/>
        </w:rPr>
        <w:t>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proofErr w:type="gramEnd"/>
    </w:p>
    <w:p w14:paraId="77675488"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1. Риски, связанные с повышением цен на энергоносители и их поставку</w:t>
      </w:r>
    </w:p>
    <w:p w14:paraId="4981F996" w14:textId="77777777" w:rsidR="001252C4"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Возможное влияние негативных изменений: ухудшение финансово-экономического состояния Эмитента.</w:t>
      </w:r>
    </w:p>
    <w:p w14:paraId="34B05BD0"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w:t>
      </w:r>
    </w:p>
    <w:p w14:paraId="44D12AB7"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повышение операционной эффективности Эмитента путём реализации программ по снижению производственных издержек и экономии топлива;</w:t>
      </w:r>
    </w:p>
    <w:p w14:paraId="395531F0"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заключение долгосрочных договоров с поставщиками по стабильным, заранее известным ценам, принятым в расчет при формировании тарифов;</w:t>
      </w:r>
    </w:p>
    <w:p w14:paraId="4DD5D291" w14:textId="77777777" w:rsidR="001252C4"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проведение взвешенной финансовой политики.</w:t>
      </w:r>
    </w:p>
    <w:p w14:paraId="3EBCA953" w14:textId="77777777" w:rsidR="001252C4" w:rsidRPr="009266DE" w:rsidRDefault="001252C4"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p>
    <w:p w14:paraId="566034F8" w14:textId="77777777" w:rsidR="001252C4"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2. Риски, связанные с повышением цен на оборудование и другие материально-технические ресурсы, используемые Эмитентом в своей деятельности. </w:t>
      </w:r>
    </w:p>
    <w:p w14:paraId="12B6B78E" w14:textId="77777777" w:rsidR="001252C4"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Возможное влияние негативных изменений: может привести к ухудшению финансово-экономического состояния Эмитента, росту себестоимости и снижению прибыли. </w:t>
      </w:r>
    </w:p>
    <w:p w14:paraId="307F7379"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w:t>
      </w:r>
    </w:p>
    <w:p w14:paraId="4AEB2A28"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создание конкурентной среды в сфере закупок работ и услуг;</w:t>
      </w:r>
    </w:p>
    <w:p w14:paraId="787817E5" w14:textId="77777777" w:rsidR="001252C4" w:rsidRPr="001252C4"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оптимизация затрат на ремонтно-эксплуатационные нужды и капитальное строительство.</w:t>
      </w:r>
    </w:p>
    <w:p w14:paraId="24724080"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Рисков, связанных с изменением цен на внешних рынках, не существует, так как Эмитент не импортирует сырье и услуги.</w:t>
      </w:r>
    </w:p>
    <w:p w14:paraId="500D027A"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Эмитент полагает, что риски, связанные с возможным изменением цен на сырье и услуги, используемые Эмитентом в своей деятельности, не должны существенным образом повлиять на деятельность Эмитента и исполнение обязательств по ценным бумагам.</w:t>
      </w:r>
    </w:p>
    <w:p w14:paraId="0A0A40F2" w14:textId="77777777" w:rsidR="000D4528" w:rsidRPr="009266DE" w:rsidRDefault="000D4528"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p>
    <w:p w14:paraId="7432051E"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3. Риски, связанные с возможным изменением цен на продукцию и/или услуги эмитента (отдельно  на  внутреннем  и  внешнем рынках), и их влияние на деятельность эмитента и исполнение  обязательств по ценным бумагам.</w:t>
      </w:r>
    </w:p>
    <w:p w14:paraId="1EB0E048" w14:textId="77777777" w:rsidR="000D4528"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lastRenderedPageBreak/>
        <w:t xml:space="preserve">Существуют риски, связанные с государственным регулированием тарифов на тепло- и электроэнергию, в результате чего они могут быть установлены ниже экономически обоснованного уровня. </w:t>
      </w:r>
    </w:p>
    <w:p w14:paraId="4CC28374"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Возможное влияние негативных изменений: ухудшение финансово-экономического состояния Эмитента.</w:t>
      </w:r>
    </w:p>
    <w:p w14:paraId="22798C35"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w:t>
      </w:r>
    </w:p>
    <w:p w14:paraId="1784F7EB"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повышение операционной эффективности путём реализации программ по снижению производственных издержек и экономии топлива;</w:t>
      </w:r>
    </w:p>
    <w:p w14:paraId="6329F23A"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проведение работы по заключению долгосрочных контрактов на поставку электр</w:t>
      </w:r>
      <w:proofErr w:type="gramStart"/>
      <w:r w:rsidRPr="00F07B82">
        <w:rPr>
          <w:rFonts w:ascii="Times New Roman" w:eastAsia="Times New Roman" w:hAnsi="Times New Roman" w:cs="Times New Roman"/>
          <w:b/>
          <w:bCs/>
          <w:i/>
          <w:iCs/>
          <w:lang w:eastAsia="ru-RU"/>
        </w:rPr>
        <w:t>о-</w:t>
      </w:r>
      <w:proofErr w:type="gramEnd"/>
      <w:r w:rsidRPr="00F07B82">
        <w:rPr>
          <w:rFonts w:ascii="Times New Roman" w:eastAsia="Times New Roman" w:hAnsi="Times New Roman" w:cs="Times New Roman"/>
          <w:b/>
          <w:bCs/>
          <w:i/>
          <w:iCs/>
          <w:lang w:eastAsia="ru-RU"/>
        </w:rPr>
        <w:t xml:space="preserve"> и </w:t>
      </w:r>
      <w:proofErr w:type="spellStart"/>
      <w:r w:rsidRPr="00F07B82">
        <w:rPr>
          <w:rFonts w:ascii="Times New Roman" w:eastAsia="Times New Roman" w:hAnsi="Times New Roman" w:cs="Times New Roman"/>
          <w:b/>
          <w:bCs/>
          <w:i/>
          <w:iCs/>
          <w:lang w:eastAsia="ru-RU"/>
        </w:rPr>
        <w:t>теплоэнергии</w:t>
      </w:r>
      <w:proofErr w:type="spellEnd"/>
      <w:r w:rsidRPr="00F07B82">
        <w:rPr>
          <w:rFonts w:ascii="Times New Roman" w:eastAsia="Times New Roman" w:hAnsi="Times New Roman" w:cs="Times New Roman"/>
          <w:b/>
          <w:bCs/>
          <w:i/>
          <w:iCs/>
          <w:lang w:eastAsia="ru-RU"/>
        </w:rPr>
        <w:t>;</w:t>
      </w:r>
    </w:p>
    <w:p w14:paraId="4EDB549F"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проведение взвешенной финансовой политики;</w:t>
      </w:r>
    </w:p>
    <w:p w14:paraId="3C7E5AB8"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усиление работы с органами государственной законодательной и исполнительной власти.</w:t>
      </w:r>
    </w:p>
    <w:p w14:paraId="30A21BEC"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Эмитент не планирует осуществлять деятельность на внешнем рынке, в связи с этим существенное негативное влияние на деятельность Эмитента может оказать только глобальное ухудшение ситуации на мировом топливно-энергетическом рынке, которое затронет и Россию.</w:t>
      </w:r>
    </w:p>
    <w:p w14:paraId="191AFEE8"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Рисков, связанных с изменением цен на внешних рынках, не существует, так как Эмитент не экспортирует товары и услуги.</w:t>
      </w:r>
    </w:p>
    <w:p w14:paraId="22159E35" w14:textId="237B5B6C" w:rsidR="00F07B82"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Эмитент полагает, что риски, связанные с возможным изменением цен на продукцию и/или услуги, не должны существенным образом повлиять на деятельность Эмитента и исполнение обязательств по ценным бумагам.</w:t>
      </w:r>
    </w:p>
    <w:p w14:paraId="4E6F06EA" w14:textId="77777777" w:rsidR="000D4528" w:rsidRPr="009266DE" w:rsidRDefault="000D4528"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p>
    <w:p w14:paraId="2004C1D5"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4. Рыночные риски.</w:t>
      </w:r>
    </w:p>
    <w:p w14:paraId="7C53592B"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1.Падение спроса на электроэнергию в результате спада производства, вызванного экономическим кризисом;</w:t>
      </w:r>
    </w:p>
    <w:p w14:paraId="6558C0D1"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Возможное влияние негативных изменений: ухудшение финансово-экономического состояния, снижению прибыли Эмитента.</w:t>
      </w:r>
    </w:p>
    <w:p w14:paraId="633FB87D"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 повышение операционной эффективности путём реализации программ по снижению производственных издержек и экономии топлива;</w:t>
      </w:r>
    </w:p>
    <w:p w14:paraId="696474AC"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2. Усиление конкуренции с более эффективными производителями энергии (в </w:t>
      </w:r>
      <w:proofErr w:type="spellStart"/>
      <w:r w:rsidRPr="00F07B82">
        <w:rPr>
          <w:rFonts w:ascii="Times New Roman" w:eastAsia="Times New Roman" w:hAnsi="Times New Roman" w:cs="Times New Roman"/>
          <w:b/>
          <w:bCs/>
          <w:i/>
          <w:iCs/>
          <w:lang w:eastAsia="ru-RU"/>
        </w:rPr>
        <w:t>т.ч</w:t>
      </w:r>
      <w:proofErr w:type="spellEnd"/>
      <w:r w:rsidRPr="00F07B82">
        <w:rPr>
          <w:rFonts w:ascii="Times New Roman" w:eastAsia="Times New Roman" w:hAnsi="Times New Roman" w:cs="Times New Roman"/>
          <w:b/>
          <w:bCs/>
          <w:i/>
          <w:iCs/>
          <w:lang w:eastAsia="ru-RU"/>
        </w:rPr>
        <w:t xml:space="preserve">. после реализации инвестиционных программ всеми энергокомпаниями); </w:t>
      </w:r>
    </w:p>
    <w:p w14:paraId="348F3EBF" w14:textId="77777777" w:rsidR="000D4528"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Возможное влияние негативных изменений: </w:t>
      </w:r>
      <w:proofErr w:type="spellStart"/>
      <w:r w:rsidRPr="00F07B82">
        <w:rPr>
          <w:rFonts w:ascii="Times New Roman" w:eastAsia="Times New Roman" w:hAnsi="Times New Roman" w:cs="Times New Roman"/>
          <w:b/>
          <w:bCs/>
          <w:i/>
          <w:iCs/>
          <w:lang w:eastAsia="ru-RU"/>
        </w:rPr>
        <w:t>невостребованность</w:t>
      </w:r>
      <w:proofErr w:type="spellEnd"/>
      <w:r w:rsidRPr="00F07B82">
        <w:rPr>
          <w:rFonts w:ascii="Times New Roman" w:eastAsia="Times New Roman" w:hAnsi="Times New Roman" w:cs="Times New Roman"/>
          <w:b/>
          <w:bCs/>
          <w:i/>
          <w:iCs/>
          <w:lang w:eastAsia="ru-RU"/>
        </w:rPr>
        <w:t xml:space="preserve"> части генерирующих объектов Общества по результатам конкурентного отбора мощности, ухудшение финансово-экономического состояния Эмитента, снижению прибыли Эмитента.</w:t>
      </w:r>
    </w:p>
    <w:p w14:paraId="2E14E2E2"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 Действия Эмитента для уменьшения данных рисков: своевременное проведение ремонтных работ и работ по модернизации, реконструкции и техническому перевооружению; применение оптимальной стратегии участия генерирующих объектов Общества в конкурентном отборе мощности.</w:t>
      </w:r>
    </w:p>
    <w:p w14:paraId="439C7FE7"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3. Установление государством тарифов на электр</w:t>
      </w:r>
      <w:proofErr w:type="gramStart"/>
      <w:r w:rsidRPr="00F07B82">
        <w:rPr>
          <w:rFonts w:ascii="Times New Roman" w:eastAsia="Times New Roman" w:hAnsi="Times New Roman" w:cs="Times New Roman"/>
          <w:b/>
          <w:bCs/>
          <w:i/>
          <w:iCs/>
          <w:lang w:eastAsia="ru-RU"/>
        </w:rPr>
        <w:t>о-</w:t>
      </w:r>
      <w:proofErr w:type="gramEnd"/>
      <w:r w:rsidRPr="00F07B82">
        <w:rPr>
          <w:rFonts w:ascii="Times New Roman" w:eastAsia="Times New Roman" w:hAnsi="Times New Roman" w:cs="Times New Roman"/>
          <w:b/>
          <w:bCs/>
          <w:i/>
          <w:iCs/>
          <w:lang w:eastAsia="ru-RU"/>
        </w:rPr>
        <w:t xml:space="preserve"> и </w:t>
      </w:r>
      <w:proofErr w:type="spellStart"/>
      <w:r w:rsidRPr="00F07B82">
        <w:rPr>
          <w:rFonts w:ascii="Times New Roman" w:eastAsia="Times New Roman" w:hAnsi="Times New Roman" w:cs="Times New Roman"/>
          <w:b/>
          <w:bCs/>
          <w:i/>
          <w:iCs/>
          <w:lang w:eastAsia="ru-RU"/>
        </w:rPr>
        <w:t>теплоэнергию</w:t>
      </w:r>
      <w:proofErr w:type="spellEnd"/>
      <w:r w:rsidRPr="00F07B82">
        <w:rPr>
          <w:rFonts w:ascii="Times New Roman" w:eastAsia="Times New Roman" w:hAnsi="Times New Roman" w:cs="Times New Roman"/>
          <w:b/>
          <w:bCs/>
          <w:i/>
          <w:iCs/>
          <w:lang w:eastAsia="ru-RU"/>
        </w:rPr>
        <w:t xml:space="preserve"> ниже экономически обоснованного уровня;</w:t>
      </w:r>
    </w:p>
    <w:p w14:paraId="46E85AA6"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Возможное влияние негативных изменений: может привести к снижению прибыли Эмитента, снижению прибыли Эмитента.</w:t>
      </w:r>
    </w:p>
    <w:p w14:paraId="32940124"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  проведение работы с Федеральной службой по тарифам и органами регулирования тарифов субъектов Российской Федерации по экономическому обоснованию затрат, включаемых в тарифы по обоснованию заявленных параметров при формировании сводного прогнозного баланса электрической энергии (мощности) региона на очередной период регулирования; реализация программы сокращения и оптимизации издержек.</w:t>
      </w:r>
    </w:p>
    <w:p w14:paraId="404BAF76"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4. Рост неплатежей за поставленную электр</w:t>
      </w:r>
      <w:proofErr w:type="gramStart"/>
      <w:r w:rsidRPr="00F07B82">
        <w:rPr>
          <w:rFonts w:ascii="Times New Roman" w:eastAsia="Times New Roman" w:hAnsi="Times New Roman" w:cs="Times New Roman"/>
          <w:b/>
          <w:bCs/>
          <w:i/>
          <w:iCs/>
          <w:lang w:eastAsia="ru-RU"/>
        </w:rPr>
        <w:t>о-</w:t>
      </w:r>
      <w:proofErr w:type="gramEnd"/>
      <w:r w:rsidRPr="00F07B82">
        <w:rPr>
          <w:rFonts w:ascii="Times New Roman" w:eastAsia="Times New Roman" w:hAnsi="Times New Roman" w:cs="Times New Roman"/>
          <w:b/>
          <w:bCs/>
          <w:i/>
          <w:iCs/>
          <w:lang w:eastAsia="ru-RU"/>
        </w:rPr>
        <w:t xml:space="preserve"> и </w:t>
      </w:r>
      <w:proofErr w:type="spellStart"/>
      <w:r w:rsidRPr="00F07B82">
        <w:rPr>
          <w:rFonts w:ascii="Times New Roman" w:eastAsia="Times New Roman" w:hAnsi="Times New Roman" w:cs="Times New Roman"/>
          <w:b/>
          <w:bCs/>
          <w:i/>
          <w:iCs/>
          <w:lang w:eastAsia="ru-RU"/>
        </w:rPr>
        <w:t>теплоэнергию</w:t>
      </w:r>
      <w:proofErr w:type="spellEnd"/>
      <w:r w:rsidRPr="00F07B82">
        <w:rPr>
          <w:rFonts w:ascii="Times New Roman" w:eastAsia="Times New Roman" w:hAnsi="Times New Roman" w:cs="Times New Roman"/>
          <w:b/>
          <w:bCs/>
          <w:i/>
          <w:iCs/>
          <w:lang w:eastAsia="ru-RU"/>
        </w:rPr>
        <w:t>;</w:t>
      </w:r>
    </w:p>
    <w:p w14:paraId="6A673149"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Возможное влияние негативных изменений: ухудшение финансово-экономического состояния Эмитента.</w:t>
      </w:r>
    </w:p>
    <w:p w14:paraId="385D7E90"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 заключение Эмитентом свободных договором купли-продажи мощности с наиболее финансово устойчивыми покупателями ОРЭМ.</w:t>
      </w:r>
    </w:p>
    <w:p w14:paraId="7A34F5B2"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 xml:space="preserve">5. Изменение нормативно-правовой базы отрасли, в первую очередь, правил проведения конкурентного отбора мощности; </w:t>
      </w:r>
    </w:p>
    <w:p w14:paraId="4A6CC067" w14:textId="77777777" w:rsidR="000D4528" w:rsidRPr="000D4528"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lastRenderedPageBreak/>
        <w:t>Возможное влияние негативных изменений: может привести к снижению прибыли Эмитента.</w:t>
      </w:r>
    </w:p>
    <w:p w14:paraId="789B88C8" w14:textId="491E0C67" w:rsidR="00F07B82"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sidRPr="00F07B82">
        <w:rPr>
          <w:rFonts w:ascii="Times New Roman" w:eastAsia="Times New Roman" w:hAnsi="Times New Roman" w:cs="Times New Roman"/>
          <w:b/>
          <w:bCs/>
          <w:i/>
          <w:iCs/>
          <w:lang w:eastAsia="ru-RU"/>
        </w:rPr>
        <w:t>Действия Эмитента для уменьшения данных рисков: участие в рабочих группах и совещаниях с вынесением предложений по доработке модели рынка, направленных на повышение эффективности деятельности Эмитента на оптовом рынке.</w:t>
      </w:r>
    </w:p>
    <w:p w14:paraId="5628A03A" w14:textId="77777777" w:rsidR="00F07B82"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p>
    <w:p w14:paraId="2DF9D861" w14:textId="20CEB538" w:rsidR="00A47355" w:rsidRPr="009266DE" w:rsidRDefault="00F07B82" w:rsidP="00A47355">
      <w:pPr>
        <w:autoSpaceDE w:val="0"/>
        <w:autoSpaceDN w:val="0"/>
        <w:adjustRightInd w:val="0"/>
        <w:spacing w:after="0" w:line="240" w:lineRule="auto"/>
        <w:jc w:val="both"/>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По мнению Эмитента, описанные выше риски не окажут существенного влияния на его деятельность и исполнение им  обязательств по ценным бумагам.</w:t>
      </w:r>
    </w:p>
    <w:p w14:paraId="350AEB1A" w14:textId="77777777" w:rsidR="000D4528" w:rsidRPr="009266DE" w:rsidRDefault="000D4528" w:rsidP="00A47355">
      <w:pPr>
        <w:autoSpaceDE w:val="0"/>
        <w:autoSpaceDN w:val="0"/>
        <w:adjustRightInd w:val="0"/>
        <w:spacing w:after="0" w:line="240" w:lineRule="auto"/>
        <w:jc w:val="both"/>
        <w:rPr>
          <w:rFonts w:ascii="Times New Roman" w:eastAsia="Times New Roman" w:hAnsi="Times New Roman" w:cs="Times New Roman"/>
          <w:b/>
          <w:i/>
        </w:rPr>
      </w:pPr>
    </w:p>
    <w:p w14:paraId="7CBE603E" w14:textId="77777777" w:rsidR="00744FAB" w:rsidRPr="00D878E3"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21" w:name="Par2728"/>
      <w:bookmarkEnd w:id="21"/>
    </w:p>
    <w:p w14:paraId="2E7F12D3" w14:textId="77777777" w:rsidR="00744FAB" w:rsidRPr="00140B70"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140B70">
        <w:rPr>
          <w:rFonts w:ascii="Times New Roman" w:hAnsi="Times New Roman" w:cs="Times New Roman"/>
          <w:b/>
          <w:sz w:val="24"/>
          <w:szCs w:val="24"/>
        </w:rPr>
        <w:t xml:space="preserve">2.5.2. </w:t>
      </w:r>
      <w:proofErr w:type="spellStart"/>
      <w:r w:rsidRPr="00140B70">
        <w:rPr>
          <w:rFonts w:ascii="Times New Roman" w:hAnsi="Times New Roman" w:cs="Times New Roman"/>
          <w:b/>
          <w:sz w:val="24"/>
          <w:szCs w:val="24"/>
        </w:rPr>
        <w:t>Страновые</w:t>
      </w:r>
      <w:proofErr w:type="spellEnd"/>
      <w:r w:rsidRPr="00140B70">
        <w:rPr>
          <w:rFonts w:ascii="Times New Roman" w:hAnsi="Times New Roman" w:cs="Times New Roman"/>
          <w:b/>
          <w:sz w:val="24"/>
          <w:szCs w:val="24"/>
        </w:rPr>
        <w:t xml:space="preserve"> и региональные риски</w:t>
      </w:r>
    </w:p>
    <w:p w14:paraId="7736C113"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w:t>
      </w:r>
      <w:r w:rsidRPr="00525BFA">
        <w:rPr>
          <w:rFonts w:ascii="Times New Roman" w:eastAsia="Times New Roman" w:hAnsi="Times New Roman" w:cs="Times New Roman"/>
          <w:b/>
          <w:bCs/>
          <w:i/>
          <w:iCs/>
          <w:lang w:eastAsia="ru-RU"/>
        </w:rPr>
        <w:br/>
      </w:r>
      <w:r w:rsidRPr="00525BFA">
        <w:rPr>
          <w:rFonts w:ascii="Times New Roman" w:eastAsia="Times New Roman" w:hAnsi="Times New Roman" w:cs="Times New Roman"/>
          <w:b/>
          <w:bCs/>
          <w:i/>
          <w:iCs/>
          <w:lang w:eastAsia="ru-RU"/>
        </w:rPr>
        <w:br/>
      </w:r>
      <w:proofErr w:type="spellStart"/>
      <w:r w:rsidRPr="00525BFA">
        <w:rPr>
          <w:rFonts w:ascii="Times New Roman" w:eastAsia="Times New Roman" w:hAnsi="Times New Roman" w:cs="Times New Roman"/>
          <w:b/>
          <w:bCs/>
          <w:i/>
          <w:iCs/>
          <w:lang w:eastAsia="ru-RU"/>
        </w:rPr>
        <w:t>Страновые</w:t>
      </w:r>
      <w:proofErr w:type="spellEnd"/>
      <w:r w:rsidRPr="00525BFA">
        <w:rPr>
          <w:rFonts w:ascii="Times New Roman" w:eastAsia="Times New Roman" w:hAnsi="Times New Roman" w:cs="Times New Roman"/>
          <w:b/>
          <w:bCs/>
          <w:i/>
          <w:iCs/>
          <w:lang w:eastAsia="ru-RU"/>
        </w:rPr>
        <w:t xml:space="preserve"> риски</w:t>
      </w:r>
    </w:p>
    <w:p w14:paraId="101DF65B" w14:textId="77777777" w:rsidR="000D4528" w:rsidRPr="009266DE"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 xml:space="preserve">Поскольку Россия производит и экспортирует большие объемы природного газа и нефти, российская экономика особо уязвима перед изменениями мировых цен на природный газ и нефть. Падение цены природного газа и нефти на мировых сырьевых рынках может замедлить или остановить развитие российской экономики. Данный фактор может оказать неблагоприятное воздействие на экономическую и социальную ситуацию в России, что может отрицательно сказаться на деятельности Эмитента, его финансовом положении, перспективе рыночной стоимости акций, а также ограничить доступ Эмитента к капиталу и  снизить платежеспособность потребителей продукции Эмитента. </w:t>
      </w:r>
    </w:p>
    <w:p w14:paraId="47627171"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Традиционно высокий уровень постоянных затрат в энергокомпаниях в условиях сокращения объемов реализации может поставить реализацию принятых программ и планов по ремонтам и капитальному строительству под большой вопрос.</w:t>
      </w:r>
    </w:p>
    <w:p w14:paraId="1F35B3D7" w14:textId="77777777" w:rsidR="000D4528" w:rsidRPr="009266DE"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 xml:space="preserve">Если говорить о рисках для отрасли в целом, то можно выделить снижение эффективности и надежности энергосистемы, поскольку потенциальный недостаток инвестиций может повлиять на объемы вводимых мощностей. </w:t>
      </w:r>
    </w:p>
    <w:p w14:paraId="19F0E696"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Кроме того, возможна дестабилизация ситуации в  стране из-за возникновения трудовых конфликтов, нарастания социального напряжения в результате  непопулярных действий власти при осуществлении реформ в экономике.</w:t>
      </w:r>
    </w:p>
    <w:p w14:paraId="464B5751" w14:textId="77777777" w:rsidR="000D4528" w:rsidRPr="009266DE"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 xml:space="preserve">Однако, несмотря на достаточно тяжелое нынешнее состояние в сегменте, следует расценивать компании электроэнергетики как компании с высоким потенциалом роста, т.к. отрасль энергетики является инфраструктурной. </w:t>
      </w:r>
    </w:p>
    <w:p w14:paraId="607A6D20" w14:textId="77777777" w:rsidR="000D4528" w:rsidRPr="009266DE" w:rsidRDefault="000D4528"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p>
    <w:p w14:paraId="07DCE788" w14:textId="77777777" w:rsidR="000D4528" w:rsidRPr="009266DE"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Региональные риски</w:t>
      </w:r>
    </w:p>
    <w:p w14:paraId="30A5507E" w14:textId="77777777" w:rsidR="000D4528" w:rsidRPr="009266DE"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 xml:space="preserve">Эмитент зарегистрирован в качестве налогоплательщика в Ставропольском крае (п. </w:t>
      </w:r>
      <w:proofErr w:type="spellStart"/>
      <w:r w:rsidRPr="00525BFA">
        <w:rPr>
          <w:rFonts w:ascii="Times New Roman" w:eastAsia="Times New Roman" w:hAnsi="Times New Roman" w:cs="Times New Roman"/>
          <w:b/>
          <w:bCs/>
          <w:i/>
          <w:iCs/>
          <w:lang w:eastAsia="ru-RU"/>
        </w:rPr>
        <w:t>Солнечнодольск</w:t>
      </w:r>
      <w:proofErr w:type="spellEnd"/>
      <w:r w:rsidRPr="00525BFA">
        <w:rPr>
          <w:rFonts w:ascii="Times New Roman" w:eastAsia="Times New Roman" w:hAnsi="Times New Roman" w:cs="Times New Roman"/>
          <w:b/>
          <w:bCs/>
          <w:i/>
          <w:iCs/>
          <w:lang w:eastAsia="ru-RU"/>
        </w:rPr>
        <w:t xml:space="preserve">), однако предприятия, вырабатывающие тепло и электроэнергию, расположены в разных регионах Российской Федерации. Диверсификация бизнеса позволяет говорить об устойчивости Эмитента и его значительно меньшей подверженности  региональным рискам. </w:t>
      </w:r>
    </w:p>
    <w:p w14:paraId="699B3CF1"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Предполагаемые действия Эмитента на случай отрицательного влияния изменения ситуации в стране и регионе на его деятельность:</w:t>
      </w:r>
    </w:p>
    <w:p w14:paraId="7288596B"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в случае дестабилизации ситуации в России или в отдельно взятом регионе, которая может негативно повлиять на деятельность Эмитента, последний будет принимать ряд мер по антикризисному управлению с целью максимального снижения негативного воздействия ситуации на Эмитента.</w:t>
      </w:r>
    </w:p>
    <w:p w14:paraId="4B3EDEC2"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 xml:space="preserve">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w:t>
      </w:r>
    </w:p>
    <w:p w14:paraId="1E4A1D9E" w14:textId="77777777" w:rsidR="000D4528" w:rsidRPr="009266DE"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lastRenderedPageBreak/>
        <w:t xml:space="preserve">данные виды рисков оцениваются Эмитентом как минимальные.  </w:t>
      </w:r>
    </w:p>
    <w:p w14:paraId="03C2BF92" w14:textId="77777777" w:rsidR="000D4528" w:rsidRPr="009266DE" w:rsidRDefault="000D4528"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p>
    <w:p w14:paraId="56ACDC71"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 xml:space="preserve">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w:t>
      </w:r>
    </w:p>
    <w:p w14:paraId="0CDCCF78" w14:textId="77777777" w:rsidR="000D4528" w:rsidRPr="000D4528"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Эмитент осуществляет свою деятельность в регионе с развитой инфраструктурой и не подвержен рискам, связанным с прекращением транспортного сообщения в связи с удаленностью и/или труднодоступностью. Риски, связанные с повышенной опасностью стихийных бедствий, расцениваются Эмитентом как минимальные.</w:t>
      </w:r>
    </w:p>
    <w:p w14:paraId="70B197A2" w14:textId="1385D106" w:rsidR="0023143B" w:rsidRPr="009266DE" w:rsidRDefault="0023143B" w:rsidP="00525BFA">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25BFA">
        <w:rPr>
          <w:rFonts w:ascii="Times New Roman" w:eastAsia="Times New Roman" w:hAnsi="Times New Roman" w:cs="Times New Roman"/>
          <w:b/>
          <w:bCs/>
          <w:i/>
          <w:iCs/>
          <w:lang w:eastAsia="ru-RU"/>
        </w:rPr>
        <w:t xml:space="preserve">Влияние указанных рисков на деятельность Эмитента применительно к Российской Федерации, Ставропольскому краю и п. </w:t>
      </w:r>
      <w:proofErr w:type="spellStart"/>
      <w:r w:rsidRPr="00525BFA">
        <w:rPr>
          <w:rFonts w:ascii="Times New Roman" w:eastAsia="Times New Roman" w:hAnsi="Times New Roman" w:cs="Times New Roman"/>
          <w:b/>
          <w:bCs/>
          <w:i/>
          <w:iCs/>
          <w:lang w:eastAsia="ru-RU"/>
        </w:rPr>
        <w:t>Солнечнодольск</w:t>
      </w:r>
      <w:proofErr w:type="spellEnd"/>
      <w:r w:rsidRPr="00525BFA">
        <w:rPr>
          <w:rFonts w:ascii="Times New Roman" w:eastAsia="Times New Roman" w:hAnsi="Times New Roman" w:cs="Times New Roman"/>
          <w:b/>
          <w:bCs/>
          <w:i/>
          <w:iCs/>
          <w:lang w:eastAsia="ru-RU"/>
        </w:rPr>
        <w:t xml:space="preserve"> оценивается как минимальное.</w:t>
      </w:r>
    </w:p>
    <w:p w14:paraId="3A751C64" w14:textId="77777777" w:rsidR="00744FAB" w:rsidRPr="00140B70" w:rsidRDefault="00744FAB" w:rsidP="00744FAB">
      <w:pPr>
        <w:widowControl w:val="0"/>
        <w:autoSpaceDE w:val="0"/>
        <w:autoSpaceDN w:val="0"/>
        <w:adjustRightInd w:val="0"/>
        <w:spacing w:after="0" w:line="240" w:lineRule="auto"/>
        <w:jc w:val="both"/>
        <w:rPr>
          <w:rFonts w:ascii="Times New Roman" w:hAnsi="Times New Roman" w:cs="Times New Roman"/>
          <w:sz w:val="24"/>
          <w:szCs w:val="24"/>
        </w:rPr>
      </w:pPr>
    </w:p>
    <w:p w14:paraId="39CF0E15" w14:textId="77777777" w:rsidR="00744FAB" w:rsidRPr="00140B70"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22" w:name="Par2734"/>
      <w:bookmarkEnd w:id="22"/>
      <w:r w:rsidRPr="00140B70">
        <w:rPr>
          <w:rFonts w:ascii="Times New Roman" w:hAnsi="Times New Roman" w:cs="Times New Roman"/>
          <w:b/>
          <w:sz w:val="24"/>
          <w:szCs w:val="24"/>
        </w:rPr>
        <w:t>2.5.3. Финансовые риски</w:t>
      </w:r>
    </w:p>
    <w:p w14:paraId="575C08BB" w14:textId="77777777" w:rsidR="00744FAB"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23" w:name="Par2741"/>
      <w:bookmarkEnd w:id="23"/>
    </w:p>
    <w:p w14:paraId="1F102021" w14:textId="77777777" w:rsidR="000D4528" w:rsidRPr="000D4528" w:rsidRDefault="00535E36"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Риски, связанные с изменением процентных ставок</w:t>
      </w:r>
    </w:p>
    <w:p w14:paraId="7E780E34" w14:textId="77777777" w:rsidR="000D4528" w:rsidRPr="000D4528" w:rsidRDefault="00535E36"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 xml:space="preserve">Отрасль электроэнергетики относиться к числу капиталоемких отраслей промышленного производства. Укрепление позиций Эмитента на рынке потребует значительных дополнительных инвестиционных расходов, для финансирования которых необходимо привлечение заемных средств. В то же время Обществу требуется привлечение заемных средств на текущие цели </w:t>
      </w:r>
      <w:proofErr w:type="gramStart"/>
      <w:r w:rsidRPr="00535E36">
        <w:rPr>
          <w:rFonts w:ascii="Times New Roman" w:eastAsia="Times New Roman" w:hAnsi="Times New Roman" w:cs="Times New Roman"/>
          <w:b/>
          <w:bCs/>
          <w:i/>
          <w:iCs/>
          <w:lang w:eastAsia="ru-RU"/>
        </w:rPr>
        <w:t>в следствии</w:t>
      </w:r>
      <w:proofErr w:type="gramEnd"/>
      <w:r w:rsidRPr="00535E36">
        <w:rPr>
          <w:rFonts w:ascii="Times New Roman" w:eastAsia="Times New Roman" w:hAnsi="Times New Roman" w:cs="Times New Roman"/>
          <w:b/>
          <w:bCs/>
          <w:i/>
          <w:iCs/>
          <w:lang w:eastAsia="ru-RU"/>
        </w:rPr>
        <w:t xml:space="preserve"> разрывов между поставкой электроэнергии и ее оплатой контрагентами. Эмитент подвержен риску изменения процентных ставок по финансовым обязательствам. Рост процентных ставок может привести к удорожанию для Эмитента сре</w:t>
      </w:r>
      <w:proofErr w:type="gramStart"/>
      <w:r w:rsidRPr="00535E36">
        <w:rPr>
          <w:rFonts w:ascii="Times New Roman" w:eastAsia="Times New Roman" w:hAnsi="Times New Roman" w:cs="Times New Roman"/>
          <w:b/>
          <w:bCs/>
          <w:i/>
          <w:iCs/>
          <w:lang w:eastAsia="ru-RU"/>
        </w:rPr>
        <w:t>дств дл</w:t>
      </w:r>
      <w:proofErr w:type="gramEnd"/>
      <w:r w:rsidRPr="00535E36">
        <w:rPr>
          <w:rFonts w:ascii="Times New Roman" w:eastAsia="Times New Roman" w:hAnsi="Times New Roman" w:cs="Times New Roman"/>
          <w:b/>
          <w:bCs/>
          <w:i/>
          <w:iCs/>
          <w:lang w:eastAsia="ru-RU"/>
        </w:rPr>
        <w:t>я финансирования инвестиционной программы и производственно-хозяйственной деятельности.</w:t>
      </w:r>
    </w:p>
    <w:p w14:paraId="74B9BCFF" w14:textId="77777777" w:rsidR="000D4528" w:rsidRPr="000D4528" w:rsidRDefault="00535E36"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Действия Эмитента для снижения влияния данного фактора:</w:t>
      </w:r>
    </w:p>
    <w:p w14:paraId="52CC9EC0" w14:textId="77777777" w:rsidR="000D4528" w:rsidRPr="000D4528" w:rsidRDefault="00535E36"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-привлечение краткосрочных и долгосрочных кредитов при условии обеспечения оптимальных  структуры и стоимости кредитного портфеля;</w:t>
      </w:r>
    </w:p>
    <w:p w14:paraId="4721D12C" w14:textId="77777777" w:rsidR="000D4528" w:rsidRPr="000D4528" w:rsidRDefault="00535E36"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Инфляционный риск</w:t>
      </w:r>
    </w:p>
    <w:p w14:paraId="2A324561" w14:textId="77777777" w:rsidR="000D4528" w:rsidRPr="009266DE" w:rsidRDefault="00535E36"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Уровень инфляции напрямую зависит от экономической ситуации в стране. Рост инфляции в РФ приведет к общему росту процентных ставок.</w:t>
      </w:r>
    </w:p>
    <w:p w14:paraId="794DBB9D" w14:textId="77777777" w:rsidR="000D4528" w:rsidRPr="000D4528" w:rsidRDefault="00535E36"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 xml:space="preserve"> По данным Федеральной службы государственной статистики, уровень инфляции в 2005 году составил 10,9%, в 2006 году – 9,0%, в 2007 году -11,9%, в 2008 году – 13,3%, в 2009 году - 8,8%,в  2010 году - 8,8 %, в 2011 году – 6,1 %, в 2012 году – 6,6%, в 2013 году -6,5%, в 2014 году -11,4%</w:t>
      </w:r>
    </w:p>
    <w:p w14:paraId="4A7293D1" w14:textId="3623618F" w:rsidR="00487BE4" w:rsidRPr="00937B70" w:rsidRDefault="00487BE4" w:rsidP="00487BE4">
      <w:pPr>
        <w:widowControl w:val="0"/>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 xml:space="preserve">    </w:t>
      </w:r>
      <w:r w:rsidRPr="00937B70">
        <w:rPr>
          <w:rFonts w:ascii="Times New Roman" w:eastAsia="Times New Roman" w:hAnsi="Times New Roman" w:cs="Times New Roman"/>
          <w:b/>
          <w:bCs/>
          <w:i/>
          <w:iCs/>
          <w:lang w:eastAsia="ru-RU"/>
        </w:rPr>
        <w:t>Критические, по мнению</w:t>
      </w:r>
      <w:r>
        <w:rPr>
          <w:rFonts w:ascii="Times New Roman" w:eastAsia="Times New Roman" w:hAnsi="Times New Roman" w:cs="Times New Roman"/>
          <w:b/>
          <w:bCs/>
          <w:i/>
          <w:iCs/>
          <w:lang w:eastAsia="ru-RU"/>
        </w:rPr>
        <w:t xml:space="preserve"> Эмитента</w:t>
      </w:r>
      <w:r w:rsidRPr="00937B70">
        <w:rPr>
          <w:rFonts w:ascii="Times New Roman" w:eastAsia="Times New Roman" w:hAnsi="Times New Roman" w:cs="Times New Roman"/>
          <w:b/>
          <w:bCs/>
          <w:i/>
          <w:iCs/>
          <w:lang w:eastAsia="ru-RU"/>
        </w:rPr>
        <w:t xml:space="preserve">, значения инфляции, которые могут повлиять на выплаты по ценным бумагам - 30% </w:t>
      </w:r>
      <w:proofErr w:type="gramStart"/>
      <w:r w:rsidRPr="00937B70">
        <w:rPr>
          <w:rFonts w:ascii="Times New Roman" w:eastAsia="Times New Roman" w:hAnsi="Times New Roman" w:cs="Times New Roman"/>
          <w:b/>
          <w:bCs/>
          <w:i/>
          <w:iCs/>
          <w:lang w:eastAsia="ru-RU"/>
        </w:rPr>
        <w:t>годовых</w:t>
      </w:r>
      <w:proofErr w:type="gramEnd"/>
      <w:r w:rsidRPr="00937B70">
        <w:rPr>
          <w:rFonts w:ascii="Times New Roman" w:eastAsia="Times New Roman" w:hAnsi="Times New Roman" w:cs="Times New Roman"/>
          <w:b/>
          <w:bCs/>
          <w:i/>
          <w:iCs/>
          <w:lang w:eastAsia="ru-RU"/>
        </w:rPr>
        <w:t xml:space="preserve"> и более.</w:t>
      </w:r>
    </w:p>
    <w:p w14:paraId="0A9321D2"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Отрицательное влияние инфляции на финансово-экономическую деятельность Эмитента в основном проявляется в следующих рисках:</w:t>
      </w:r>
    </w:p>
    <w:p w14:paraId="59DBECAB"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-риск потерь, связанных со снижением реальной стоимости дебиторской задолженности при существенной отсрочке или задержке платежа;</w:t>
      </w:r>
    </w:p>
    <w:p w14:paraId="6B388582"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-риск увеличения процентов к уплате;</w:t>
      </w:r>
    </w:p>
    <w:p w14:paraId="49BD2E8D"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-риск увеличения себестоимости товаров, продукции, работ, услуг из-за увеличения цены на энергоносители, транспортных расходов,  заработной платы и т.п.;</w:t>
      </w:r>
    </w:p>
    <w:p w14:paraId="12AC8432"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-риск уменьшения реальной стоимости средств, привлеченных на реализацию инвестиционной программы.</w:t>
      </w:r>
    </w:p>
    <w:p w14:paraId="36ACA1DD"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Рост инфляции существенно влияет на финансовые результаты деятельности Эмитента. Он может привести к увеличению затрат предприятия (за счет роста цен на энергоресурсы, и товарно-материальные ценности), и как следствие, падению прибылей и рентабельности его деятельности. Кроме того, рост инфляции приведет к увеличению стоимости заемных сре</w:t>
      </w:r>
      <w:proofErr w:type="gramStart"/>
      <w:r w:rsidRPr="00535E36">
        <w:rPr>
          <w:rFonts w:ascii="Times New Roman" w:eastAsia="Times New Roman" w:hAnsi="Times New Roman" w:cs="Times New Roman"/>
          <w:b/>
          <w:bCs/>
          <w:i/>
          <w:iCs/>
          <w:lang w:eastAsia="ru-RU"/>
        </w:rPr>
        <w:t>дств дл</w:t>
      </w:r>
      <w:proofErr w:type="gramEnd"/>
      <w:r w:rsidRPr="00535E36">
        <w:rPr>
          <w:rFonts w:ascii="Times New Roman" w:eastAsia="Times New Roman" w:hAnsi="Times New Roman" w:cs="Times New Roman"/>
          <w:b/>
          <w:bCs/>
          <w:i/>
          <w:iCs/>
          <w:lang w:eastAsia="ru-RU"/>
        </w:rPr>
        <w:t>я предприятия.</w:t>
      </w:r>
    </w:p>
    <w:p w14:paraId="4422975F"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Для уменьшения влияния риска, вызванного инфляцией, на деятельность Эмитента предполагается:</w:t>
      </w:r>
    </w:p>
    <w:p w14:paraId="7D936F72"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lastRenderedPageBreak/>
        <w:t>-работа по утверждению для Эмитента экономически обоснованных тарифов в пределах государственных ограничений;</w:t>
      </w:r>
    </w:p>
    <w:p w14:paraId="4ABA3D6F" w14:textId="77777777" w:rsidR="000D4528" w:rsidRPr="000D4528"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-проведение мероприятий по сокращению внутренних издержек.</w:t>
      </w:r>
    </w:p>
    <w:p w14:paraId="0514DB2E" w14:textId="77777777" w:rsidR="000D4528" w:rsidRPr="009266DE" w:rsidRDefault="000D4528"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p>
    <w:p w14:paraId="242FB2D3" w14:textId="77777777" w:rsidR="000D4528" w:rsidRPr="009266DE" w:rsidRDefault="00535E36"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Валютные  риски.</w:t>
      </w:r>
    </w:p>
    <w:p w14:paraId="42ED6E34" w14:textId="29A99496" w:rsidR="00D97FBE" w:rsidRPr="009266DE" w:rsidRDefault="00535E36" w:rsidP="00D97FBE">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r w:rsidRPr="00535E36">
        <w:rPr>
          <w:rFonts w:ascii="Times New Roman" w:eastAsia="Times New Roman" w:hAnsi="Times New Roman" w:cs="Times New Roman"/>
          <w:b/>
          <w:bCs/>
          <w:i/>
          <w:iCs/>
          <w:lang w:eastAsia="ru-RU"/>
        </w:rPr>
        <w:t xml:space="preserve">Несмотря на существенную либерализацию российского законодательства в сфере  валютного регулирования, действующее законодательство о валютном регулировании и валютном контроле все еще предусматривает ряд ограничений.  Так, еще не отменен общий запрет на валютные операции между российскими компаниями (за исключением операций, прямо перечисленных в Федеральном Законе «О валютном регулировании и валютном контроле» № 173-ФЗ от 10 декабря 2003 г.), сохраняется требование о репатриации, за некоторыми исключениями, выручки от экспортных операций в Россию. Эти ограничения не оказывают существенного влияния на деятельность Общества, его финансовое состояние, ликвидность, источники финансирования, так как производимая Эмитентом электрическая и тепловая энергия реализуется на внутреннем рынке Российской Федерации с фиксацией цен на них в валюте Российской Федерации.  Деятельность Эмитента осуществляется и будет осуществляться в дальнейшем таким образом, чтобы его активы и обязательства в основной части были выражены в национальной валюте, в </w:t>
      </w:r>
      <w:proofErr w:type="gramStart"/>
      <w:r w:rsidRPr="00535E36">
        <w:rPr>
          <w:rFonts w:ascii="Times New Roman" w:eastAsia="Times New Roman" w:hAnsi="Times New Roman" w:cs="Times New Roman"/>
          <w:b/>
          <w:bCs/>
          <w:i/>
          <w:iCs/>
          <w:lang w:eastAsia="ru-RU"/>
        </w:rPr>
        <w:t>связи</w:t>
      </w:r>
      <w:proofErr w:type="gramEnd"/>
      <w:r w:rsidRPr="00535E36">
        <w:rPr>
          <w:rFonts w:ascii="Times New Roman" w:eastAsia="Times New Roman" w:hAnsi="Times New Roman" w:cs="Times New Roman"/>
          <w:b/>
          <w:bCs/>
          <w:i/>
          <w:iCs/>
          <w:lang w:eastAsia="ru-RU"/>
        </w:rPr>
        <w:t xml:space="preserve"> с чем Эмитент незначительно подвержен рискам изменения курсов обмена иностранных валют.</w:t>
      </w:r>
      <w:r w:rsidR="00D97FBE" w:rsidRPr="00D97FBE">
        <w:rPr>
          <w:rFonts w:ascii="Times New Roman" w:eastAsia="Calibri" w:hAnsi="Times New Roman" w:cs="Times New Roman"/>
          <w:b/>
          <w:bCs/>
          <w:i/>
          <w:iCs/>
          <w:lang w:eastAsia="ru-RU"/>
        </w:rPr>
        <w:t xml:space="preserve"> </w:t>
      </w:r>
      <w:r w:rsidR="00D97FBE" w:rsidRPr="005B71DC">
        <w:rPr>
          <w:rFonts w:ascii="Times New Roman" w:eastAsia="Calibri" w:hAnsi="Times New Roman" w:cs="Times New Roman"/>
          <w:b/>
          <w:bCs/>
          <w:i/>
          <w:iCs/>
          <w:lang w:eastAsia="ru-RU"/>
        </w:rPr>
        <w:t>Изменение валютного курса отразится</w:t>
      </w:r>
      <w:r w:rsidR="00D97FBE">
        <w:rPr>
          <w:rFonts w:ascii="Times New Roman" w:eastAsia="Calibri" w:hAnsi="Times New Roman" w:cs="Times New Roman"/>
          <w:b/>
          <w:bCs/>
          <w:i/>
          <w:iCs/>
          <w:lang w:eastAsia="ru-RU"/>
        </w:rPr>
        <w:t>, не исключительно,</w:t>
      </w:r>
      <w:r w:rsidR="00D97FBE" w:rsidRPr="005B71DC">
        <w:rPr>
          <w:rFonts w:ascii="Times New Roman" w:eastAsia="Calibri" w:hAnsi="Times New Roman" w:cs="Times New Roman"/>
          <w:b/>
          <w:bCs/>
          <w:i/>
          <w:iCs/>
          <w:lang w:eastAsia="ru-RU"/>
        </w:rPr>
        <w:t xml:space="preserve"> на таких показателях отчетности как: прочие доходы и расходы, чистая прибыль</w:t>
      </w:r>
      <w:r w:rsidR="00D97FBE">
        <w:rPr>
          <w:rFonts w:ascii="Times New Roman" w:eastAsia="Calibri" w:hAnsi="Times New Roman" w:cs="Times New Roman"/>
          <w:b/>
          <w:bCs/>
          <w:i/>
          <w:iCs/>
          <w:lang w:eastAsia="ru-RU"/>
        </w:rPr>
        <w:t>.</w:t>
      </w:r>
    </w:p>
    <w:p w14:paraId="082CAAF3" w14:textId="7E0E9A51" w:rsidR="00744FAB" w:rsidRPr="009266DE" w:rsidRDefault="00744FAB" w:rsidP="00744FAB">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i/>
          <w:iCs/>
          <w:lang w:eastAsia="ru-RU"/>
        </w:rPr>
      </w:pPr>
    </w:p>
    <w:p w14:paraId="4CC1077B" w14:textId="77777777" w:rsidR="00744FAB"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140B70">
        <w:rPr>
          <w:rFonts w:ascii="Times New Roman" w:hAnsi="Times New Roman" w:cs="Times New Roman"/>
          <w:b/>
          <w:sz w:val="24"/>
          <w:szCs w:val="24"/>
        </w:rPr>
        <w:t>2.5.4. Правовые риски</w:t>
      </w:r>
    </w:p>
    <w:p w14:paraId="0EE08EE7" w14:textId="77777777" w:rsidR="000D4528" w:rsidRPr="007602B1" w:rsidRDefault="00057377" w:rsidP="007602B1">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Эмитент не осуществляет экспорт и импорт товаров, работ и услуг. В связи с этим правовые риски, связанные с деятельностью Эмитента, описываются только для внутреннего рынка. В целом, риски, связанные с деятельностью Эмитента, характерны для большей части субъектов предпринимательской деятельности, работающих на территории Российской Федерации.</w:t>
      </w:r>
    </w:p>
    <w:p w14:paraId="1D0B53B1" w14:textId="77777777" w:rsidR="000D4528" w:rsidRPr="007602B1" w:rsidRDefault="00057377" w:rsidP="007602B1">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Риски, связанные с изменением валютного регулирования</w:t>
      </w:r>
    </w:p>
    <w:p w14:paraId="07AB2610" w14:textId="77777777" w:rsidR="000D4528" w:rsidRPr="007602B1" w:rsidRDefault="00057377" w:rsidP="007602B1">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Изменения валютного регулирования могут сказаться на деятельности Эмитента, поскольку такие изменения могут привести к общему ухудшению экономической ситуации в стране.</w:t>
      </w:r>
    </w:p>
    <w:p w14:paraId="6C31A9EC" w14:textId="77777777" w:rsidR="000D4528" w:rsidRPr="007602B1" w:rsidRDefault="00057377" w:rsidP="007602B1">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Так как Эмитент не планирует осуществлять свою деятельность за пределами Российской Федерации, риски изменения валютного регулирования оцениваются как минимальные.</w:t>
      </w:r>
    </w:p>
    <w:p w14:paraId="797168D2" w14:textId="77777777" w:rsidR="000D4528" w:rsidRPr="007602B1" w:rsidRDefault="00057377" w:rsidP="007602B1">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Риски, связанные с изменением налогового законодательства</w:t>
      </w:r>
    </w:p>
    <w:p w14:paraId="3CA54BF1" w14:textId="18C95B35"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 xml:space="preserve">Российское налоговое законодательство допускает различные толкования и подвержено достаточно частым изменениям. Интерпретация руководством </w:t>
      </w:r>
      <w:r w:rsidR="00DD73DC">
        <w:rPr>
          <w:rFonts w:ascii="Times New Roman" w:eastAsia="Times New Roman" w:hAnsi="Times New Roman" w:cs="Times New Roman"/>
          <w:b/>
          <w:bCs/>
          <w:i/>
          <w:iCs/>
          <w:lang w:eastAsia="ru-RU"/>
        </w:rPr>
        <w:t>П</w:t>
      </w:r>
      <w:r w:rsidRPr="007602B1">
        <w:rPr>
          <w:rFonts w:ascii="Times New Roman" w:eastAsia="Times New Roman" w:hAnsi="Times New Roman" w:cs="Times New Roman"/>
          <w:b/>
          <w:bCs/>
          <w:i/>
          <w:iCs/>
          <w:lang w:eastAsia="ru-RU"/>
        </w:rPr>
        <w:t xml:space="preserve">АО «ОГК-2» данного законодательства применительно к операциям и деятельности Общества может быть оспорена налоговыми органами. Не исключено, что налоговые органы могут занять более жесткую позицию при интерпретации законодательства и проверке налоговых расчетов. Как следствие, могут быть начислены значительные дополнительные налоги, пени и штрафы. Налоговые проверки могут охватывать три календарных года деятельности, непосредственно предшествовавшие году проверки. При определенных условиях проверке могут быть подвергнуты и более ранние периоды. </w:t>
      </w:r>
    </w:p>
    <w:p w14:paraId="0DED6369"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По мнению Эмитента, данные риски влияют на Эмитента так же, как и на всех субъектов рынка.</w:t>
      </w:r>
    </w:p>
    <w:p w14:paraId="0768C0D7"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Риски, связанные с изменением правил таможенного контроля и пошлин</w:t>
      </w:r>
    </w:p>
    <w:p w14:paraId="5D0A76FC"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Деятельность Эмитента связана исключительно с внутренним рынком, Эмитент не подвержен рискам, связанным с изменением правил валютного и таможенного контроля и пошлин, так как не предполагает осуществлять внешнеэкономическую деятельность.</w:t>
      </w:r>
    </w:p>
    <w:p w14:paraId="2E10E43E"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41A084AE"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 xml:space="preserve">В случае реализации рисков, связанных с изменением требований по лицензированию основной деятельности, Эмитент понесет временные финансовые потери, связанные с необходимостью проведения ряда мероприятий по приведению их деятельности в </w:t>
      </w:r>
      <w:r w:rsidRPr="007602B1">
        <w:rPr>
          <w:rFonts w:ascii="Times New Roman" w:eastAsia="Times New Roman" w:hAnsi="Times New Roman" w:cs="Times New Roman"/>
          <w:b/>
          <w:bCs/>
          <w:i/>
          <w:iCs/>
          <w:lang w:eastAsia="ru-RU"/>
        </w:rPr>
        <w:lastRenderedPageBreak/>
        <w:t>соответствие с новыми требованиями лицензирования.</w:t>
      </w:r>
    </w:p>
    <w:p w14:paraId="12483B16"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2BC6D44A"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Возможность изменения судебной практики, связанной с деятельностью Эмитента (в том числе по вопросам лицензирования), рассматривается как незначительная и не окажет существенного влияния на его деятельность.</w:t>
      </w:r>
    </w:p>
    <w:p w14:paraId="58EA9A9B" w14:textId="77777777" w:rsidR="000D4528" w:rsidRPr="007602B1" w:rsidRDefault="00057377" w:rsidP="00580561">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В случае внесения изменений в судебную практику по вопросам, связанным с деятельностью Эмитента, Эмитент намерен планировать свою финансово-хозяйственную деятельность с учетом этих изменений.</w:t>
      </w:r>
    </w:p>
    <w:p w14:paraId="2BA70DC4" w14:textId="4259FDD9" w:rsidR="00057377" w:rsidRPr="007602B1" w:rsidRDefault="00057377" w:rsidP="007602B1">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7602B1">
        <w:rPr>
          <w:rFonts w:ascii="Times New Roman" w:eastAsia="Times New Roman" w:hAnsi="Times New Roman" w:cs="Times New Roman"/>
          <w:b/>
          <w:bCs/>
          <w:i/>
          <w:iCs/>
          <w:lang w:eastAsia="ru-RU"/>
        </w:rPr>
        <w:t>В связи с тем, что Эмитент не планирует вести деятельность на внешних рынках, анализ влияния правовых рисков, связанных с деятельностью Эмитента на внешних рынках, не приводится.</w:t>
      </w:r>
    </w:p>
    <w:p w14:paraId="116C50D1" w14:textId="77777777" w:rsidR="000D4528" w:rsidRPr="009266DE" w:rsidRDefault="000D4528" w:rsidP="00057377">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p>
    <w:p w14:paraId="4E2319B4" w14:textId="3C9BD5F0" w:rsidR="00744FAB" w:rsidRPr="00140B70" w:rsidRDefault="00B5426E" w:rsidP="00A53C2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5426E">
        <w:rPr>
          <w:rFonts w:ascii="Times New Roman" w:eastAsia="Times New Roman" w:hAnsi="Times New Roman" w:cs="Times New Roman"/>
          <w:b/>
          <w:i/>
          <w:sz w:val="24"/>
          <w:szCs w:val="24"/>
          <w:lang w:eastAsia="ru-RU"/>
        </w:rPr>
        <w:t xml:space="preserve"> </w:t>
      </w:r>
      <w:bookmarkStart w:id="24" w:name="Par2749"/>
      <w:bookmarkEnd w:id="24"/>
      <w:r w:rsidR="00744FAB" w:rsidRPr="00140B70">
        <w:rPr>
          <w:rFonts w:ascii="Times New Roman" w:hAnsi="Times New Roman" w:cs="Times New Roman"/>
          <w:b/>
          <w:sz w:val="24"/>
          <w:szCs w:val="24"/>
        </w:rPr>
        <w:t>2.5.5. Риск потери деловой репутации (</w:t>
      </w:r>
      <w:proofErr w:type="spellStart"/>
      <w:r w:rsidR="00744FAB" w:rsidRPr="00140B70">
        <w:rPr>
          <w:rFonts w:ascii="Times New Roman" w:hAnsi="Times New Roman" w:cs="Times New Roman"/>
          <w:b/>
          <w:sz w:val="24"/>
          <w:szCs w:val="24"/>
        </w:rPr>
        <w:t>репутационный</w:t>
      </w:r>
      <w:proofErr w:type="spellEnd"/>
      <w:r w:rsidR="00744FAB" w:rsidRPr="00140B70">
        <w:rPr>
          <w:rFonts w:ascii="Times New Roman" w:hAnsi="Times New Roman" w:cs="Times New Roman"/>
          <w:b/>
          <w:sz w:val="24"/>
          <w:szCs w:val="24"/>
        </w:rPr>
        <w:t xml:space="preserve"> риск)</w:t>
      </w:r>
    </w:p>
    <w:p w14:paraId="0B4CE54B" w14:textId="448D6377" w:rsidR="00057377" w:rsidRPr="00057377" w:rsidRDefault="00744FAB" w:rsidP="004D6DE8">
      <w:pPr>
        <w:widowControl w:val="0"/>
        <w:autoSpaceDE w:val="0"/>
        <w:autoSpaceDN w:val="0"/>
        <w:adjustRightInd w:val="0"/>
        <w:spacing w:before="20" w:after="4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b/>
          <w:i/>
          <w:sz w:val="24"/>
          <w:szCs w:val="24"/>
          <w:lang w:eastAsia="ru-RU"/>
        </w:rPr>
        <w:t xml:space="preserve"> </w:t>
      </w:r>
      <w:r w:rsidR="00057377" w:rsidRPr="00057377">
        <w:rPr>
          <w:rFonts w:ascii="Times New Roman" w:eastAsia="Times New Roman" w:hAnsi="Times New Roman" w:cs="Times New Roman"/>
          <w:b/>
          <w:bCs/>
          <w:i/>
          <w:iCs/>
          <w:lang w:eastAsia="ru-RU"/>
        </w:rPr>
        <w:t xml:space="preserve">Риск минимален. К </w:t>
      </w:r>
      <w:proofErr w:type="spellStart"/>
      <w:r w:rsidR="00057377" w:rsidRPr="00057377">
        <w:rPr>
          <w:rFonts w:ascii="Times New Roman" w:eastAsia="Times New Roman" w:hAnsi="Times New Roman" w:cs="Times New Roman"/>
          <w:b/>
          <w:bCs/>
          <w:i/>
          <w:iCs/>
          <w:lang w:eastAsia="ru-RU"/>
        </w:rPr>
        <w:t>репутационному</w:t>
      </w:r>
      <w:proofErr w:type="spellEnd"/>
      <w:r w:rsidR="00057377" w:rsidRPr="00057377">
        <w:rPr>
          <w:rFonts w:ascii="Times New Roman" w:eastAsia="Times New Roman" w:hAnsi="Times New Roman" w:cs="Times New Roman"/>
          <w:b/>
          <w:bCs/>
          <w:i/>
          <w:iCs/>
          <w:lang w:eastAsia="ru-RU"/>
        </w:rPr>
        <w:t xml:space="preserve"> риску  можно отнести снижение качества теплоснабжения потребителей, вызванного нарушением в работе теплогенерирующего оборудования. Для минимизации указанного риска, одним из приоритетных направлений деятельности Общества является поддержание надежности и резервирование оборудования, обеспечивающего теплоснабжение потребителей.</w:t>
      </w:r>
    </w:p>
    <w:p w14:paraId="3E0B0691" w14:textId="77777777" w:rsidR="00744FAB" w:rsidRPr="00140B70" w:rsidRDefault="00744FAB" w:rsidP="00744FAB">
      <w:pPr>
        <w:widowControl w:val="0"/>
        <w:autoSpaceDE w:val="0"/>
        <w:autoSpaceDN w:val="0"/>
        <w:adjustRightInd w:val="0"/>
        <w:spacing w:after="0" w:line="240" w:lineRule="auto"/>
        <w:jc w:val="both"/>
        <w:rPr>
          <w:rFonts w:ascii="Times New Roman" w:hAnsi="Times New Roman" w:cs="Times New Roman"/>
          <w:sz w:val="24"/>
          <w:szCs w:val="24"/>
        </w:rPr>
      </w:pPr>
    </w:p>
    <w:p w14:paraId="4807AF8F" w14:textId="77777777" w:rsidR="00744FAB" w:rsidRPr="00140B70"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25" w:name="Par2752"/>
      <w:bookmarkEnd w:id="25"/>
      <w:r w:rsidRPr="00140B70">
        <w:rPr>
          <w:rFonts w:ascii="Times New Roman" w:hAnsi="Times New Roman" w:cs="Times New Roman"/>
          <w:b/>
          <w:sz w:val="24"/>
          <w:szCs w:val="24"/>
        </w:rPr>
        <w:t>2.5.6. Стратегический риск</w:t>
      </w:r>
    </w:p>
    <w:p w14:paraId="6981CBE1" w14:textId="77777777" w:rsidR="00057377" w:rsidRPr="00057377" w:rsidRDefault="00057377" w:rsidP="00057377">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057377">
        <w:rPr>
          <w:rFonts w:ascii="Times New Roman" w:eastAsia="Times New Roman" w:hAnsi="Times New Roman" w:cs="Times New Roman"/>
          <w:b/>
          <w:bCs/>
          <w:i/>
          <w:iCs/>
          <w:lang w:eastAsia="ru-RU"/>
        </w:rPr>
        <w:t>Для минимизации указанного риска в Обществе ведется системная работа по оценке последствий внешних воздействий и принимаемых решений на основе инструментов долгосрочного прогнозирования и финансового моделирования.</w:t>
      </w:r>
    </w:p>
    <w:p w14:paraId="576D142D" w14:textId="77777777" w:rsidR="00744FAB" w:rsidRPr="00140B70" w:rsidRDefault="00744FAB" w:rsidP="00744FAB">
      <w:pPr>
        <w:widowControl w:val="0"/>
        <w:autoSpaceDE w:val="0"/>
        <w:autoSpaceDN w:val="0"/>
        <w:adjustRightInd w:val="0"/>
        <w:spacing w:after="0" w:line="240" w:lineRule="auto"/>
        <w:jc w:val="both"/>
        <w:rPr>
          <w:rFonts w:ascii="Times New Roman" w:hAnsi="Times New Roman" w:cs="Times New Roman"/>
          <w:sz w:val="24"/>
          <w:szCs w:val="24"/>
        </w:rPr>
      </w:pPr>
    </w:p>
    <w:p w14:paraId="0EABE4E2" w14:textId="77777777" w:rsidR="00744FAB" w:rsidRPr="00140B70"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26" w:name="Par2755"/>
      <w:bookmarkEnd w:id="26"/>
      <w:r w:rsidRPr="00140B70">
        <w:rPr>
          <w:rFonts w:ascii="Times New Roman" w:hAnsi="Times New Roman" w:cs="Times New Roman"/>
          <w:b/>
          <w:sz w:val="24"/>
          <w:szCs w:val="24"/>
        </w:rPr>
        <w:t>2.5.7. Риски, связанные с деятельностью эмитента</w:t>
      </w:r>
    </w:p>
    <w:p w14:paraId="1BD3F68B" w14:textId="7F2DB10B" w:rsidR="004D1859" w:rsidRPr="00A53C2A" w:rsidRDefault="00744FAB" w:rsidP="004D6DE8">
      <w:pPr>
        <w:autoSpaceDE w:val="0"/>
        <w:autoSpaceDN w:val="0"/>
        <w:adjustRightInd w:val="0"/>
        <w:spacing w:after="0" w:line="240" w:lineRule="auto"/>
        <w:jc w:val="both"/>
        <w:rPr>
          <w:rFonts w:ascii="Times New Roman" w:hAnsi="Times New Roman" w:cs="Times New Roman"/>
          <w:b/>
          <w:i/>
        </w:rPr>
      </w:pPr>
      <w:r>
        <w:rPr>
          <w:rFonts w:ascii="Times New Roman" w:eastAsia="Times New Roman" w:hAnsi="Times New Roman" w:cs="Times New Roman"/>
          <w:b/>
          <w:i/>
          <w:sz w:val="24"/>
          <w:szCs w:val="24"/>
        </w:rPr>
        <w:t xml:space="preserve">       </w:t>
      </w:r>
      <w:r w:rsidR="004D1859" w:rsidRPr="00A53C2A">
        <w:rPr>
          <w:rFonts w:ascii="Times New Roman" w:hAnsi="Times New Roman" w:cs="Times New Roman"/>
          <w:b/>
          <w:i/>
        </w:rPr>
        <w:t>Риски, связанные с текущими судебными процессами, в которых участвует Эмитент:</w:t>
      </w:r>
    </w:p>
    <w:p w14:paraId="2DA5E752"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p>
    <w:p w14:paraId="50A810CD" w14:textId="77777777" w:rsidR="004D1859" w:rsidRPr="00A53C2A" w:rsidRDefault="004D1859" w:rsidP="004D1859">
      <w:pPr>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1. Решением Арбитражного суда города Москвы от 07.12.2010 по делу № А40-119763/10-73-565 ЗАО «Международный промышленный банк» признан несостоятельным (банкротом). Открыто конкурсное производство, </w:t>
      </w:r>
      <w:r>
        <w:rPr>
          <w:rFonts w:ascii="Times New Roman" w:hAnsi="Times New Roman" w:cs="Times New Roman"/>
          <w:b/>
          <w:i/>
        </w:rPr>
        <w:t>ф</w:t>
      </w:r>
      <w:r w:rsidRPr="00420FD2">
        <w:rPr>
          <w:rFonts w:ascii="Times New Roman" w:hAnsi="Times New Roman" w:cs="Times New Roman"/>
          <w:b/>
          <w:i/>
        </w:rPr>
        <w:t>ункции конкурсного управляющего возложены на государственную корпорацию «Агентство по страхованию вкладов».</w:t>
      </w:r>
      <w:r w:rsidRPr="00A53C2A">
        <w:rPr>
          <w:rFonts w:ascii="Times New Roman" w:hAnsi="Times New Roman" w:cs="Times New Roman"/>
          <w:b/>
          <w:i/>
        </w:rPr>
        <w:t xml:space="preserve"> Требование о включении в реестр требований кредиторов удовлетворено. Собрание кредиторов состоялось 15.03.2011. Избран Комитет кредиторов. Определением Арбитражного суда Москвы от 22.07.2014 года срок конкурсного производства продлен на 6 месяцев до 07.12.2014. Рассмотрение ходатайства конкурсного управляющего о продлении срока конкурсного производства - 20.01.2015. Определением Арбитражного суда Москвы от 19.06.2015 года срок конкурсного производства продлен на 6 месяцев, до 07.12.2015.</w:t>
      </w:r>
    </w:p>
    <w:p w14:paraId="5A996469"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2F3B62A0"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2. Решением Арбитражного суда Свердловской области от 09.01.2007 по делу </w:t>
      </w:r>
      <w:r w:rsidRPr="00A53C2A">
        <w:rPr>
          <w:rFonts w:ascii="Times New Roman" w:hAnsi="Times New Roman" w:cs="Times New Roman"/>
          <w:b/>
          <w:i/>
        </w:rPr>
        <w:br/>
        <w:t>№ А60-13467/2004 ОАО «</w:t>
      </w:r>
      <w:proofErr w:type="spellStart"/>
      <w:r w:rsidRPr="00A53C2A">
        <w:rPr>
          <w:rFonts w:ascii="Times New Roman" w:hAnsi="Times New Roman" w:cs="Times New Roman"/>
          <w:b/>
          <w:i/>
        </w:rPr>
        <w:t>Уралэнергострой</w:t>
      </w:r>
      <w:proofErr w:type="spellEnd"/>
      <w:r w:rsidRPr="00A53C2A">
        <w:rPr>
          <w:rFonts w:ascii="Times New Roman" w:hAnsi="Times New Roman" w:cs="Times New Roman"/>
          <w:b/>
          <w:i/>
        </w:rPr>
        <w:t>» признано несостоятельным (банкротом). Требования ПАО «ОГК-2» в размере 60 463 944,51 рублей (задолженность ОАО «</w:t>
      </w:r>
      <w:proofErr w:type="spellStart"/>
      <w:r w:rsidRPr="00A53C2A">
        <w:rPr>
          <w:rFonts w:ascii="Times New Roman" w:hAnsi="Times New Roman" w:cs="Times New Roman"/>
          <w:b/>
          <w:i/>
        </w:rPr>
        <w:t>Уралэнергострой</w:t>
      </w:r>
      <w:proofErr w:type="spellEnd"/>
      <w:r w:rsidRPr="00A53C2A">
        <w:rPr>
          <w:rFonts w:ascii="Times New Roman" w:hAnsi="Times New Roman" w:cs="Times New Roman"/>
          <w:b/>
          <w:i/>
        </w:rPr>
        <w:t>», переданная по разделительному балансу от ОАО «Свердловэнерго» в период реорганизации ОАО «</w:t>
      </w:r>
      <w:proofErr w:type="spellStart"/>
      <w:r w:rsidRPr="00A53C2A">
        <w:rPr>
          <w:rFonts w:ascii="Times New Roman" w:hAnsi="Times New Roman" w:cs="Times New Roman"/>
          <w:b/>
          <w:i/>
        </w:rPr>
        <w:t>Серовская</w:t>
      </w:r>
      <w:proofErr w:type="spellEnd"/>
      <w:r w:rsidRPr="00A53C2A">
        <w:rPr>
          <w:rFonts w:ascii="Times New Roman" w:hAnsi="Times New Roman" w:cs="Times New Roman"/>
          <w:b/>
          <w:i/>
        </w:rPr>
        <w:t xml:space="preserve"> ГРЭС» и перешедшая в порядке правопреемства при присоединении последнего к </w:t>
      </w:r>
      <w:r>
        <w:rPr>
          <w:rFonts w:ascii="Times New Roman" w:hAnsi="Times New Roman" w:cs="Times New Roman"/>
          <w:b/>
          <w:i/>
        </w:rPr>
        <w:t>П</w:t>
      </w:r>
      <w:r w:rsidRPr="00A53C2A">
        <w:rPr>
          <w:rFonts w:ascii="Times New Roman" w:hAnsi="Times New Roman" w:cs="Times New Roman"/>
          <w:b/>
          <w:i/>
        </w:rPr>
        <w:t xml:space="preserve">АО «ОГК-2» (с 24.06.2015 – ПАО «ОГК-2»)) включены в реестр требований кредиторов. Определением суда от 03.07.2013 конкурсное производство по делу продлено до 09.01.2014. Определением суда от 05.09.2012 конкурсным управляющим </w:t>
      </w:r>
      <w:proofErr w:type="gramStart"/>
      <w:r w:rsidRPr="00A53C2A">
        <w:rPr>
          <w:rFonts w:ascii="Times New Roman" w:hAnsi="Times New Roman" w:cs="Times New Roman"/>
          <w:b/>
          <w:i/>
        </w:rPr>
        <w:t>утверждена</w:t>
      </w:r>
      <w:proofErr w:type="gramEnd"/>
      <w:r w:rsidRPr="00A53C2A">
        <w:rPr>
          <w:rFonts w:ascii="Times New Roman" w:hAnsi="Times New Roman" w:cs="Times New Roman"/>
          <w:b/>
          <w:i/>
        </w:rPr>
        <w:t xml:space="preserve"> </w:t>
      </w:r>
      <w:proofErr w:type="spellStart"/>
      <w:r w:rsidRPr="00A53C2A">
        <w:rPr>
          <w:rFonts w:ascii="Times New Roman" w:hAnsi="Times New Roman" w:cs="Times New Roman"/>
          <w:b/>
          <w:i/>
        </w:rPr>
        <w:t>Леонгардт</w:t>
      </w:r>
      <w:proofErr w:type="spellEnd"/>
      <w:r w:rsidRPr="00A53C2A">
        <w:rPr>
          <w:rFonts w:ascii="Times New Roman" w:hAnsi="Times New Roman" w:cs="Times New Roman"/>
          <w:b/>
          <w:i/>
        </w:rPr>
        <w:t xml:space="preserve"> М.А. Определением Арбитражного суда Свердловской области от 01.07.2015 срок конкурсного производства продлен 6 месяцев, до 09.10.2015.</w:t>
      </w:r>
    </w:p>
    <w:p w14:paraId="14436CD8"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6F1E0A72"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3. В Арбитражном суде города Москвы рассматривается дело № А40-52225/2015 </w:t>
      </w:r>
      <w:r>
        <w:rPr>
          <w:rFonts w:ascii="Times New Roman" w:hAnsi="Times New Roman" w:cs="Times New Roman"/>
          <w:b/>
          <w:i/>
        </w:rPr>
        <w:t>по заявлению ПАО «ОГК-2» к ЗАО «</w:t>
      </w:r>
      <w:r w:rsidRPr="00A53C2A">
        <w:rPr>
          <w:rFonts w:ascii="Times New Roman" w:hAnsi="Times New Roman" w:cs="Times New Roman"/>
          <w:b/>
          <w:i/>
        </w:rPr>
        <w:t>Троицкие энергетические системы</w:t>
      </w:r>
      <w:r>
        <w:rPr>
          <w:rFonts w:ascii="Times New Roman" w:hAnsi="Times New Roman" w:cs="Times New Roman"/>
          <w:b/>
          <w:i/>
        </w:rPr>
        <w:t>»</w:t>
      </w:r>
      <w:r w:rsidRPr="00A53C2A">
        <w:rPr>
          <w:rFonts w:ascii="Times New Roman" w:hAnsi="Times New Roman" w:cs="Times New Roman"/>
          <w:b/>
          <w:i/>
        </w:rPr>
        <w:t xml:space="preserve"> о взыскании задолженности в размере 58 297 745 руб. 73 коп</w:t>
      </w:r>
      <w:proofErr w:type="gramStart"/>
      <w:r w:rsidRPr="00A53C2A">
        <w:rPr>
          <w:rFonts w:ascii="Times New Roman" w:hAnsi="Times New Roman" w:cs="Times New Roman"/>
          <w:b/>
          <w:i/>
        </w:rPr>
        <w:t>.</w:t>
      </w:r>
      <w:proofErr w:type="gramEnd"/>
      <w:r w:rsidRPr="00A53C2A">
        <w:rPr>
          <w:rFonts w:ascii="Times New Roman" w:hAnsi="Times New Roman" w:cs="Times New Roman"/>
          <w:b/>
          <w:i/>
        </w:rPr>
        <w:t xml:space="preserve"> </w:t>
      </w:r>
      <w:proofErr w:type="gramStart"/>
      <w:r w:rsidRPr="00A53C2A">
        <w:rPr>
          <w:rFonts w:ascii="Times New Roman" w:hAnsi="Times New Roman" w:cs="Times New Roman"/>
          <w:b/>
          <w:i/>
        </w:rPr>
        <w:t>п</w:t>
      </w:r>
      <w:proofErr w:type="gramEnd"/>
      <w:r w:rsidRPr="00A53C2A">
        <w:rPr>
          <w:rFonts w:ascii="Times New Roman" w:hAnsi="Times New Roman" w:cs="Times New Roman"/>
          <w:b/>
          <w:i/>
        </w:rPr>
        <w:t xml:space="preserve">о договору теплоснабжения от 01.10.2006г. Решением от </w:t>
      </w:r>
      <w:r w:rsidRPr="00A53C2A">
        <w:rPr>
          <w:rFonts w:ascii="Times New Roman" w:hAnsi="Times New Roman" w:cs="Times New Roman"/>
          <w:b/>
          <w:i/>
        </w:rPr>
        <w:lastRenderedPageBreak/>
        <w:t>30.06.2015 исковые требования удовлетворены.</w:t>
      </w:r>
    </w:p>
    <w:p w14:paraId="6E83A688"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7FDEECE" w14:textId="77777777" w:rsidR="004D1859" w:rsidRPr="00A53C2A" w:rsidRDefault="004D1859" w:rsidP="004D1859">
      <w:pPr>
        <w:spacing w:after="0" w:line="240" w:lineRule="auto"/>
        <w:jc w:val="both"/>
        <w:rPr>
          <w:rFonts w:ascii="Times New Roman" w:hAnsi="Times New Roman" w:cs="Times New Roman"/>
          <w:b/>
          <w:i/>
        </w:rPr>
      </w:pPr>
      <w:r w:rsidRPr="00A53C2A">
        <w:rPr>
          <w:rFonts w:ascii="Times New Roman" w:hAnsi="Times New Roman" w:cs="Times New Roman"/>
          <w:b/>
          <w:i/>
        </w:rPr>
        <w:t>4. В Арбитражном суде Чеченской Республики рассматривалось дело по заявлению ПАО «Мосэнерго» о признании ОАО «</w:t>
      </w:r>
      <w:proofErr w:type="spellStart"/>
      <w:r w:rsidRPr="00A53C2A">
        <w:rPr>
          <w:rFonts w:ascii="Times New Roman" w:hAnsi="Times New Roman" w:cs="Times New Roman"/>
          <w:b/>
          <w:i/>
        </w:rPr>
        <w:t>Нурэнерго</w:t>
      </w:r>
      <w:proofErr w:type="spellEnd"/>
      <w:r w:rsidRPr="00A53C2A">
        <w:rPr>
          <w:rFonts w:ascii="Times New Roman" w:hAnsi="Times New Roman" w:cs="Times New Roman"/>
          <w:b/>
          <w:i/>
        </w:rPr>
        <w:t xml:space="preserve">» несостоятельным (банкротом). </w:t>
      </w:r>
      <w:r w:rsidRPr="00420FD2">
        <w:rPr>
          <w:rFonts w:ascii="Times New Roman" w:hAnsi="Times New Roman" w:cs="Times New Roman"/>
          <w:b/>
          <w:i/>
        </w:rPr>
        <w:t xml:space="preserve"> Определением </w:t>
      </w:r>
      <w:proofErr w:type="spellStart"/>
      <w:proofErr w:type="gramStart"/>
      <w:r>
        <w:rPr>
          <w:rFonts w:ascii="Times New Roman" w:hAnsi="Times New Roman" w:cs="Times New Roman"/>
          <w:b/>
          <w:i/>
        </w:rPr>
        <w:t>Определением</w:t>
      </w:r>
      <w:proofErr w:type="spellEnd"/>
      <w:proofErr w:type="gramEnd"/>
      <w:r>
        <w:rPr>
          <w:rFonts w:ascii="Times New Roman" w:hAnsi="Times New Roman" w:cs="Times New Roman"/>
          <w:b/>
          <w:i/>
        </w:rPr>
        <w:t xml:space="preserve"> </w:t>
      </w:r>
      <w:r w:rsidRPr="00420FD2">
        <w:rPr>
          <w:rFonts w:ascii="Times New Roman" w:hAnsi="Times New Roman" w:cs="Times New Roman"/>
          <w:b/>
          <w:i/>
        </w:rPr>
        <w:t xml:space="preserve">Арбитражного суда Чеченской Республики от 27.07.2015 по делу </w:t>
      </w:r>
      <w:r w:rsidRPr="00420FD2">
        <w:rPr>
          <w:rFonts w:ascii="Times New Roman" w:hAnsi="Times New Roman" w:cs="Times New Roman"/>
          <w:b/>
          <w:i/>
        </w:rPr>
        <w:br/>
        <w:t>№ А77-1351/2009 в отношении ОАО «</w:t>
      </w:r>
      <w:proofErr w:type="spellStart"/>
      <w:r w:rsidRPr="00420FD2">
        <w:rPr>
          <w:rFonts w:ascii="Times New Roman" w:hAnsi="Times New Roman" w:cs="Times New Roman"/>
          <w:b/>
          <w:i/>
        </w:rPr>
        <w:t>Нурэнерго</w:t>
      </w:r>
      <w:proofErr w:type="spellEnd"/>
      <w:r w:rsidRPr="00420FD2">
        <w:rPr>
          <w:rFonts w:ascii="Times New Roman" w:hAnsi="Times New Roman" w:cs="Times New Roman"/>
          <w:b/>
          <w:i/>
        </w:rPr>
        <w:t xml:space="preserve">» введена процедура банкротства – наблюдение, временным управляющим утвержден </w:t>
      </w:r>
      <w:proofErr w:type="spellStart"/>
      <w:r w:rsidRPr="00420FD2">
        <w:rPr>
          <w:rFonts w:ascii="Times New Roman" w:hAnsi="Times New Roman" w:cs="Times New Roman"/>
          <w:b/>
          <w:i/>
        </w:rPr>
        <w:t>Рахмани</w:t>
      </w:r>
      <w:proofErr w:type="spellEnd"/>
      <w:r w:rsidRPr="00420FD2">
        <w:rPr>
          <w:rFonts w:ascii="Times New Roman" w:hAnsi="Times New Roman" w:cs="Times New Roman"/>
          <w:b/>
          <w:i/>
        </w:rPr>
        <w:t xml:space="preserve"> Дмитрий </w:t>
      </w:r>
      <w:proofErr w:type="spellStart"/>
      <w:r w:rsidRPr="00420FD2">
        <w:rPr>
          <w:rFonts w:ascii="Times New Roman" w:hAnsi="Times New Roman" w:cs="Times New Roman"/>
          <w:b/>
          <w:i/>
        </w:rPr>
        <w:t>Кудратович</w:t>
      </w:r>
      <w:proofErr w:type="spellEnd"/>
      <w:r w:rsidRPr="00420FD2">
        <w:rPr>
          <w:rFonts w:ascii="Times New Roman" w:hAnsi="Times New Roman" w:cs="Times New Roman"/>
          <w:b/>
          <w:i/>
        </w:rPr>
        <w:t>.</w:t>
      </w:r>
      <w:r>
        <w:rPr>
          <w:rFonts w:ascii="Times New Roman" w:hAnsi="Times New Roman" w:cs="Times New Roman"/>
          <w:b/>
          <w:i/>
        </w:rPr>
        <w:t xml:space="preserve"> </w:t>
      </w:r>
      <w:r w:rsidRPr="00420FD2">
        <w:rPr>
          <w:rFonts w:ascii="Times New Roman" w:hAnsi="Times New Roman" w:cs="Times New Roman"/>
          <w:b/>
          <w:i/>
        </w:rPr>
        <w:t>Сообщение временного управляющего ОАО «</w:t>
      </w:r>
      <w:proofErr w:type="spellStart"/>
      <w:r w:rsidRPr="00420FD2">
        <w:rPr>
          <w:rFonts w:ascii="Times New Roman" w:hAnsi="Times New Roman" w:cs="Times New Roman"/>
          <w:b/>
          <w:i/>
        </w:rPr>
        <w:t>Нурэнерго</w:t>
      </w:r>
      <w:proofErr w:type="spellEnd"/>
      <w:r w:rsidRPr="00420FD2">
        <w:rPr>
          <w:rFonts w:ascii="Times New Roman" w:hAnsi="Times New Roman" w:cs="Times New Roman"/>
          <w:b/>
          <w:i/>
        </w:rPr>
        <w:t xml:space="preserve">» о введении наблюдения опубликовано 29.08.2015 в газете «Коммерсант» № 157 на стр. 30. </w:t>
      </w:r>
      <w:r>
        <w:rPr>
          <w:rFonts w:ascii="Times New Roman" w:hAnsi="Times New Roman" w:cs="Times New Roman"/>
          <w:b/>
          <w:i/>
        </w:rPr>
        <w:t>Осуществляется подготовка заявления о включении в реестр требований кредиторов.</w:t>
      </w:r>
    </w:p>
    <w:p w14:paraId="23BF1D38"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62628B2E"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5. В Арбитражном суде Челябинской области рассматривается дело № А76-8488/2015 по заявлению ПАО «ОГК-2» к ЗАО</w:t>
      </w:r>
      <w:r>
        <w:rPr>
          <w:rFonts w:ascii="Times New Roman" w:hAnsi="Times New Roman" w:cs="Times New Roman"/>
          <w:b/>
          <w:i/>
        </w:rPr>
        <w:t xml:space="preserve"> «</w:t>
      </w:r>
      <w:r w:rsidRPr="00A53C2A">
        <w:rPr>
          <w:rFonts w:ascii="Times New Roman" w:hAnsi="Times New Roman" w:cs="Times New Roman"/>
          <w:b/>
          <w:i/>
        </w:rPr>
        <w:t>Троицкая энергетическая компания</w:t>
      </w:r>
      <w:r>
        <w:rPr>
          <w:rFonts w:ascii="Times New Roman" w:hAnsi="Times New Roman" w:cs="Times New Roman"/>
          <w:b/>
          <w:i/>
        </w:rPr>
        <w:t>»</w:t>
      </w:r>
      <w:r w:rsidRPr="00A53C2A">
        <w:rPr>
          <w:rFonts w:ascii="Times New Roman" w:hAnsi="Times New Roman" w:cs="Times New Roman"/>
          <w:b/>
          <w:i/>
        </w:rPr>
        <w:t xml:space="preserve"> о взыскании задолженности по договору теплоснабжения. Определением АС Челябинской области от 10.04.2015 исковое заявление принято к производству в порядке</w:t>
      </w:r>
      <w:r>
        <w:rPr>
          <w:rFonts w:ascii="Times New Roman" w:hAnsi="Times New Roman" w:cs="Times New Roman"/>
          <w:b/>
          <w:i/>
        </w:rPr>
        <w:t xml:space="preserve"> упрощенного производства. ПАО «</w:t>
      </w:r>
      <w:r w:rsidRPr="00A53C2A">
        <w:rPr>
          <w:rFonts w:ascii="Times New Roman" w:hAnsi="Times New Roman" w:cs="Times New Roman"/>
          <w:b/>
          <w:i/>
        </w:rPr>
        <w:t>ОГК-2</w:t>
      </w:r>
      <w:r>
        <w:rPr>
          <w:rFonts w:ascii="Times New Roman" w:hAnsi="Times New Roman" w:cs="Times New Roman"/>
          <w:b/>
          <w:i/>
        </w:rPr>
        <w:t>»</w:t>
      </w:r>
      <w:r w:rsidRPr="00A53C2A">
        <w:rPr>
          <w:rFonts w:ascii="Times New Roman" w:hAnsi="Times New Roman" w:cs="Times New Roman"/>
          <w:b/>
          <w:i/>
        </w:rPr>
        <w:t xml:space="preserve"> направлено ходатайство об увеличении размера исковых требований до 93 915 720,82 руб. Определением АС Челябинской области от 08.06.2015 дело назначено к судебному разбирательству на  18.08.2015. Определением АС Челябинской области от 18.08.2015 судебное разбирательство отложено </w:t>
      </w:r>
      <w:r>
        <w:rPr>
          <w:rFonts w:ascii="Times New Roman" w:hAnsi="Times New Roman" w:cs="Times New Roman"/>
          <w:b/>
          <w:i/>
        </w:rPr>
        <w:t>на</w:t>
      </w:r>
      <w:r w:rsidRPr="00A53C2A">
        <w:rPr>
          <w:rFonts w:ascii="Times New Roman" w:hAnsi="Times New Roman" w:cs="Times New Roman"/>
          <w:b/>
          <w:i/>
        </w:rPr>
        <w:t xml:space="preserve"> 05.10.2015.</w:t>
      </w:r>
    </w:p>
    <w:p w14:paraId="79824DBB"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1D24521E"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6. Определением Арбитражного суда Омской области от 16.05.2013 по делу № А46-1949/2013 в отношении ОАО «</w:t>
      </w:r>
      <w:proofErr w:type="spellStart"/>
      <w:r w:rsidRPr="00A53C2A">
        <w:rPr>
          <w:rFonts w:ascii="Times New Roman" w:hAnsi="Times New Roman" w:cs="Times New Roman"/>
          <w:b/>
          <w:i/>
        </w:rPr>
        <w:t>Омскэнергосбыт</w:t>
      </w:r>
      <w:proofErr w:type="spellEnd"/>
      <w:r w:rsidRPr="00A53C2A">
        <w:rPr>
          <w:rFonts w:ascii="Times New Roman" w:hAnsi="Times New Roman" w:cs="Times New Roman"/>
          <w:b/>
          <w:i/>
        </w:rPr>
        <w:t>» введена процедура банкротства - наблюдение. Определением суда от 05.08.2013 требования ПАО «ОГК-2» в сумме  83 352 258,89 рублей включены в третью очередь реестра требований кредиторов должника. Решением суда от 14.10.2013 ОАО «</w:t>
      </w:r>
      <w:proofErr w:type="spellStart"/>
      <w:r w:rsidRPr="00A53C2A">
        <w:rPr>
          <w:rFonts w:ascii="Times New Roman" w:hAnsi="Times New Roman" w:cs="Times New Roman"/>
          <w:b/>
          <w:i/>
        </w:rPr>
        <w:t>Омскэнергосбыт</w:t>
      </w:r>
      <w:proofErr w:type="spellEnd"/>
      <w:r w:rsidRPr="00A53C2A">
        <w:rPr>
          <w:rFonts w:ascii="Times New Roman" w:hAnsi="Times New Roman" w:cs="Times New Roman"/>
          <w:b/>
          <w:i/>
        </w:rPr>
        <w:t xml:space="preserve">» признано несостоятельным банкротом, открыто конкурсное производство сроком на 6 месяцев. 15.04.2014 конкурсное производство продлено до 07.10.2014. Определением от 16.12.2013 требования в сумме 404 751,62 рублей включены в 3 очередь реестра требований кредиторов. Часть задолженности в размере 25 555 471,24 рублей была оплачена по договорам уступки прав требований, заключенным между ПАО «ОГК-2» и ОАО «Петербургская сбытовая компания». Определением суда от 27.03.2014 в порядке процессуального правопреемства произведена замена кредитора – ПАО «ОГК-2» на нового кредитора – ОАО «Петербургская сбытовая компания» в сумме требований 25 555 471,24 рублей. Соответственно, сумма требований </w:t>
      </w:r>
      <w:r>
        <w:rPr>
          <w:rFonts w:ascii="Times New Roman" w:hAnsi="Times New Roman" w:cs="Times New Roman"/>
          <w:b/>
          <w:i/>
        </w:rPr>
        <w:t>П</w:t>
      </w:r>
      <w:r w:rsidRPr="00A53C2A">
        <w:rPr>
          <w:rFonts w:ascii="Times New Roman" w:hAnsi="Times New Roman" w:cs="Times New Roman"/>
          <w:b/>
          <w:i/>
        </w:rPr>
        <w:t>АО «ОГК-2», включенная в реестр, уменьшилась до 58 201 539,27  рублей. Определением от 07.04.2015 конкурсное производство продлено на 6 месяцев до 07.10.2015. Отчет конкурсного управляющего о результатах проведения конкурсного производства - 01.10.2015.</w:t>
      </w:r>
    </w:p>
    <w:p w14:paraId="156F02E5"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Вероятность неблагоприятного исхода малая. </w:t>
      </w:r>
    </w:p>
    <w:p w14:paraId="3FD990BD"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7. Определением Арбитражного суда Орловской области от 10.12.2013 по делу № А48-435/2013 в отношении ОАО «</w:t>
      </w:r>
      <w:proofErr w:type="spellStart"/>
      <w:r w:rsidRPr="00A53C2A">
        <w:rPr>
          <w:rFonts w:ascii="Times New Roman" w:hAnsi="Times New Roman" w:cs="Times New Roman"/>
          <w:b/>
          <w:i/>
        </w:rPr>
        <w:t>Орелэнергосбыт</w:t>
      </w:r>
      <w:proofErr w:type="spellEnd"/>
      <w:r w:rsidRPr="00A53C2A">
        <w:rPr>
          <w:rFonts w:ascii="Times New Roman" w:hAnsi="Times New Roman" w:cs="Times New Roman"/>
          <w:b/>
          <w:i/>
        </w:rPr>
        <w:t xml:space="preserve">» введена процедура банкротства - конкурсное производство. Определением суда от 19.08.2013 требования ПАО «ОГК-2» в сумме 55 924 862,27 рублей включены в третью очередь реестра требований кредиторов должника. Часть задолженности в размере 11 197 307,56 рублей была оплачена по договорам уступки прав требований, заключенным  между ПАО «ОГК-2» и ОАО «ИНТЕР РАО - Орловский </w:t>
      </w:r>
      <w:proofErr w:type="spellStart"/>
      <w:r w:rsidRPr="00A53C2A">
        <w:rPr>
          <w:rFonts w:ascii="Times New Roman" w:hAnsi="Times New Roman" w:cs="Times New Roman"/>
          <w:b/>
          <w:i/>
        </w:rPr>
        <w:t>энергосбыт</w:t>
      </w:r>
      <w:proofErr w:type="spellEnd"/>
      <w:r w:rsidRPr="00A53C2A">
        <w:rPr>
          <w:rFonts w:ascii="Times New Roman" w:hAnsi="Times New Roman" w:cs="Times New Roman"/>
          <w:b/>
          <w:i/>
        </w:rPr>
        <w:t xml:space="preserve">». Определением суда от 19.03.2014 в порядке процессуального правопреемства произведена замена кредитора – </w:t>
      </w:r>
      <w:r>
        <w:rPr>
          <w:rFonts w:ascii="Times New Roman" w:hAnsi="Times New Roman" w:cs="Times New Roman"/>
          <w:b/>
          <w:i/>
        </w:rPr>
        <w:t>П</w:t>
      </w:r>
      <w:r w:rsidRPr="00A53C2A">
        <w:rPr>
          <w:rFonts w:ascii="Times New Roman" w:hAnsi="Times New Roman" w:cs="Times New Roman"/>
          <w:b/>
          <w:i/>
        </w:rPr>
        <w:t xml:space="preserve">АО «ОГК-2» на нового кредитора – ОАО «ИНТЕР РАО - Орловский </w:t>
      </w:r>
      <w:proofErr w:type="spellStart"/>
      <w:r w:rsidRPr="00A53C2A">
        <w:rPr>
          <w:rFonts w:ascii="Times New Roman" w:hAnsi="Times New Roman" w:cs="Times New Roman"/>
          <w:b/>
          <w:i/>
        </w:rPr>
        <w:t>энергосбыт</w:t>
      </w:r>
      <w:proofErr w:type="spellEnd"/>
      <w:r w:rsidRPr="00A53C2A">
        <w:rPr>
          <w:rFonts w:ascii="Times New Roman" w:hAnsi="Times New Roman" w:cs="Times New Roman"/>
          <w:b/>
          <w:i/>
        </w:rPr>
        <w:t xml:space="preserve">» в сумме требований 11 197 307,56 рублей. Соответственно, сумма требований ПАО «ОГК-2», включенная в реестр, уменьшилась до 44 727 554,71  рублей. Срок конкурсного производства продлен до 08.04.2015. Определением от 08.04.2015 конкурсное производство продлено до 07.10.2015. </w:t>
      </w:r>
    </w:p>
    <w:p w14:paraId="18926B1E"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A72D6BE" w14:textId="77777777" w:rsidR="004D1859" w:rsidRDefault="004D1859" w:rsidP="004D1859">
      <w:pPr>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8. Определением Арбитражного суда Тульской области от 18.12.2013 по делу № А68-1355/2013  в отношении ОАО «</w:t>
      </w:r>
      <w:proofErr w:type="spellStart"/>
      <w:r w:rsidRPr="00A53C2A">
        <w:rPr>
          <w:rFonts w:ascii="Times New Roman" w:hAnsi="Times New Roman" w:cs="Times New Roman"/>
          <w:b/>
          <w:i/>
        </w:rPr>
        <w:t>Тулаэнергосбыт</w:t>
      </w:r>
      <w:proofErr w:type="spellEnd"/>
      <w:r w:rsidRPr="00A53C2A">
        <w:rPr>
          <w:rFonts w:ascii="Times New Roman" w:hAnsi="Times New Roman" w:cs="Times New Roman"/>
          <w:b/>
          <w:i/>
        </w:rPr>
        <w:t xml:space="preserve">» введена процедура банкротства - конкурсное производство.  Определением суда от 31.07.2013 требования ПАО «ОГК-2» в сумме 220 690 697,34 руб. включены  в третью очередь реестра требований кредиторов должника. Часть задолженности в размере 48 554 643,85 рублей была оплачена по договорам уступки прав требований, заключенным между ПАО «ОГК-2» и ОАО «Тульская </w:t>
      </w:r>
      <w:proofErr w:type="spellStart"/>
      <w:r w:rsidRPr="00A53C2A">
        <w:rPr>
          <w:rFonts w:ascii="Times New Roman" w:hAnsi="Times New Roman" w:cs="Times New Roman"/>
          <w:b/>
          <w:i/>
        </w:rPr>
        <w:t>энергосбытовая</w:t>
      </w:r>
      <w:proofErr w:type="spellEnd"/>
      <w:r w:rsidRPr="00A53C2A">
        <w:rPr>
          <w:rFonts w:ascii="Times New Roman" w:hAnsi="Times New Roman" w:cs="Times New Roman"/>
          <w:b/>
          <w:i/>
        </w:rPr>
        <w:t xml:space="preserve"> компания». Определением суда от 07.03.2014 в порядке процессуального правопреемства произведена </w:t>
      </w:r>
      <w:r w:rsidRPr="00A53C2A">
        <w:rPr>
          <w:rFonts w:ascii="Times New Roman" w:hAnsi="Times New Roman" w:cs="Times New Roman"/>
          <w:b/>
          <w:i/>
        </w:rPr>
        <w:lastRenderedPageBreak/>
        <w:t xml:space="preserve">замена кредитора – ПАО «ОГК-2» на нового кредитора – ОАО «Тульская </w:t>
      </w:r>
      <w:proofErr w:type="spellStart"/>
      <w:r w:rsidRPr="00A53C2A">
        <w:rPr>
          <w:rFonts w:ascii="Times New Roman" w:hAnsi="Times New Roman" w:cs="Times New Roman"/>
          <w:b/>
          <w:i/>
        </w:rPr>
        <w:t>энергосбытовая</w:t>
      </w:r>
      <w:proofErr w:type="spellEnd"/>
      <w:r w:rsidRPr="00A53C2A">
        <w:rPr>
          <w:rFonts w:ascii="Times New Roman" w:hAnsi="Times New Roman" w:cs="Times New Roman"/>
          <w:b/>
          <w:i/>
        </w:rPr>
        <w:t xml:space="preserve"> компания» в сумме требований 48 554 643,85 рублей. Соответственно, сумма требований </w:t>
      </w:r>
      <w:r>
        <w:rPr>
          <w:rFonts w:ascii="Times New Roman" w:hAnsi="Times New Roman" w:cs="Times New Roman"/>
          <w:b/>
          <w:i/>
        </w:rPr>
        <w:t>П</w:t>
      </w:r>
      <w:r w:rsidRPr="00A53C2A">
        <w:rPr>
          <w:rFonts w:ascii="Times New Roman" w:hAnsi="Times New Roman" w:cs="Times New Roman"/>
          <w:b/>
          <w:i/>
        </w:rPr>
        <w:t xml:space="preserve">АО «ОГК-2», включенная в реестр, уменьшилась до 172 136 053,49  рублей. Определением от 06.02.2015 конкурсное производство продлено на 6 месяцев. </w:t>
      </w:r>
      <w:r w:rsidRPr="00420FD2">
        <w:rPr>
          <w:rFonts w:ascii="Times New Roman" w:hAnsi="Times New Roman" w:cs="Times New Roman"/>
          <w:b/>
          <w:i/>
        </w:rPr>
        <w:t>Определением арбитражного суда Тульской области от 10.04.2015 конкурсным управляющим ОАО «</w:t>
      </w:r>
      <w:proofErr w:type="spellStart"/>
      <w:r w:rsidRPr="00420FD2">
        <w:rPr>
          <w:rFonts w:ascii="Times New Roman" w:hAnsi="Times New Roman" w:cs="Times New Roman"/>
          <w:b/>
          <w:i/>
        </w:rPr>
        <w:t>Тулаэнергосбыт</w:t>
      </w:r>
      <w:proofErr w:type="spellEnd"/>
      <w:r w:rsidRPr="00420FD2">
        <w:rPr>
          <w:rFonts w:ascii="Times New Roman" w:hAnsi="Times New Roman" w:cs="Times New Roman"/>
          <w:b/>
          <w:i/>
        </w:rPr>
        <w:t xml:space="preserve">» утвержден </w:t>
      </w:r>
      <w:proofErr w:type="spellStart"/>
      <w:r w:rsidRPr="00420FD2">
        <w:rPr>
          <w:rFonts w:ascii="Times New Roman" w:hAnsi="Times New Roman" w:cs="Times New Roman"/>
          <w:b/>
          <w:i/>
        </w:rPr>
        <w:t>Будневский</w:t>
      </w:r>
      <w:proofErr w:type="spellEnd"/>
      <w:r w:rsidRPr="00420FD2">
        <w:rPr>
          <w:rFonts w:ascii="Times New Roman" w:hAnsi="Times New Roman" w:cs="Times New Roman"/>
          <w:b/>
          <w:i/>
        </w:rPr>
        <w:t xml:space="preserve"> Вадим Викторович. В арбитражный суд 28.07.2015 от конкурсного управляющего поступило</w:t>
      </w:r>
      <w:r>
        <w:rPr>
          <w:rFonts w:ascii="Times New Roman" w:hAnsi="Times New Roman" w:cs="Times New Roman"/>
          <w:b/>
          <w:i/>
        </w:rPr>
        <w:t xml:space="preserve"> </w:t>
      </w:r>
      <w:r w:rsidRPr="00420FD2">
        <w:rPr>
          <w:rFonts w:ascii="Times New Roman" w:hAnsi="Times New Roman" w:cs="Times New Roman"/>
          <w:b/>
          <w:i/>
        </w:rPr>
        <w:t>ходатайство о продлении срока конкурсного производства в отношении ОАО</w:t>
      </w:r>
      <w:r>
        <w:rPr>
          <w:rFonts w:ascii="Times New Roman" w:hAnsi="Times New Roman" w:cs="Times New Roman"/>
          <w:b/>
          <w:i/>
        </w:rPr>
        <w:t xml:space="preserve"> </w:t>
      </w:r>
      <w:r w:rsidRPr="00420FD2">
        <w:rPr>
          <w:rFonts w:ascii="Times New Roman" w:hAnsi="Times New Roman" w:cs="Times New Roman"/>
          <w:b/>
          <w:i/>
        </w:rPr>
        <w:t>«</w:t>
      </w:r>
      <w:proofErr w:type="spellStart"/>
      <w:r w:rsidRPr="00420FD2">
        <w:rPr>
          <w:rFonts w:ascii="Times New Roman" w:hAnsi="Times New Roman" w:cs="Times New Roman"/>
          <w:b/>
          <w:i/>
        </w:rPr>
        <w:t>Тулаэнергосбыт</w:t>
      </w:r>
      <w:proofErr w:type="spellEnd"/>
      <w:r w:rsidRPr="00420FD2">
        <w:rPr>
          <w:rFonts w:ascii="Times New Roman" w:hAnsi="Times New Roman" w:cs="Times New Roman"/>
          <w:b/>
          <w:i/>
        </w:rPr>
        <w:t xml:space="preserve">». Определением </w:t>
      </w:r>
      <w:r w:rsidRPr="00ED2922">
        <w:rPr>
          <w:rFonts w:ascii="Times New Roman" w:hAnsi="Times New Roman" w:cs="Times New Roman"/>
          <w:b/>
          <w:i/>
        </w:rPr>
        <w:t>арбитражного суда Тульской области</w:t>
      </w:r>
      <w:r w:rsidRPr="00DA1BB7">
        <w:rPr>
          <w:rFonts w:ascii="Times New Roman" w:hAnsi="Times New Roman" w:cs="Times New Roman"/>
          <w:b/>
          <w:i/>
        </w:rPr>
        <w:t xml:space="preserve"> </w:t>
      </w:r>
      <w:r w:rsidRPr="00420FD2">
        <w:rPr>
          <w:rFonts w:ascii="Times New Roman" w:hAnsi="Times New Roman" w:cs="Times New Roman"/>
          <w:b/>
          <w:i/>
        </w:rPr>
        <w:t>от 30.07.2015 рассмотрение заявления назначено на 09.09.2015.</w:t>
      </w:r>
    </w:p>
    <w:p w14:paraId="62A4FB0E"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2BA9536"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9. Определением Арбитражного суда Пензенской области от 16.12.2013 по делу № А49-3135/2013 в отношении ОАО «</w:t>
      </w:r>
      <w:proofErr w:type="spellStart"/>
      <w:r w:rsidRPr="00A53C2A">
        <w:rPr>
          <w:rFonts w:ascii="Times New Roman" w:hAnsi="Times New Roman" w:cs="Times New Roman"/>
          <w:b/>
          <w:i/>
        </w:rPr>
        <w:t>Пензаэнергосбыт</w:t>
      </w:r>
      <w:proofErr w:type="spellEnd"/>
      <w:r w:rsidRPr="00A53C2A">
        <w:rPr>
          <w:rFonts w:ascii="Times New Roman" w:hAnsi="Times New Roman" w:cs="Times New Roman"/>
          <w:b/>
          <w:i/>
        </w:rPr>
        <w:t xml:space="preserve">» введена процедура банкротства - конкурсное производство.  Определением суда от 17.09.2013 требования ПАО «ОГК-2» в сумме  107 098 173,49 руб. включены  в третью очередь реестра требований кредиторов должника. Часть задолженности в размере  23 708 943,29 рублей была оплачена по договорам уступки прав требований, заключенным между ПАО «ОГК-2» </w:t>
      </w:r>
      <w:proofErr w:type="gramStart"/>
      <w:r w:rsidRPr="00A53C2A">
        <w:rPr>
          <w:rFonts w:ascii="Times New Roman" w:hAnsi="Times New Roman" w:cs="Times New Roman"/>
          <w:b/>
          <w:i/>
        </w:rPr>
        <w:t>и ООО</w:t>
      </w:r>
      <w:proofErr w:type="gramEnd"/>
      <w:r w:rsidRPr="00A53C2A">
        <w:rPr>
          <w:rFonts w:ascii="Times New Roman" w:hAnsi="Times New Roman" w:cs="Times New Roman"/>
          <w:b/>
          <w:i/>
        </w:rPr>
        <w:t xml:space="preserve"> «</w:t>
      </w:r>
      <w:proofErr w:type="spellStart"/>
      <w:r w:rsidRPr="00A53C2A">
        <w:rPr>
          <w:rFonts w:ascii="Times New Roman" w:hAnsi="Times New Roman" w:cs="Times New Roman"/>
          <w:b/>
          <w:i/>
        </w:rPr>
        <w:t>Энерготрейдинг</w:t>
      </w:r>
      <w:proofErr w:type="spellEnd"/>
      <w:r w:rsidRPr="00A53C2A">
        <w:rPr>
          <w:rFonts w:ascii="Times New Roman" w:hAnsi="Times New Roman" w:cs="Times New Roman"/>
          <w:b/>
          <w:i/>
        </w:rPr>
        <w:t>». Определением суда от 03.03.2014 в порядке процессуального правопреемства произведена замена кредитора – ПАО «ОГК-2» на нового кредитора – ООО «</w:t>
      </w:r>
      <w:proofErr w:type="spellStart"/>
      <w:r w:rsidRPr="00A53C2A">
        <w:rPr>
          <w:rFonts w:ascii="Times New Roman" w:hAnsi="Times New Roman" w:cs="Times New Roman"/>
          <w:b/>
          <w:i/>
        </w:rPr>
        <w:t>Энерготрейдинг</w:t>
      </w:r>
      <w:proofErr w:type="spellEnd"/>
      <w:r w:rsidRPr="00A53C2A">
        <w:rPr>
          <w:rFonts w:ascii="Times New Roman" w:hAnsi="Times New Roman" w:cs="Times New Roman"/>
          <w:b/>
          <w:i/>
        </w:rPr>
        <w:t xml:space="preserve">» в сумме требований 23 708 943,29 рублей. Соответственно, сумма требований ПАО «ОГК-2», включенная в реестр, уменьшилась до 83 389 230,20  рублей. Определением Арбитражного суда Пензенской области от 15.06.2015 срок конкурсного производства продлен до 16.12.2015. Отчет конкурсного управляющего о результатах проведения конкурсного производства - 14.12.2015. </w:t>
      </w:r>
    </w:p>
    <w:p w14:paraId="3AFB0D10"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0C13A39D"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10. Определением Арбитражного суда Брянской области от 12.02.2014 по делу № А09-1924/2013 в отношении ОАО «</w:t>
      </w:r>
      <w:proofErr w:type="spellStart"/>
      <w:r w:rsidRPr="00A53C2A">
        <w:rPr>
          <w:rFonts w:ascii="Times New Roman" w:hAnsi="Times New Roman" w:cs="Times New Roman"/>
          <w:b/>
          <w:i/>
        </w:rPr>
        <w:t>Брянскэнергосбыт</w:t>
      </w:r>
      <w:proofErr w:type="spellEnd"/>
      <w:r w:rsidRPr="00A53C2A">
        <w:rPr>
          <w:rFonts w:ascii="Times New Roman" w:hAnsi="Times New Roman" w:cs="Times New Roman"/>
          <w:b/>
          <w:i/>
        </w:rPr>
        <w:t xml:space="preserve">» введена процедура банкротства - конкурсное производство. Определением суда от  20.11.2013 требования ПАО «ОГК-2»   в сумме 236 348 797,63 руб. включены  в третью очередь реестра требований кредиторов должника. </w:t>
      </w:r>
    </w:p>
    <w:p w14:paraId="68787149"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По договорам уступки прав требований победителем конкурса на присвоение статуса гарантирующего поставщика ПАО «ОГК-2» оплачено 48 884 922,69 рублей.  Заявления о процессуальном правопреемстве еще не поступало. 06.02.2014 введено конкурсное производство до 06.08.2014. Определением от 26.02.2015 конкурсное производство продлено до 06.08.2015. Определением Арбитражного суда Брянской области от 30.07.2015 рассмотрение ходатайства конкурсного управляющего о продлении конкурсного производства назначено на 31.08.2015. Определением от 31.08.2015 ходатайство удовлетворено (определение в полном объеме не изготовлено).</w:t>
      </w:r>
    </w:p>
    <w:p w14:paraId="6F9EE0A6"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2249DAB4"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11. Определением Арбитражного суда Ивановской области от 04.12.2013  по делу  № А17-1312/2013 в отношении ОАО «</w:t>
      </w:r>
      <w:proofErr w:type="spellStart"/>
      <w:r w:rsidRPr="00A53C2A">
        <w:rPr>
          <w:rFonts w:ascii="Times New Roman" w:hAnsi="Times New Roman" w:cs="Times New Roman"/>
          <w:b/>
          <w:i/>
        </w:rPr>
        <w:t>Ивэнергосбыт</w:t>
      </w:r>
      <w:proofErr w:type="spellEnd"/>
      <w:r w:rsidRPr="00A53C2A">
        <w:rPr>
          <w:rFonts w:ascii="Times New Roman" w:hAnsi="Times New Roman" w:cs="Times New Roman"/>
          <w:b/>
          <w:i/>
        </w:rPr>
        <w:t xml:space="preserve">» введена процедура банкротства - конкурсное производство.  Определением суда от 04.10.2013 требования ПАО  «ОГК-2» в сумме 90 911 222,05 руб. включены  в третью очередь реестра требований кредиторов должника. </w:t>
      </w:r>
      <w:proofErr w:type="spellStart"/>
      <w:r w:rsidRPr="00A53C2A">
        <w:rPr>
          <w:rFonts w:ascii="Times New Roman" w:hAnsi="Times New Roman" w:cs="Times New Roman"/>
          <w:b/>
          <w:i/>
        </w:rPr>
        <w:t>Определеним</w:t>
      </w:r>
      <w:proofErr w:type="spellEnd"/>
      <w:r w:rsidRPr="00A53C2A">
        <w:rPr>
          <w:rFonts w:ascii="Times New Roman" w:hAnsi="Times New Roman" w:cs="Times New Roman"/>
          <w:b/>
          <w:i/>
        </w:rPr>
        <w:t xml:space="preserve"> Арбитражного суда Ивановской области  от 09.06.2015 срок конкурсного производства продлен на 6 месяцев. Отчет </w:t>
      </w:r>
      <w:r>
        <w:rPr>
          <w:rFonts w:ascii="Times New Roman" w:hAnsi="Times New Roman" w:cs="Times New Roman"/>
          <w:b/>
          <w:i/>
        </w:rPr>
        <w:t>конкурсного управляющего</w:t>
      </w:r>
      <w:r w:rsidRPr="00A53C2A">
        <w:rPr>
          <w:rFonts w:ascii="Times New Roman" w:hAnsi="Times New Roman" w:cs="Times New Roman"/>
          <w:b/>
          <w:i/>
        </w:rPr>
        <w:t xml:space="preserve"> о результатах проведения конкурсного производства - 23.11.2015. </w:t>
      </w:r>
    </w:p>
    <w:p w14:paraId="0657E949"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2E39EDFB"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12. Определением Арбитражного суда Курской области от 11.07.2013 по делу №А35-3353/2013 в отношении ОАО «</w:t>
      </w:r>
      <w:proofErr w:type="spellStart"/>
      <w:r w:rsidRPr="00A53C2A">
        <w:rPr>
          <w:rFonts w:ascii="Times New Roman" w:hAnsi="Times New Roman" w:cs="Times New Roman"/>
          <w:b/>
          <w:i/>
        </w:rPr>
        <w:t>Курскрегионэнергосбыт</w:t>
      </w:r>
      <w:proofErr w:type="spellEnd"/>
      <w:r w:rsidRPr="00A53C2A">
        <w:rPr>
          <w:rFonts w:ascii="Times New Roman" w:hAnsi="Times New Roman" w:cs="Times New Roman"/>
          <w:b/>
          <w:i/>
        </w:rPr>
        <w:t>» введено наблюдение.  Определением суда от 11.11.2013 требования ПАО «ОГК-2» в сумме 159 364 688,93 руб. включены в третью очередь реестра требований кредиторов должника. Определением Арбитражного суда Курской области от 24.06.14 в отношении ОАО «</w:t>
      </w:r>
      <w:proofErr w:type="spellStart"/>
      <w:r w:rsidRPr="00A53C2A">
        <w:rPr>
          <w:rFonts w:ascii="Times New Roman" w:hAnsi="Times New Roman" w:cs="Times New Roman"/>
          <w:b/>
          <w:i/>
        </w:rPr>
        <w:t>Курскрегионэнергосбыт</w:t>
      </w:r>
      <w:proofErr w:type="spellEnd"/>
      <w:r w:rsidRPr="00A53C2A">
        <w:rPr>
          <w:rFonts w:ascii="Times New Roman" w:hAnsi="Times New Roman" w:cs="Times New Roman"/>
          <w:b/>
          <w:i/>
        </w:rPr>
        <w:t xml:space="preserve">» введено конкурсное производство сроком на 6 месяцев. </w:t>
      </w:r>
    </w:p>
    <w:p w14:paraId="7F6B921E"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Часть задолженности в размере 70 543 576,41 рублей была оплачена по договорам уступки прав требований, заключенным  между ПАО «ОГК-2» и ОАО «</w:t>
      </w:r>
      <w:proofErr w:type="spellStart"/>
      <w:r w:rsidRPr="00A53C2A">
        <w:rPr>
          <w:rFonts w:ascii="Times New Roman" w:hAnsi="Times New Roman" w:cs="Times New Roman"/>
          <w:b/>
          <w:i/>
        </w:rPr>
        <w:t>АтомЭнергоСбыт</w:t>
      </w:r>
      <w:proofErr w:type="spellEnd"/>
      <w:r w:rsidRPr="00A53C2A">
        <w:rPr>
          <w:rFonts w:ascii="Times New Roman" w:hAnsi="Times New Roman" w:cs="Times New Roman"/>
          <w:b/>
          <w:i/>
        </w:rPr>
        <w:t>». Определением суда от 13.05.2014 в порядке процессуального правопреемства произведена замена кредитора – ПАО «ОГК-2» на нового кредитора – ОАО «</w:t>
      </w:r>
      <w:proofErr w:type="spellStart"/>
      <w:r w:rsidRPr="00A53C2A">
        <w:rPr>
          <w:rFonts w:ascii="Times New Roman" w:hAnsi="Times New Roman" w:cs="Times New Roman"/>
          <w:b/>
          <w:i/>
        </w:rPr>
        <w:t>АтомЭнергоСбыт</w:t>
      </w:r>
      <w:proofErr w:type="spellEnd"/>
      <w:r w:rsidRPr="00A53C2A">
        <w:rPr>
          <w:rFonts w:ascii="Times New Roman" w:hAnsi="Times New Roman" w:cs="Times New Roman"/>
          <w:b/>
          <w:i/>
        </w:rPr>
        <w:t xml:space="preserve">» в сумме требований 70 543 576,41 рублей. Определением Арбитражного суда Курской области  от 07.07.2015 срок конкурсного производства продлен </w:t>
      </w:r>
      <w:r w:rsidRPr="00420FD2">
        <w:rPr>
          <w:rFonts w:ascii="Times New Roman" w:hAnsi="Times New Roman" w:cs="Times New Roman"/>
          <w:b/>
          <w:i/>
        </w:rPr>
        <w:t>на шесть месяцев до 19.12.2015</w:t>
      </w:r>
      <w:r w:rsidRPr="00A53C2A">
        <w:rPr>
          <w:rFonts w:ascii="Times New Roman" w:hAnsi="Times New Roman" w:cs="Times New Roman"/>
          <w:b/>
          <w:i/>
        </w:rPr>
        <w:t xml:space="preserve">. Отчет </w:t>
      </w:r>
      <w:r w:rsidRPr="00A53C2A">
        <w:rPr>
          <w:rFonts w:ascii="Times New Roman" w:hAnsi="Times New Roman" w:cs="Times New Roman"/>
          <w:b/>
          <w:i/>
        </w:rPr>
        <w:lastRenderedPageBreak/>
        <w:t>конкурсного управляющего о результатах проведения конкурсного производства - 17.12.2015.</w:t>
      </w:r>
    </w:p>
    <w:p w14:paraId="5CD1843B"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51C4123"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13. Определением Арбитражного суда Тверской области от 17.07.2013 по делу № А66-5572/2013 в отношении ОАО «</w:t>
      </w:r>
      <w:proofErr w:type="spellStart"/>
      <w:r w:rsidRPr="00A53C2A">
        <w:rPr>
          <w:rFonts w:ascii="Times New Roman" w:hAnsi="Times New Roman" w:cs="Times New Roman"/>
          <w:b/>
          <w:i/>
        </w:rPr>
        <w:t>Тверьэнергосбыт</w:t>
      </w:r>
      <w:proofErr w:type="spellEnd"/>
      <w:r w:rsidRPr="00A53C2A">
        <w:rPr>
          <w:rFonts w:ascii="Times New Roman" w:hAnsi="Times New Roman" w:cs="Times New Roman"/>
          <w:b/>
          <w:i/>
        </w:rPr>
        <w:t>» введена процедура наблюдения. Определением Арбитражного суда Тверской области от 04.03.2014 требования ПАО «ОГК-2» в сумме 205 357 968,81 руб. включены в третью очередь реестра требований кредиторов должника. Определением Арбитражного суда Тверской области по делу № А66-5572/2013 от 26.06.2014 ОАО «</w:t>
      </w:r>
      <w:proofErr w:type="spellStart"/>
      <w:r w:rsidRPr="00A53C2A">
        <w:rPr>
          <w:rFonts w:ascii="Times New Roman" w:hAnsi="Times New Roman" w:cs="Times New Roman"/>
          <w:b/>
          <w:i/>
        </w:rPr>
        <w:t>Тверьэнергосбыт</w:t>
      </w:r>
      <w:proofErr w:type="spellEnd"/>
      <w:r w:rsidRPr="00A53C2A">
        <w:rPr>
          <w:rFonts w:ascii="Times New Roman" w:hAnsi="Times New Roman" w:cs="Times New Roman"/>
          <w:b/>
          <w:i/>
        </w:rPr>
        <w:t>» признано несостоятельным (банкротом), введено конкурсное производство. ОАО «</w:t>
      </w:r>
      <w:proofErr w:type="spellStart"/>
      <w:r w:rsidRPr="00A53C2A">
        <w:rPr>
          <w:rFonts w:ascii="Times New Roman" w:hAnsi="Times New Roman" w:cs="Times New Roman"/>
          <w:b/>
          <w:i/>
        </w:rPr>
        <w:t>АтомЭнергоСбыт</w:t>
      </w:r>
      <w:proofErr w:type="spellEnd"/>
      <w:r w:rsidRPr="00A53C2A">
        <w:rPr>
          <w:rFonts w:ascii="Times New Roman" w:hAnsi="Times New Roman" w:cs="Times New Roman"/>
          <w:b/>
          <w:i/>
        </w:rPr>
        <w:t>» подано заявление о замене кредитора в части долга. Произведена замена кредитора на сумму 83 211 498,55 рублей. Постановлением суда апелляционной инстанции  от 08.09.2014 определение о включении в Реестр требований кредиторов оставлено в силе. Определением Арбитражного суда Тверской области от 16.06.2015 срок конкурсного производства продлен на 6 месяцев, до 26.12.2015. Отчет конкурсного управляющего о результатах проведения конкурсного производства - 09.12.2015</w:t>
      </w:r>
    </w:p>
    <w:p w14:paraId="17FBAFDD"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7D8A7FAC"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14. Определением Арбитражного суда Новгородской области от 27.11.2013 по делу № А44-5169/2013 в отношен</w:t>
      </w:r>
      <w:proofErr w:type="gramStart"/>
      <w:r w:rsidRPr="00A53C2A">
        <w:rPr>
          <w:rFonts w:ascii="Times New Roman" w:hAnsi="Times New Roman" w:cs="Times New Roman"/>
          <w:b/>
          <w:i/>
        </w:rPr>
        <w:t>ии ООО</w:t>
      </w:r>
      <w:proofErr w:type="gramEnd"/>
      <w:r w:rsidRPr="00A53C2A">
        <w:rPr>
          <w:rFonts w:ascii="Times New Roman" w:hAnsi="Times New Roman" w:cs="Times New Roman"/>
          <w:b/>
          <w:i/>
        </w:rPr>
        <w:t xml:space="preserve"> «</w:t>
      </w:r>
      <w:proofErr w:type="spellStart"/>
      <w:r w:rsidRPr="00A53C2A">
        <w:rPr>
          <w:rFonts w:ascii="Times New Roman" w:hAnsi="Times New Roman" w:cs="Times New Roman"/>
          <w:b/>
          <w:i/>
        </w:rPr>
        <w:t>Новгородэнергосбыт</w:t>
      </w:r>
      <w:proofErr w:type="spellEnd"/>
      <w:r w:rsidRPr="00A53C2A">
        <w:rPr>
          <w:rFonts w:ascii="Times New Roman" w:hAnsi="Times New Roman" w:cs="Times New Roman"/>
          <w:b/>
          <w:i/>
        </w:rPr>
        <w:t>» введена процедура банкротства - наблюдение. Определением Арбитражного суда Новгородской области от 05.02.2014 требования ПАО «ОГК-2» в сумме 60 675 606,24 рублей включены в  3 очередь реестр требований кредиторов ООО «</w:t>
      </w:r>
      <w:proofErr w:type="spellStart"/>
      <w:r w:rsidRPr="00A53C2A">
        <w:rPr>
          <w:rFonts w:ascii="Times New Roman" w:hAnsi="Times New Roman" w:cs="Times New Roman"/>
          <w:b/>
          <w:i/>
        </w:rPr>
        <w:t>Новгородэнергосбыт</w:t>
      </w:r>
      <w:proofErr w:type="spellEnd"/>
      <w:r w:rsidRPr="00A53C2A">
        <w:rPr>
          <w:rFonts w:ascii="Times New Roman" w:hAnsi="Times New Roman" w:cs="Times New Roman"/>
          <w:b/>
          <w:i/>
        </w:rPr>
        <w:t>». Определением Арбитражного суда Новгородской области от 17.03.2014 ООО «</w:t>
      </w:r>
      <w:proofErr w:type="spellStart"/>
      <w:r w:rsidRPr="00A53C2A">
        <w:rPr>
          <w:rFonts w:ascii="Times New Roman" w:hAnsi="Times New Roman" w:cs="Times New Roman"/>
          <w:b/>
          <w:i/>
        </w:rPr>
        <w:t>Новгородэнергосбыт</w:t>
      </w:r>
      <w:proofErr w:type="spellEnd"/>
      <w:r w:rsidRPr="00A53C2A">
        <w:rPr>
          <w:rFonts w:ascii="Times New Roman" w:hAnsi="Times New Roman" w:cs="Times New Roman"/>
          <w:b/>
          <w:i/>
        </w:rPr>
        <w:t xml:space="preserve">» признано несостоятельным (банкротом), введена процедура конкурсного производства сроком на 6 месяцев до 17.09.2014. Определением Арбитражного суда Новгородской области от 02.06.2015 конкурсное производство продлено до 17.09.2015 </w:t>
      </w:r>
    </w:p>
    <w:p w14:paraId="4550E7F7"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60DF7493"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15.    Определением Арбитражного суда Смоленской области от 26.12.2013 по делу № А62-5416/2013 в отношении ОАО «</w:t>
      </w:r>
      <w:proofErr w:type="spellStart"/>
      <w:r w:rsidRPr="00A53C2A">
        <w:rPr>
          <w:rFonts w:ascii="Times New Roman" w:hAnsi="Times New Roman" w:cs="Times New Roman"/>
          <w:b/>
          <w:i/>
        </w:rPr>
        <w:t>Смоленскэнергосбыт</w:t>
      </w:r>
      <w:proofErr w:type="spellEnd"/>
      <w:r w:rsidRPr="00A53C2A">
        <w:rPr>
          <w:rFonts w:ascii="Times New Roman" w:hAnsi="Times New Roman" w:cs="Times New Roman"/>
          <w:b/>
          <w:i/>
        </w:rPr>
        <w:t>» введена процедура наблюдения. Определением Арбитражного суда Смоленской области  от 16.05.2014 требования ПАО «ОГК-2» в сумме 86 015 374,95 рублей включены в  3 очередь реестр требований кредиторов ОАО «</w:t>
      </w:r>
      <w:proofErr w:type="spellStart"/>
      <w:r w:rsidRPr="00A53C2A">
        <w:rPr>
          <w:rFonts w:ascii="Times New Roman" w:hAnsi="Times New Roman" w:cs="Times New Roman"/>
          <w:b/>
          <w:i/>
        </w:rPr>
        <w:t>Смоленскэнергосбыт</w:t>
      </w:r>
      <w:proofErr w:type="spellEnd"/>
      <w:r w:rsidRPr="00A53C2A">
        <w:rPr>
          <w:rFonts w:ascii="Times New Roman" w:hAnsi="Times New Roman" w:cs="Times New Roman"/>
          <w:b/>
          <w:i/>
        </w:rPr>
        <w:t>». Определением Арбитражного суда Смоленской области от 29.07.2014 ОАО «</w:t>
      </w:r>
      <w:proofErr w:type="spellStart"/>
      <w:r w:rsidRPr="00A53C2A">
        <w:rPr>
          <w:rFonts w:ascii="Times New Roman" w:hAnsi="Times New Roman" w:cs="Times New Roman"/>
          <w:b/>
          <w:i/>
        </w:rPr>
        <w:t>Смоленскэнергосбыт</w:t>
      </w:r>
      <w:proofErr w:type="spellEnd"/>
      <w:r w:rsidRPr="00A53C2A">
        <w:rPr>
          <w:rFonts w:ascii="Times New Roman" w:hAnsi="Times New Roman" w:cs="Times New Roman"/>
          <w:b/>
          <w:i/>
        </w:rPr>
        <w:t>» признано несостоятельным (банкротом), введена процедура конкурсного производства сроком на 6 месяцев. Определением от 30.07.2014 произведена замена кредитора в части долга в размере 52 715 929,81 рублей. В настоящий момент задолженность ОАО «</w:t>
      </w:r>
      <w:proofErr w:type="spellStart"/>
      <w:r w:rsidRPr="00A53C2A">
        <w:rPr>
          <w:rFonts w:ascii="Times New Roman" w:hAnsi="Times New Roman" w:cs="Times New Roman"/>
          <w:b/>
          <w:i/>
        </w:rPr>
        <w:t>Смоленскэнергосбыт</w:t>
      </w:r>
      <w:proofErr w:type="spellEnd"/>
      <w:r w:rsidRPr="00A53C2A">
        <w:rPr>
          <w:rFonts w:ascii="Times New Roman" w:hAnsi="Times New Roman" w:cs="Times New Roman"/>
          <w:b/>
          <w:i/>
        </w:rPr>
        <w:t>» перед ПАО «ОГК-2» составляет 33 299 445,14 рублей и включена в реестр требований кредиторов. Решением от 29.07.2014 введено конкурсное производство. Определением Арбитражного суда Смоленской области от 20.07.2015 срок конкурсного производства продлен до 20.01.2016.</w:t>
      </w:r>
    </w:p>
    <w:p w14:paraId="7788175F"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79518A17"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16. Определением Арбитражного суда Мурманской области  от 02.12.2013 по делу № А42-1874/2013 в отношении ОАО «</w:t>
      </w:r>
      <w:proofErr w:type="spellStart"/>
      <w:r w:rsidRPr="00A53C2A">
        <w:rPr>
          <w:rFonts w:ascii="Times New Roman" w:hAnsi="Times New Roman" w:cs="Times New Roman"/>
          <w:b/>
          <w:i/>
        </w:rPr>
        <w:t>Колэнергосбыт</w:t>
      </w:r>
      <w:proofErr w:type="spellEnd"/>
      <w:r w:rsidRPr="00A53C2A">
        <w:rPr>
          <w:rFonts w:ascii="Times New Roman" w:hAnsi="Times New Roman" w:cs="Times New Roman"/>
          <w:b/>
          <w:i/>
        </w:rPr>
        <w:t xml:space="preserve">» введена процедура банкротства - наблюдение. </w:t>
      </w:r>
    </w:p>
    <w:p w14:paraId="482B96E1"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Определением суда от 19.02.2014 требования ПАО «ОГК-2» в сумме  991 611 803,38 рублей включены в третью очередь реестра требований кредиторов должника. Решением Арбитражного суда Мурманской области от 24.07.2014 должник признан несостоятельным (банкротом) и в отношении него открыта процедура конкурсного производства. Отчет конкурсного управляющего о результатах проведения конкурсного производства - 07.07.2015. </w:t>
      </w:r>
      <w:proofErr w:type="gramStart"/>
      <w:r w:rsidRPr="00A53C2A">
        <w:rPr>
          <w:rFonts w:ascii="Times New Roman" w:hAnsi="Times New Roman" w:cs="Times New Roman"/>
          <w:b/>
          <w:i/>
        </w:rPr>
        <w:t>Определением Арбитражного Мурманской области от 14.07.2015 срок конкурсного производства продлен на 6 месяцев, до 24.01.2016.</w:t>
      </w:r>
      <w:proofErr w:type="gramEnd"/>
      <w:r w:rsidRPr="00A53C2A">
        <w:rPr>
          <w:rFonts w:ascii="Times New Roman" w:hAnsi="Times New Roman" w:cs="Times New Roman"/>
          <w:b/>
          <w:i/>
        </w:rPr>
        <w:t xml:space="preserve"> Отчет конкурсного управляющего о результатах проведения конкурсного производства – 18.01.2016.</w:t>
      </w:r>
    </w:p>
    <w:p w14:paraId="4B481FC3"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3BE6476"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17. Определением Арбитражного суда Республики Ингушетия от 24.06.2014 по делу № А18-232/2014 в отношении ОАО «</w:t>
      </w:r>
      <w:proofErr w:type="spellStart"/>
      <w:r w:rsidRPr="00A53C2A">
        <w:rPr>
          <w:rFonts w:ascii="Times New Roman" w:hAnsi="Times New Roman" w:cs="Times New Roman"/>
          <w:b/>
          <w:i/>
        </w:rPr>
        <w:t>Ингушэнерго</w:t>
      </w:r>
      <w:proofErr w:type="spellEnd"/>
      <w:r w:rsidRPr="00A53C2A">
        <w:rPr>
          <w:rFonts w:ascii="Times New Roman" w:hAnsi="Times New Roman" w:cs="Times New Roman"/>
          <w:b/>
          <w:i/>
        </w:rPr>
        <w:t xml:space="preserve">» введено наблюдение сроком до 24.09.2014, требования ПАО «ОГК-2» в сумме 227 017 188,71 руб. включены в третью очередь Реестр требований кредиторов. 24.09.2014 наблюдение продлено до 01.12.2014.  </w:t>
      </w:r>
      <w:proofErr w:type="gramStart"/>
      <w:r w:rsidRPr="00A53C2A">
        <w:rPr>
          <w:rFonts w:ascii="Times New Roman" w:hAnsi="Times New Roman" w:cs="Times New Roman"/>
          <w:b/>
          <w:i/>
        </w:rPr>
        <w:t xml:space="preserve">Рассмотрение дополнительного требования о включении в Реестр требований кредиторов 8 716 499,42 рублей - суммы задолженности за март 2014 по прямым договорам и 2 146 698,95 рублей – задолженности по договорам цессии за период поставок январь – март 2014, назначенное на 28.10.2014, отложено, так как 14.10.2014 производство по делу приостановлено до </w:t>
      </w:r>
      <w:r w:rsidRPr="00A53C2A">
        <w:rPr>
          <w:rFonts w:ascii="Times New Roman" w:hAnsi="Times New Roman" w:cs="Times New Roman"/>
          <w:b/>
          <w:i/>
        </w:rPr>
        <w:lastRenderedPageBreak/>
        <w:t>рассмотрения по существу кассационной жалобы должника на определение о введении наблюдения (назначено</w:t>
      </w:r>
      <w:proofErr w:type="gramEnd"/>
      <w:r w:rsidRPr="00A53C2A">
        <w:rPr>
          <w:rFonts w:ascii="Times New Roman" w:hAnsi="Times New Roman" w:cs="Times New Roman"/>
          <w:b/>
          <w:i/>
        </w:rPr>
        <w:t xml:space="preserve"> на 24.11.2014). </w:t>
      </w:r>
      <w:proofErr w:type="gramStart"/>
      <w:r w:rsidRPr="00A53C2A">
        <w:rPr>
          <w:rFonts w:ascii="Times New Roman" w:hAnsi="Times New Roman" w:cs="Times New Roman"/>
          <w:b/>
          <w:i/>
        </w:rPr>
        <w:t>Постановлением арбитражного суда  Северо-Кавказского округа от 16.12.2014 отменены Определение от 26.06.2014 и Постановление  от 28.08.2014 по делу №А18-232/2014 о введении в отношении должника наблюдения, дело направлено на новое рассмотрение в Арбитражный суд Республики Ингушетия. 17.03.2015 ПАО «ОГК-2» подано уточненное заявление о включении в реестр требований кредиторов ОАО «</w:t>
      </w:r>
      <w:proofErr w:type="spellStart"/>
      <w:r w:rsidRPr="00A53C2A">
        <w:rPr>
          <w:rFonts w:ascii="Times New Roman" w:hAnsi="Times New Roman" w:cs="Times New Roman"/>
          <w:b/>
          <w:i/>
        </w:rPr>
        <w:t>Ингушэнерго</w:t>
      </w:r>
      <w:proofErr w:type="spellEnd"/>
      <w:r w:rsidRPr="00A53C2A">
        <w:rPr>
          <w:rFonts w:ascii="Times New Roman" w:hAnsi="Times New Roman" w:cs="Times New Roman"/>
          <w:b/>
          <w:i/>
        </w:rPr>
        <w:t>» задолженности перед ПАО «ОГК-2» за период по март 2014 года в</w:t>
      </w:r>
      <w:proofErr w:type="gramEnd"/>
      <w:r w:rsidRPr="00A53C2A">
        <w:rPr>
          <w:rFonts w:ascii="Times New Roman" w:hAnsi="Times New Roman" w:cs="Times New Roman"/>
          <w:b/>
          <w:i/>
        </w:rPr>
        <w:t xml:space="preserve"> </w:t>
      </w:r>
      <w:proofErr w:type="gramStart"/>
      <w:r w:rsidRPr="00A53C2A">
        <w:rPr>
          <w:rFonts w:ascii="Times New Roman" w:hAnsi="Times New Roman" w:cs="Times New Roman"/>
          <w:b/>
          <w:i/>
        </w:rPr>
        <w:t>размере 229 788 496,27  рублей   по договорам купли-продажи электрической энергии и мощности и договорам цессии (с учетом того, что  17.03.2015  ОАО «Каббалкэнерго» произведена оплата задолженности ОАО «</w:t>
      </w:r>
      <w:proofErr w:type="spellStart"/>
      <w:r w:rsidRPr="00A53C2A">
        <w:rPr>
          <w:rFonts w:ascii="Times New Roman" w:hAnsi="Times New Roman" w:cs="Times New Roman"/>
          <w:b/>
          <w:i/>
        </w:rPr>
        <w:t>Ингушэнерго</w:t>
      </w:r>
      <w:proofErr w:type="spellEnd"/>
      <w:r w:rsidRPr="00A53C2A">
        <w:rPr>
          <w:rFonts w:ascii="Times New Roman" w:hAnsi="Times New Roman" w:cs="Times New Roman"/>
          <w:b/>
          <w:i/>
        </w:rPr>
        <w:t xml:space="preserve">» перед ПАО «ОГК-2» на сумму 5 000 000 рублей. 27.05.2015 с учетом оплаты в апреле 2015 подано уточненное заявление о включении в </w:t>
      </w:r>
      <w:r>
        <w:rPr>
          <w:rFonts w:ascii="Times New Roman" w:hAnsi="Times New Roman" w:cs="Times New Roman"/>
          <w:b/>
          <w:i/>
        </w:rPr>
        <w:t>реестр требований кредиторов</w:t>
      </w:r>
      <w:r w:rsidRPr="00A53C2A">
        <w:rPr>
          <w:rFonts w:ascii="Times New Roman" w:hAnsi="Times New Roman" w:cs="Times New Roman"/>
          <w:b/>
          <w:i/>
        </w:rPr>
        <w:t xml:space="preserve"> 220 590 068,99  рублей.</w:t>
      </w:r>
      <w:proofErr w:type="gramEnd"/>
      <w:r w:rsidRPr="00A53C2A">
        <w:rPr>
          <w:rFonts w:ascii="Times New Roman" w:hAnsi="Times New Roman" w:cs="Times New Roman"/>
          <w:b/>
          <w:i/>
        </w:rPr>
        <w:t xml:space="preserve"> Определением Арбитражного суда Республики Ингушетия от 25.08.2015 судебное разбирательство отложено на 24.09.2015. </w:t>
      </w:r>
    </w:p>
    <w:p w14:paraId="2A20D54A"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B6384D0"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18. В Арбитражном суде города Москвы рассматривается дело № А40-79499/2015 по исково</w:t>
      </w:r>
      <w:r>
        <w:rPr>
          <w:rFonts w:ascii="Times New Roman" w:hAnsi="Times New Roman" w:cs="Times New Roman"/>
          <w:b/>
          <w:i/>
        </w:rPr>
        <w:t>му заявлению ПАО «ОГК-2» к АО «</w:t>
      </w:r>
      <w:r w:rsidRPr="00A53C2A">
        <w:rPr>
          <w:rFonts w:ascii="Times New Roman" w:hAnsi="Times New Roman" w:cs="Times New Roman"/>
          <w:b/>
          <w:i/>
        </w:rPr>
        <w:t>Группа Е</w:t>
      </w:r>
      <w:proofErr w:type="gramStart"/>
      <w:r w:rsidRPr="00A53C2A">
        <w:rPr>
          <w:rFonts w:ascii="Times New Roman" w:hAnsi="Times New Roman" w:cs="Times New Roman"/>
          <w:b/>
          <w:i/>
        </w:rPr>
        <w:t>4</w:t>
      </w:r>
      <w:proofErr w:type="gramEnd"/>
      <w:r w:rsidRPr="00A53C2A">
        <w:rPr>
          <w:rFonts w:ascii="Times New Roman" w:hAnsi="Times New Roman" w:cs="Times New Roman"/>
          <w:b/>
          <w:i/>
        </w:rPr>
        <w:t xml:space="preserve">» о взыскании задолженности в размере 345 252 461 руб. 37 коп., из которых по договору займа 302 607 831 руб. 78 – основной долг, 1 109 562 руб. 05 – проценты за пользование чужими денежными средствами, по договорам займа 40 686 415 руб. 71 – </w:t>
      </w:r>
      <w:proofErr w:type="gramStart"/>
      <w:r w:rsidRPr="00A53C2A">
        <w:rPr>
          <w:rFonts w:ascii="Times New Roman" w:hAnsi="Times New Roman" w:cs="Times New Roman"/>
          <w:b/>
          <w:i/>
        </w:rPr>
        <w:t>проценты по займу, 848 651 руб. 83 – неустойка по процентам, а также процента за пользование чужими денежными средствами, начисленные на сумм задолженности, с 18.04.2015 по дату фактического оплаты задолженности, исходя из ставки 8,25% годовых.</w:t>
      </w:r>
      <w:proofErr w:type="gramEnd"/>
      <w:r w:rsidRPr="00A53C2A">
        <w:rPr>
          <w:rFonts w:ascii="Times New Roman" w:hAnsi="Times New Roman" w:cs="Times New Roman"/>
          <w:b/>
          <w:i/>
        </w:rPr>
        <w:t xml:space="preserve"> Решением Арбитражного суда города Москвы от 07.07.2015, требования удовлетворены в полном объеме.</w:t>
      </w:r>
    </w:p>
    <w:p w14:paraId="73EAEF0F"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785754D5"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19. В Арбитражном суде города Москвы рассматривается дело № А40-161474/2014 по исковому заявлению ПАО «ОГК-2» к ОАО «</w:t>
      </w:r>
      <w:proofErr w:type="spellStart"/>
      <w:r w:rsidRPr="00A53C2A">
        <w:rPr>
          <w:rFonts w:ascii="Times New Roman" w:hAnsi="Times New Roman" w:cs="Times New Roman"/>
          <w:b/>
          <w:i/>
        </w:rPr>
        <w:t>Волгоградэнергосбыт</w:t>
      </w:r>
      <w:proofErr w:type="spellEnd"/>
      <w:r w:rsidRPr="00A53C2A">
        <w:rPr>
          <w:rFonts w:ascii="Times New Roman" w:hAnsi="Times New Roman" w:cs="Times New Roman"/>
          <w:b/>
          <w:i/>
        </w:rPr>
        <w:t>» о взыскании долга за поставленную электрическую энергию и мощность в размере 86 281 796,28 рублей. Решением Арбитражного суда Москвы от 22.12.2014 иск удовлетворен. Рассмотрение апелляционной жалобы ответчика назначено на 02.04.2015. Постановлением 9 Арбитражного апелляционного суда от 09.04.2015 решение оставлено без изменения.</w:t>
      </w:r>
    </w:p>
    <w:p w14:paraId="495E56A1"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60F42C03"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20. В Арбитражном суде города Москвы рассматривается дело № А40-201394/2014 по исковому заявлению ПАО «ОГК-2» к ОАО «</w:t>
      </w:r>
      <w:proofErr w:type="spellStart"/>
      <w:r w:rsidRPr="00A53C2A">
        <w:rPr>
          <w:rFonts w:ascii="Times New Roman" w:hAnsi="Times New Roman" w:cs="Times New Roman"/>
          <w:b/>
          <w:i/>
        </w:rPr>
        <w:t>Волгоградэнергосбыт</w:t>
      </w:r>
      <w:proofErr w:type="spellEnd"/>
      <w:r w:rsidRPr="00A53C2A">
        <w:rPr>
          <w:rFonts w:ascii="Times New Roman" w:hAnsi="Times New Roman" w:cs="Times New Roman"/>
          <w:b/>
          <w:i/>
        </w:rPr>
        <w:t xml:space="preserve">» о взыскании долга за поставленную электрическую энергию и мощность в размере 222 934 801,98 рублей. Судебное заседание назначено на 21.01.2015. </w:t>
      </w:r>
    </w:p>
    <w:p w14:paraId="124951C6"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30.03.2015 ответчиком подана апелляционная жалоба.  Постановлением 9 Арбитражного апелляционного суда от 03.06.2015 решение оставлено без изменения.</w:t>
      </w:r>
    </w:p>
    <w:p w14:paraId="21D2D4E0"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Вероятность неблагоприятного исхода малая. </w:t>
      </w:r>
    </w:p>
    <w:p w14:paraId="3BEC902D"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 21. В Арбитражном суде города Москвы рассматривается дело № А40-217745/2014 по исковому заявлению ПАО «ОГК-2» к ОАО «</w:t>
      </w:r>
      <w:proofErr w:type="spellStart"/>
      <w:r w:rsidRPr="00A53C2A">
        <w:rPr>
          <w:rFonts w:ascii="Times New Roman" w:hAnsi="Times New Roman" w:cs="Times New Roman"/>
          <w:b/>
          <w:i/>
        </w:rPr>
        <w:t>Нурэнерго</w:t>
      </w:r>
      <w:proofErr w:type="spellEnd"/>
      <w:r w:rsidRPr="00A53C2A">
        <w:rPr>
          <w:rFonts w:ascii="Times New Roman" w:hAnsi="Times New Roman" w:cs="Times New Roman"/>
          <w:b/>
          <w:i/>
        </w:rPr>
        <w:t>» о взыскании долга за поставленную электрическую энергию и мощность в размере 111 540 330, 50 рублей. Определением от 29.12.2014 принято к производству в порядке упрощенного производства. Решением от 28.04.2015 исковые требования удовлетворены в полном объеме.</w:t>
      </w:r>
    </w:p>
    <w:p w14:paraId="7D63E08A"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477319B7"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22. В Арбитражном суде города Москвы рассматривается дело № А40-100075/2015 по исковому заявлению ПАО «ОГК-2» к АО </w:t>
      </w:r>
      <w:r>
        <w:rPr>
          <w:rFonts w:ascii="Times New Roman" w:hAnsi="Times New Roman" w:cs="Times New Roman"/>
          <w:b/>
          <w:i/>
        </w:rPr>
        <w:t>«</w:t>
      </w:r>
      <w:r w:rsidRPr="00A53C2A">
        <w:rPr>
          <w:rFonts w:ascii="Times New Roman" w:hAnsi="Times New Roman" w:cs="Times New Roman"/>
          <w:b/>
          <w:i/>
        </w:rPr>
        <w:t>Группа Е</w:t>
      </w:r>
      <w:proofErr w:type="gramStart"/>
      <w:r w:rsidRPr="00A53C2A">
        <w:rPr>
          <w:rFonts w:ascii="Times New Roman" w:hAnsi="Times New Roman" w:cs="Times New Roman"/>
          <w:b/>
          <w:i/>
        </w:rPr>
        <w:t>4</w:t>
      </w:r>
      <w:proofErr w:type="gramEnd"/>
      <w:r w:rsidRPr="00A53C2A">
        <w:rPr>
          <w:rFonts w:ascii="Times New Roman" w:hAnsi="Times New Roman" w:cs="Times New Roman"/>
          <w:b/>
          <w:i/>
        </w:rPr>
        <w:t>» о взыскании 677 272 246,28</w:t>
      </w:r>
      <w:r w:rsidRPr="00A53C2A" w:rsidDel="00615AEC">
        <w:rPr>
          <w:rFonts w:ascii="Times New Roman" w:hAnsi="Times New Roman" w:cs="Times New Roman"/>
          <w:b/>
          <w:i/>
        </w:rPr>
        <w:t xml:space="preserve"> </w:t>
      </w:r>
      <w:r w:rsidRPr="00A53C2A">
        <w:rPr>
          <w:rFonts w:ascii="Times New Roman" w:hAnsi="Times New Roman" w:cs="Times New Roman"/>
          <w:b/>
          <w:i/>
        </w:rPr>
        <w:t>рублей. Судебное заседание назначено на 21.10.2015.</w:t>
      </w:r>
    </w:p>
    <w:p w14:paraId="25AE4FEF"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средняя.</w:t>
      </w:r>
    </w:p>
    <w:p w14:paraId="6784EAE0"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23. В Арбитражном суде города Москвы рассматривается дело № А40-19227/2015 по исковому заявлению ПАО «ОГК-2» к ОАО «</w:t>
      </w:r>
      <w:proofErr w:type="spellStart"/>
      <w:r w:rsidRPr="00A53C2A">
        <w:rPr>
          <w:rFonts w:ascii="Times New Roman" w:hAnsi="Times New Roman" w:cs="Times New Roman"/>
          <w:b/>
          <w:i/>
        </w:rPr>
        <w:t>Волгоградэнергосбыт</w:t>
      </w:r>
      <w:proofErr w:type="spellEnd"/>
      <w:r w:rsidRPr="00A53C2A">
        <w:rPr>
          <w:rFonts w:ascii="Times New Roman" w:hAnsi="Times New Roman" w:cs="Times New Roman"/>
          <w:b/>
          <w:i/>
        </w:rPr>
        <w:t>» о взыскании долга за поставленную электрическую энергию и мощность в размере 249</w:t>
      </w:r>
      <w:r>
        <w:rPr>
          <w:rFonts w:ascii="Times New Roman" w:hAnsi="Times New Roman" w:cs="Times New Roman"/>
          <w:b/>
          <w:i/>
        </w:rPr>
        <w:t xml:space="preserve"> </w:t>
      </w:r>
      <w:r w:rsidRPr="00A53C2A">
        <w:rPr>
          <w:rFonts w:ascii="Times New Roman" w:hAnsi="Times New Roman" w:cs="Times New Roman"/>
          <w:b/>
          <w:i/>
        </w:rPr>
        <w:t>542</w:t>
      </w:r>
      <w:r>
        <w:rPr>
          <w:rFonts w:ascii="Times New Roman" w:hAnsi="Times New Roman" w:cs="Times New Roman"/>
          <w:b/>
          <w:i/>
        </w:rPr>
        <w:t xml:space="preserve"> </w:t>
      </w:r>
      <w:r w:rsidRPr="00A53C2A">
        <w:rPr>
          <w:rFonts w:ascii="Times New Roman" w:hAnsi="Times New Roman" w:cs="Times New Roman"/>
          <w:b/>
          <w:i/>
        </w:rPr>
        <w:t>875,8 рублей. Постановлением 9 Арбитражного апелляционного суда от 16.06.2015 решение оставлено без изменения.</w:t>
      </w:r>
    </w:p>
    <w:p w14:paraId="71337561"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1DAFE37"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24. В Арбитражном суде города Москвы рассматривается дело № А40-21179/2015 по исковому заявлению ПАО «ОГК-2» к ОАО «</w:t>
      </w:r>
      <w:proofErr w:type="spellStart"/>
      <w:r w:rsidRPr="00A53C2A">
        <w:rPr>
          <w:rFonts w:ascii="Times New Roman" w:hAnsi="Times New Roman" w:cs="Times New Roman"/>
          <w:b/>
          <w:i/>
        </w:rPr>
        <w:t>Ингушэнерго</w:t>
      </w:r>
      <w:proofErr w:type="spellEnd"/>
      <w:r w:rsidRPr="00A53C2A">
        <w:rPr>
          <w:rFonts w:ascii="Times New Roman" w:hAnsi="Times New Roman" w:cs="Times New Roman"/>
          <w:b/>
          <w:i/>
        </w:rPr>
        <w:t xml:space="preserve">» о взыскании долга за поставленную электрическую энергию и мощность в размере 115 389 898,55 рублей. Решением </w:t>
      </w:r>
      <w:r w:rsidRPr="00A53C2A">
        <w:rPr>
          <w:rFonts w:ascii="Times New Roman" w:hAnsi="Times New Roman" w:cs="Times New Roman"/>
          <w:b/>
          <w:i/>
        </w:rPr>
        <w:lastRenderedPageBreak/>
        <w:t xml:space="preserve">Арбитражного суда города Москвы от 13.07.2015 исковые требования удовлетворены в полном объеме. </w:t>
      </w:r>
    </w:p>
    <w:p w14:paraId="39575BA6"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776541ED" w14:textId="77777777" w:rsidR="004D1859" w:rsidRPr="00A53C2A" w:rsidRDefault="004D1859" w:rsidP="004D1859">
      <w:pPr>
        <w:autoSpaceDE w:val="0"/>
        <w:autoSpaceDN w:val="0"/>
        <w:spacing w:after="0" w:line="240" w:lineRule="auto"/>
        <w:jc w:val="both"/>
        <w:rPr>
          <w:rFonts w:ascii="Times New Roman" w:hAnsi="Times New Roman" w:cs="Times New Roman"/>
          <w:b/>
          <w:i/>
        </w:rPr>
      </w:pPr>
      <w:r w:rsidRPr="00A53C2A">
        <w:rPr>
          <w:rFonts w:ascii="Times New Roman" w:hAnsi="Times New Roman" w:cs="Times New Roman"/>
          <w:b/>
          <w:i/>
        </w:rPr>
        <w:t xml:space="preserve">25. В Арбитражном суде города Москвы рассматривается дело А40-2956/2015 по исковому заявлению ПАО «ОГК-2» к АО </w:t>
      </w:r>
      <w:r>
        <w:rPr>
          <w:rFonts w:ascii="Times New Roman" w:hAnsi="Times New Roman" w:cs="Times New Roman"/>
          <w:b/>
          <w:i/>
        </w:rPr>
        <w:t>«</w:t>
      </w:r>
      <w:r w:rsidRPr="00A53C2A">
        <w:rPr>
          <w:rFonts w:ascii="Times New Roman" w:hAnsi="Times New Roman" w:cs="Times New Roman"/>
          <w:b/>
          <w:i/>
        </w:rPr>
        <w:t>Группа Е</w:t>
      </w:r>
      <w:proofErr w:type="gramStart"/>
      <w:r w:rsidRPr="00A53C2A">
        <w:rPr>
          <w:rFonts w:ascii="Times New Roman" w:hAnsi="Times New Roman" w:cs="Times New Roman"/>
          <w:b/>
          <w:i/>
        </w:rPr>
        <w:t>4</w:t>
      </w:r>
      <w:proofErr w:type="gramEnd"/>
      <w:r>
        <w:rPr>
          <w:rFonts w:ascii="Times New Roman" w:hAnsi="Times New Roman" w:cs="Times New Roman"/>
          <w:b/>
          <w:i/>
        </w:rPr>
        <w:t>»</w:t>
      </w:r>
      <w:r w:rsidRPr="00A53C2A">
        <w:rPr>
          <w:rFonts w:ascii="Times New Roman" w:hAnsi="Times New Roman" w:cs="Times New Roman"/>
          <w:b/>
          <w:i/>
        </w:rPr>
        <w:t xml:space="preserve"> о взыскании неустойки за нарушение сроков по договору ген</w:t>
      </w:r>
      <w:r>
        <w:rPr>
          <w:rFonts w:ascii="Times New Roman" w:hAnsi="Times New Roman" w:cs="Times New Roman"/>
          <w:b/>
          <w:i/>
        </w:rPr>
        <w:t>ерального</w:t>
      </w:r>
      <w:r w:rsidRPr="00A53C2A">
        <w:rPr>
          <w:rFonts w:ascii="Times New Roman" w:hAnsi="Times New Roman" w:cs="Times New Roman"/>
          <w:b/>
          <w:i/>
        </w:rPr>
        <w:t xml:space="preserve"> подряда в размере 577 378 582 рублей. Решением от 09.07.2015 взыскано 768 735 943,15 руб. АО «Группа Е</w:t>
      </w:r>
      <w:proofErr w:type="gramStart"/>
      <w:r w:rsidRPr="00A53C2A">
        <w:rPr>
          <w:rFonts w:ascii="Times New Roman" w:hAnsi="Times New Roman" w:cs="Times New Roman"/>
          <w:b/>
          <w:i/>
        </w:rPr>
        <w:t>4</w:t>
      </w:r>
      <w:proofErr w:type="gramEnd"/>
      <w:r w:rsidRPr="00A53C2A">
        <w:rPr>
          <w:rFonts w:ascii="Times New Roman" w:hAnsi="Times New Roman" w:cs="Times New Roman"/>
          <w:b/>
          <w:i/>
        </w:rPr>
        <w:t>» и временным управляющим АО «Группа Е4»</w:t>
      </w:r>
      <w:r>
        <w:rPr>
          <w:rFonts w:ascii="Times New Roman" w:hAnsi="Times New Roman" w:cs="Times New Roman"/>
          <w:b/>
          <w:i/>
        </w:rPr>
        <w:t xml:space="preserve"> </w:t>
      </w:r>
      <w:r w:rsidRPr="00A53C2A">
        <w:rPr>
          <w:rFonts w:ascii="Times New Roman" w:hAnsi="Times New Roman" w:cs="Times New Roman"/>
          <w:b/>
          <w:i/>
        </w:rPr>
        <w:t>предъявлены апелляционные жалобы, дата рассмотрения не назначена.</w:t>
      </w:r>
    </w:p>
    <w:p w14:paraId="029F0AD3"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средняя.</w:t>
      </w:r>
    </w:p>
    <w:p w14:paraId="7F4D5400" w14:textId="77777777" w:rsidR="004D1859" w:rsidRPr="00A53C2A" w:rsidRDefault="004D1859" w:rsidP="004D1859">
      <w:pPr>
        <w:autoSpaceDE w:val="0"/>
        <w:autoSpaceDN w:val="0"/>
        <w:spacing w:after="0" w:line="240" w:lineRule="auto"/>
        <w:jc w:val="both"/>
        <w:rPr>
          <w:rFonts w:ascii="Times New Roman" w:hAnsi="Times New Roman" w:cs="Times New Roman"/>
          <w:b/>
          <w:i/>
        </w:rPr>
      </w:pPr>
      <w:r w:rsidRPr="00A53C2A">
        <w:rPr>
          <w:rFonts w:ascii="Times New Roman" w:hAnsi="Times New Roman" w:cs="Times New Roman"/>
          <w:b/>
          <w:i/>
        </w:rPr>
        <w:t>26. В Арбитражном суде города Москвы рассматривается дело А40-16482/2015 по исково</w:t>
      </w:r>
      <w:r>
        <w:rPr>
          <w:rFonts w:ascii="Times New Roman" w:hAnsi="Times New Roman" w:cs="Times New Roman"/>
          <w:b/>
          <w:i/>
        </w:rPr>
        <w:t>му заявлению ПАО «ОГК-2» к АО «</w:t>
      </w:r>
      <w:r w:rsidRPr="00A53C2A">
        <w:rPr>
          <w:rFonts w:ascii="Times New Roman" w:hAnsi="Times New Roman" w:cs="Times New Roman"/>
          <w:b/>
          <w:i/>
        </w:rPr>
        <w:t>Группа Е</w:t>
      </w:r>
      <w:proofErr w:type="gramStart"/>
      <w:r w:rsidRPr="00A53C2A">
        <w:rPr>
          <w:rFonts w:ascii="Times New Roman" w:hAnsi="Times New Roman" w:cs="Times New Roman"/>
          <w:b/>
          <w:i/>
        </w:rPr>
        <w:t>4</w:t>
      </w:r>
      <w:proofErr w:type="gramEnd"/>
      <w:r>
        <w:rPr>
          <w:rFonts w:ascii="Times New Roman" w:hAnsi="Times New Roman" w:cs="Times New Roman"/>
          <w:b/>
          <w:i/>
        </w:rPr>
        <w:t>»</w:t>
      </w:r>
      <w:r w:rsidRPr="00A53C2A">
        <w:rPr>
          <w:rFonts w:ascii="Times New Roman" w:hAnsi="Times New Roman" w:cs="Times New Roman"/>
          <w:b/>
          <w:i/>
        </w:rPr>
        <w:t xml:space="preserve"> о расторжении договора купли-продажи оборудования, о взыскании уплаченных сумм и неустойки за нарушение сроков поставки в </w:t>
      </w:r>
      <w:r>
        <w:rPr>
          <w:rFonts w:ascii="Times New Roman" w:hAnsi="Times New Roman" w:cs="Times New Roman"/>
          <w:b/>
          <w:i/>
        </w:rPr>
        <w:t>общей сумме</w:t>
      </w:r>
      <w:r w:rsidRPr="00A53C2A">
        <w:rPr>
          <w:rFonts w:ascii="Times New Roman" w:hAnsi="Times New Roman" w:cs="Times New Roman"/>
          <w:b/>
          <w:i/>
        </w:rPr>
        <w:t xml:space="preserve"> 3</w:t>
      </w:r>
      <w:r>
        <w:rPr>
          <w:rFonts w:ascii="Times New Roman" w:hAnsi="Times New Roman" w:cs="Times New Roman"/>
          <w:b/>
          <w:i/>
        </w:rPr>
        <w:t xml:space="preserve"> </w:t>
      </w:r>
      <w:r w:rsidRPr="00A53C2A">
        <w:rPr>
          <w:rFonts w:ascii="Times New Roman" w:hAnsi="Times New Roman" w:cs="Times New Roman"/>
          <w:b/>
          <w:i/>
        </w:rPr>
        <w:t>834</w:t>
      </w:r>
      <w:r>
        <w:rPr>
          <w:rFonts w:ascii="Times New Roman" w:hAnsi="Times New Roman" w:cs="Times New Roman"/>
          <w:b/>
          <w:i/>
        </w:rPr>
        <w:t xml:space="preserve"> </w:t>
      </w:r>
      <w:r w:rsidRPr="00A53C2A">
        <w:rPr>
          <w:rFonts w:ascii="Times New Roman" w:hAnsi="Times New Roman" w:cs="Times New Roman"/>
          <w:b/>
          <w:i/>
        </w:rPr>
        <w:t>282</w:t>
      </w:r>
      <w:r>
        <w:rPr>
          <w:rFonts w:ascii="Times New Roman" w:hAnsi="Times New Roman" w:cs="Times New Roman"/>
          <w:b/>
          <w:i/>
        </w:rPr>
        <w:t xml:space="preserve"> </w:t>
      </w:r>
      <w:r w:rsidRPr="00A53C2A">
        <w:rPr>
          <w:rFonts w:ascii="Times New Roman" w:hAnsi="Times New Roman" w:cs="Times New Roman"/>
          <w:b/>
          <w:i/>
        </w:rPr>
        <w:t>062,39 рублей. Решением от 17.04.2015 исковые требования удовлетворены, договор расторгнут, взыскан</w:t>
      </w:r>
      <w:r>
        <w:rPr>
          <w:rFonts w:ascii="Times New Roman" w:hAnsi="Times New Roman" w:cs="Times New Roman"/>
          <w:b/>
          <w:i/>
        </w:rPr>
        <w:t>ы</w:t>
      </w:r>
      <w:r w:rsidRPr="00A53C2A">
        <w:rPr>
          <w:rFonts w:ascii="Times New Roman" w:hAnsi="Times New Roman" w:cs="Times New Roman"/>
          <w:b/>
          <w:i/>
        </w:rPr>
        <w:t xml:space="preserve"> сумма основного долга 3 423 246 586,63, сумма неустойки взыскана частично из-за применения ст. 333 ГК РФ в размере 34 232 465,86 руб. Ответчиком подана апелляционная жалоба. Постановлением 9 ААС от 05.08.2015 решение оставлено без изменений, апелляционная жалоба без удовлетворения.</w:t>
      </w:r>
    </w:p>
    <w:p w14:paraId="549C8E2B"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средняя.</w:t>
      </w:r>
    </w:p>
    <w:p w14:paraId="43B3C129"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27. В Арбитражном суде города Москвы рассматривается дело А40-218899/2014 по исково</w:t>
      </w:r>
      <w:r>
        <w:rPr>
          <w:rFonts w:ascii="Times New Roman" w:hAnsi="Times New Roman" w:cs="Times New Roman"/>
          <w:b/>
          <w:i/>
        </w:rPr>
        <w:t>му заявлению ПАО «ОГК-2» к АО «</w:t>
      </w:r>
      <w:r w:rsidRPr="00A53C2A">
        <w:rPr>
          <w:rFonts w:ascii="Times New Roman" w:hAnsi="Times New Roman" w:cs="Times New Roman"/>
          <w:b/>
          <w:i/>
        </w:rPr>
        <w:t>Группа Е</w:t>
      </w:r>
      <w:proofErr w:type="gramStart"/>
      <w:r w:rsidRPr="00A53C2A">
        <w:rPr>
          <w:rFonts w:ascii="Times New Roman" w:hAnsi="Times New Roman" w:cs="Times New Roman"/>
          <w:b/>
          <w:i/>
        </w:rPr>
        <w:t>4</w:t>
      </w:r>
      <w:proofErr w:type="gramEnd"/>
      <w:r>
        <w:rPr>
          <w:rFonts w:ascii="Times New Roman" w:hAnsi="Times New Roman" w:cs="Times New Roman"/>
          <w:b/>
          <w:i/>
        </w:rPr>
        <w:t>»</w:t>
      </w:r>
      <w:r w:rsidRPr="00A53C2A">
        <w:rPr>
          <w:rFonts w:ascii="Times New Roman" w:hAnsi="Times New Roman" w:cs="Times New Roman"/>
          <w:b/>
          <w:i/>
        </w:rPr>
        <w:t xml:space="preserve"> о взыскании суммы займа и процентов по ст. 395 ГК РФ в размере 500 320 193,45 рублей. Решением от 26.03.2015 исковые требования удовлетворены в полном объеме. Подготовлена апелляционная жалоба в связи с тем, что неверная мотивировочная часть Решения. Производство по жалобе прекращено. Решение вступило в законную силу 23.06.2015</w:t>
      </w:r>
    </w:p>
    <w:p w14:paraId="62061B95"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4FD14BB4"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28. В Арбитражном суде Ставропольского края рассматривается дело № А63-14455/2014 по исковому заявлению ПАО «ОГК-2» к ООО «</w:t>
      </w:r>
      <w:proofErr w:type="gramStart"/>
      <w:r w:rsidRPr="00A53C2A">
        <w:rPr>
          <w:rFonts w:ascii="Times New Roman" w:hAnsi="Times New Roman" w:cs="Times New Roman"/>
          <w:b/>
          <w:i/>
        </w:rPr>
        <w:t>Кварц-Новые</w:t>
      </w:r>
      <w:proofErr w:type="gramEnd"/>
      <w:r w:rsidRPr="00A53C2A">
        <w:rPr>
          <w:rFonts w:ascii="Times New Roman" w:hAnsi="Times New Roman" w:cs="Times New Roman"/>
          <w:b/>
          <w:i/>
        </w:rPr>
        <w:t xml:space="preserve"> Технологии» о взыскании 611 090 890 рублей пени за нарушение срок</w:t>
      </w:r>
      <w:r>
        <w:rPr>
          <w:rFonts w:ascii="Times New Roman" w:hAnsi="Times New Roman" w:cs="Times New Roman"/>
          <w:b/>
          <w:i/>
        </w:rPr>
        <w:t>а</w:t>
      </w:r>
      <w:r w:rsidRPr="00A53C2A">
        <w:rPr>
          <w:rFonts w:ascii="Times New Roman" w:hAnsi="Times New Roman" w:cs="Times New Roman"/>
          <w:b/>
          <w:i/>
        </w:rPr>
        <w:t xml:space="preserve"> выполнения работ по договору подряда. Иск подан в суд 29.01.2015. 20.05.2015 сумма иска увеличена до 743</w:t>
      </w:r>
      <w:r>
        <w:rPr>
          <w:rFonts w:ascii="Times New Roman" w:hAnsi="Times New Roman" w:cs="Times New Roman"/>
          <w:b/>
          <w:i/>
        </w:rPr>
        <w:t xml:space="preserve"> </w:t>
      </w:r>
      <w:r w:rsidRPr="00A53C2A">
        <w:rPr>
          <w:rFonts w:ascii="Times New Roman" w:hAnsi="Times New Roman" w:cs="Times New Roman"/>
          <w:b/>
          <w:i/>
        </w:rPr>
        <w:t>287</w:t>
      </w:r>
      <w:r>
        <w:rPr>
          <w:rFonts w:ascii="Times New Roman" w:hAnsi="Times New Roman" w:cs="Times New Roman"/>
          <w:b/>
          <w:i/>
        </w:rPr>
        <w:t xml:space="preserve"> </w:t>
      </w:r>
      <w:r w:rsidRPr="00A53C2A">
        <w:rPr>
          <w:rFonts w:ascii="Times New Roman" w:hAnsi="Times New Roman" w:cs="Times New Roman"/>
          <w:b/>
          <w:i/>
        </w:rPr>
        <w:t>204 р</w:t>
      </w:r>
      <w:r>
        <w:rPr>
          <w:rFonts w:ascii="Times New Roman" w:hAnsi="Times New Roman" w:cs="Times New Roman"/>
          <w:b/>
          <w:i/>
        </w:rPr>
        <w:t>уб</w:t>
      </w:r>
      <w:r w:rsidRPr="00A53C2A">
        <w:rPr>
          <w:rFonts w:ascii="Times New Roman" w:hAnsi="Times New Roman" w:cs="Times New Roman"/>
          <w:b/>
          <w:i/>
        </w:rPr>
        <w:t xml:space="preserve">. Определением Арбитражного суда Ставропольского края от 08.07.2015 судебное разбирательство назначено на 15.09.2015. </w:t>
      </w:r>
    </w:p>
    <w:p w14:paraId="2B5205DE"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средняя.</w:t>
      </w:r>
    </w:p>
    <w:p w14:paraId="1E5D2C3E"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29. В Арбитражном суде города Москвы рассматривается дело № А40-57725/15- 27-455 по исковому заявлению ПАО «ОГК-2» к ОАО «</w:t>
      </w:r>
      <w:proofErr w:type="spellStart"/>
      <w:r w:rsidRPr="00A53C2A">
        <w:rPr>
          <w:rFonts w:ascii="Times New Roman" w:hAnsi="Times New Roman" w:cs="Times New Roman"/>
          <w:b/>
          <w:i/>
        </w:rPr>
        <w:t>Волгоградэнергосбыт</w:t>
      </w:r>
      <w:proofErr w:type="spellEnd"/>
      <w:r w:rsidRPr="00A53C2A">
        <w:rPr>
          <w:rFonts w:ascii="Times New Roman" w:hAnsi="Times New Roman" w:cs="Times New Roman"/>
          <w:b/>
          <w:i/>
        </w:rPr>
        <w:t>» о взыскании долга за поставленную электрическую энергию и мощность в размере 121 398 641,88 рублей.  Решением Арбитражного суда города Москвы от 23.07.2015 исковые требования удовлетворены в полном объеме. Определением 9 Арбитражного апелляционного суда от 27.08.2015 принята к производству апелляционная жалоба ОАО «</w:t>
      </w:r>
      <w:proofErr w:type="spellStart"/>
      <w:r w:rsidRPr="00A53C2A">
        <w:rPr>
          <w:rFonts w:ascii="Times New Roman" w:hAnsi="Times New Roman" w:cs="Times New Roman"/>
          <w:b/>
          <w:i/>
        </w:rPr>
        <w:t>Волгоградэнергосбыт</w:t>
      </w:r>
      <w:proofErr w:type="spellEnd"/>
      <w:r w:rsidRPr="00A53C2A">
        <w:rPr>
          <w:rFonts w:ascii="Times New Roman" w:hAnsi="Times New Roman" w:cs="Times New Roman"/>
          <w:b/>
          <w:i/>
        </w:rPr>
        <w:t>».</w:t>
      </w:r>
    </w:p>
    <w:p w14:paraId="7776FD4B"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72EB0A36"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30. В Арбитражном суде города Москвы рассматривается дело № А40-31379/15-171-259 по исковому заявлению ПАО «ОГК-2» к ОАО </w:t>
      </w:r>
      <w:r>
        <w:rPr>
          <w:rFonts w:ascii="Times New Roman" w:hAnsi="Times New Roman" w:cs="Times New Roman"/>
          <w:b/>
          <w:i/>
        </w:rPr>
        <w:t>«</w:t>
      </w:r>
      <w:proofErr w:type="spellStart"/>
      <w:r w:rsidRPr="00A53C2A">
        <w:rPr>
          <w:rFonts w:ascii="Times New Roman" w:hAnsi="Times New Roman" w:cs="Times New Roman"/>
          <w:b/>
          <w:i/>
        </w:rPr>
        <w:t>Севкавказэнерго</w:t>
      </w:r>
      <w:proofErr w:type="spellEnd"/>
      <w:r>
        <w:rPr>
          <w:rFonts w:ascii="Times New Roman" w:hAnsi="Times New Roman" w:cs="Times New Roman"/>
          <w:b/>
          <w:i/>
        </w:rPr>
        <w:t>»</w:t>
      </w:r>
      <w:r w:rsidRPr="00A53C2A">
        <w:rPr>
          <w:rFonts w:ascii="Times New Roman" w:hAnsi="Times New Roman" w:cs="Times New Roman"/>
          <w:b/>
          <w:i/>
        </w:rPr>
        <w:t xml:space="preserve"> о взыскании долга за поставленную электрическую энергию и мощность в размере 88 092 053,26 рублей (иск заявлен на 50 000 рублей).  Подано ходатайство об увеличении иска до 88 092 053,26 рублей. Решением Арбитражного суда города Москвы от 23.04.2015 исковые требования удовлетворены.</w:t>
      </w:r>
    </w:p>
    <w:p w14:paraId="3DF3A644"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A4B4709"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31. </w:t>
      </w:r>
      <w:proofErr w:type="gramStart"/>
      <w:r w:rsidRPr="00A53C2A">
        <w:rPr>
          <w:rFonts w:ascii="Times New Roman" w:hAnsi="Times New Roman" w:cs="Times New Roman"/>
          <w:b/>
          <w:i/>
        </w:rPr>
        <w:t xml:space="preserve">В Арбитражном суде города Москвы рассматривается дело № А40-31384/2015 по исковому заявлению ПАО «ОГК-2» к ОАО «Дагестанская </w:t>
      </w:r>
      <w:proofErr w:type="spellStart"/>
      <w:r w:rsidRPr="00A53C2A">
        <w:rPr>
          <w:rFonts w:ascii="Times New Roman" w:hAnsi="Times New Roman" w:cs="Times New Roman"/>
          <w:b/>
          <w:i/>
        </w:rPr>
        <w:t>энергосбытовая</w:t>
      </w:r>
      <w:proofErr w:type="spellEnd"/>
      <w:r w:rsidRPr="00A53C2A">
        <w:rPr>
          <w:rFonts w:ascii="Times New Roman" w:hAnsi="Times New Roman" w:cs="Times New Roman"/>
          <w:b/>
          <w:i/>
        </w:rPr>
        <w:t xml:space="preserve"> компания» о взыскании долга за поставленную электрическую энергию и мощность в размере 300 496 586,86 рублей (иск заявлен на 50 000 рублей). 03.04.2015 подано ходатайство об увеличении иска, в удовлетворении которого суд отказал со ссылкой на злоупотребление правом.</w:t>
      </w:r>
      <w:proofErr w:type="gramEnd"/>
    </w:p>
    <w:p w14:paraId="74F0FB8F"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Решением АС Москвы от 08.06.2015 взыскано 50 000 рублей, 2 000 рублей госпошлины.</w:t>
      </w:r>
    </w:p>
    <w:p w14:paraId="5BEF8E3D"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36596B41"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 xml:space="preserve">32. </w:t>
      </w:r>
      <w:proofErr w:type="gramStart"/>
      <w:r w:rsidRPr="00A53C2A">
        <w:rPr>
          <w:rFonts w:ascii="Times New Roman" w:hAnsi="Times New Roman" w:cs="Times New Roman"/>
          <w:b/>
          <w:i/>
        </w:rPr>
        <w:t xml:space="preserve">Определением арбитражного суда Республики Дагестан от 04.09.2014 по делу № А15-896/2012 заявление ПАО «ОГК-2» о признании ОАО «Дагестанская </w:t>
      </w:r>
      <w:proofErr w:type="spellStart"/>
      <w:r w:rsidRPr="00A53C2A">
        <w:rPr>
          <w:rFonts w:ascii="Times New Roman" w:hAnsi="Times New Roman" w:cs="Times New Roman"/>
          <w:b/>
          <w:i/>
        </w:rPr>
        <w:t>энергосбытовая</w:t>
      </w:r>
      <w:proofErr w:type="spellEnd"/>
      <w:r w:rsidRPr="00A53C2A">
        <w:rPr>
          <w:rFonts w:ascii="Times New Roman" w:hAnsi="Times New Roman" w:cs="Times New Roman"/>
          <w:b/>
          <w:i/>
        </w:rPr>
        <w:t xml:space="preserve"> компания» банкротом и включении в реестр требований кредиторов  требования ПАО «ОГК-2»  о выплате задолженности в размере 1 764 955 141,77 рублей, в том числе 1 764 755 141,77 рублей по договорам купли-продажи электрической энергии и мощности, 200 000 рублей по оплате</w:t>
      </w:r>
      <w:proofErr w:type="gramEnd"/>
      <w:r w:rsidRPr="00A53C2A">
        <w:rPr>
          <w:rFonts w:ascii="Times New Roman" w:hAnsi="Times New Roman" w:cs="Times New Roman"/>
          <w:b/>
          <w:i/>
        </w:rPr>
        <w:t xml:space="preserve"> госпошлины принято к производству. В этом определении указано, что дата </w:t>
      </w:r>
      <w:r w:rsidRPr="00A53C2A">
        <w:rPr>
          <w:rFonts w:ascii="Times New Roman" w:hAnsi="Times New Roman" w:cs="Times New Roman"/>
          <w:b/>
          <w:i/>
        </w:rPr>
        <w:lastRenderedPageBreak/>
        <w:t>судебного заседания по рассмотрению данного заявления будет определена после рассмот</w:t>
      </w:r>
      <w:r>
        <w:rPr>
          <w:rFonts w:ascii="Times New Roman" w:hAnsi="Times New Roman" w:cs="Times New Roman"/>
          <w:b/>
          <w:i/>
        </w:rPr>
        <w:t>рения заявлений кредиторов ОАО «</w:t>
      </w:r>
      <w:r w:rsidRPr="00A53C2A">
        <w:rPr>
          <w:rFonts w:ascii="Times New Roman" w:hAnsi="Times New Roman" w:cs="Times New Roman"/>
          <w:b/>
          <w:i/>
        </w:rPr>
        <w:t>Концерн Росэнергоатом</w:t>
      </w:r>
      <w:r>
        <w:rPr>
          <w:rFonts w:ascii="Times New Roman" w:hAnsi="Times New Roman" w:cs="Times New Roman"/>
          <w:b/>
          <w:i/>
        </w:rPr>
        <w:t>»</w:t>
      </w:r>
      <w:r w:rsidRPr="00A53C2A">
        <w:rPr>
          <w:rFonts w:ascii="Times New Roman" w:hAnsi="Times New Roman" w:cs="Times New Roman"/>
          <w:b/>
          <w:i/>
        </w:rPr>
        <w:t>, ПАО «Мосэнерго», ООО «</w:t>
      </w:r>
      <w:proofErr w:type="spellStart"/>
      <w:r w:rsidRPr="00A53C2A">
        <w:rPr>
          <w:rFonts w:ascii="Times New Roman" w:hAnsi="Times New Roman" w:cs="Times New Roman"/>
          <w:b/>
          <w:i/>
        </w:rPr>
        <w:t>НафтаСиб</w:t>
      </w:r>
      <w:proofErr w:type="spellEnd"/>
      <w:r w:rsidRPr="00A53C2A">
        <w:rPr>
          <w:rFonts w:ascii="Times New Roman" w:hAnsi="Times New Roman" w:cs="Times New Roman"/>
          <w:b/>
          <w:i/>
        </w:rPr>
        <w:t xml:space="preserve"> Энергия» и ПАО «</w:t>
      </w:r>
      <w:proofErr w:type="spellStart"/>
      <w:r w:rsidRPr="00A53C2A">
        <w:rPr>
          <w:rFonts w:ascii="Times New Roman" w:hAnsi="Times New Roman" w:cs="Times New Roman"/>
          <w:b/>
          <w:i/>
        </w:rPr>
        <w:t>Энел</w:t>
      </w:r>
      <w:proofErr w:type="spellEnd"/>
      <w:r w:rsidRPr="00A53C2A">
        <w:rPr>
          <w:rFonts w:ascii="Times New Roman" w:hAnsi="Times New Roman" w:cs="Times New Roman"/>
          <w:b/>
          <w:i/>
        </w:rPr>
        <w:t xml:space="preserve"> ОГК-5» о признании о</w:t>
      </w:r>
      <w:r>
        <w:rPr>
          <w:rFonts w:ascii="Times New Roman" w:hAnsi="Times New Roman" w:cs="Times New Roman"/>
          <w:b/>
          <w:i/>
        </w:rPr>
        <w:t>ткрытого акционерного общества «</w:t>
      </w:r>
      <w:r w:rsidRPr="00A53C2A">
        <w:rPr>
          <w:rFonts w:ascii="Times New Roman" w:hAnsi="Times New Roman" w:cs="Times New Roman"/>
          <w:b/>
          <w:i/>
        </w:rPr>
        <w:t xml:space="preserve">Дагестанская </w:t>
      </w:r>
      <w:proofErr w:type="spellStart"/>
      <w:r w:rsidRPr="00A53C2A">
        <w:rPr>
          <w:rFonts w:ascii="Times New Roman" w:hAnsi="Times New Roman" w:cs="Times New Roman"/>
          <w:b/>
          <w:i/>
        </w:rPr>
        <w:t>энергосбытовая</w:t>
      </w:r>
      <w:proofErr w:type="spellEnd"/>
      <w:r w:rsidRPr="00A53C2A">
        <w:rPr>
          <w:rFonts w:ascii="Times New Roman" w:hAnsi="Times New Roman" w:cs="Times New Roman"/>
          <w:b/>
          <w:i/>
        </w:rPr>
        <w:t xml:space="preserve"> компания</w:t>
      </w:r>
      <w:r>
        <w:rPr>
          <w:rFonts w:ascii="Times New Roman" w:hAnsi="Times New Roman" w:cs="Times New Roman"/>
          <w:b/>
          <w:i/>
        </w:rPr>
        <w:t>»</w:t>
      </w:r>
      <w:r w:rsidRPr="00A53C2A">
        <w:rPr>
          <w:rFonts w:ascii="Times New Roman" w:hAnsi="Times New Roman" w:cs="Times New Roman"/>
          <w:b/>
          <w:i/>
        </w:rPr>
        <w:t xml:space="preserve"> несостоятельным (банкротом).</w:t>
      </w:r>
    </w:p>
    <w:p w14:paraId="1F746D03"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Определением АС Республики Дагестан от 25.08.2014 производство по делу №А15-896/2012 приостановлено. Определением АС Республики Дагестан от 18.08.2015 принято к производству ходатайство ОАО «Концерн Росэнергоатом» о возобновлении производства по делу, судебное заседание назначено на 16.09.2015.</w:t>
      </w:r>
    </w:p>
    <w:p w14:paraId="5086E21B"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малая.</w:t>
      </w:r>
    </w:p>
    <w:p w14:paraId="620AB251"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33. В Арбитражном суде города Москвы рассматривается дело А40-171885/2014 о признании несостоятельным (банкротом) АО «Группа Е</w:t>
      </w:r>
      <w:proofErr w:type="gramStart"/>
      <w:r w:rsidRPr="00A53C2A">
        <w:rPr>
          <w:rFonts w:ascii="Times New Roman" w:hAnsi="Times New Roman" w:cs="Times New Roman"/>
          <w:b/>
          <w:i/>
        </w:rPr>
        <w:t>4</w:t>
      </w:r>
      <w:proofErr w:type="gramEnd"/>
      <w:r w:rsidRPr="00A53C2A">
        <w:rPr>
          <w:rFonts w:ascii="Times New Roman" w:hAnsi="Times New Roman" w:cs="Times New Roman"/>
          <w:b/>
          <w:i/>
        </w:rPr>
        <w:t>». ПАО «ОГК-2 направлено два требования о включении в Реестр требований кредиторов в общем размере 5 744 383 668,19 руб. В настоящий момент дата рассмотрения настоящих заявлений не назначена.</w:t>
      </w:r>
    </w:p>
    <w:p w14:paraId="4F67AEE8"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Вероятность неблагоприятного исхода средняя.</w:t>
      </w:r>
    </w:p>
    <w:p w14:paraId="65AFFA4A" w14:textId="77777777" w:rsidR="00891CFC" w:rsidRDefault="00891CFC" w:rsidP="004D1859">
      <w:pPr>
        <w:widowControl w:val="0"/>
        <w:autoSpaceDE w:val="0"/>
        <w:autoSpaceDN w:val="0"/>
        <w:adjustRightInd w:val="0"/>
        <w:spacing w:after="0" w:line="240" w:lineRule="auto"/>
        <w:jc w:val="both"/>
        <w:rPr>
          <w:rFonts w:ascii="Times New Roman" w:hAnsi="Times New Roman" w:cs="Times New Roman"/>
          <w:b/>
          <w:i/>
        </w:rPr>
      </w:pPr>
    </w:p>
    <w:p w14:paraId="447E461D"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14:paraId="3B54949C"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p>
    <w:p w14:paraId="36D608DA" w14:textId="77777777" w:rsidR="004D1859" w:rsidRPr="00A53C2A" w:rsidRDefault="004D1859" w:rsidP="004D1859">
      <w:pPr>
        <w:widowControl w:val="0"/>
        <w:autoSpaceDE w:val="0"/>
        <w:autoSpaceDN w:val="0"/>
        <w:adjustRightInd w:val="0"/>
        <w:spacing w:after="0" w:line="240" w:lineRule="auto"/>
        <w:jc w:val="both"/>
        <w:rPr>
          <w:rFonts w:ascii="Times New Roman" w:hAnsi="Times New Roman" w:cs="Times New Roman"/>
          <w:b/>
          <w:i/>
        </w:rPr>
      </w:pPr>
      <w:r w:rsidRPr="00A53C2A">
        <w:rPr>
          <w:rFonts w:ascii="Times New Roman" w:hAnsi="Times New Roman" w:cs="Times New Roman"/>
          <w:b/>
          <w:i/>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оцениваются Эмитентом как незначительные.</w:t>
      </w:r>
    </w:p>
    <w:p w14:paraId="059C87D8" w14:textId="61143020" w:rsidR="000D7E66" w:rsidRPr="001F6BCF" w:rsidRDefault="005E73E6" w:rsidP="00891CFC">
      <w:pPr>
        <w:spacing w:after="0" w:line="240" w:lineRule="auto"/>
        <w:jc w:val="both"/>
        <w:rPr>
          <w:rFonts w:ascii="Times New Roman" w:hAnsi="Times New Roman" w:cs="Times New Roman"/>
          <w:b/>
          <w:i/>
        </w:rPr>
      </w:pPr>
      <w:r w:rsidRPr="001F6BCF">
        <w:rPr>
          <w:rFonts w:ascii="Times New Roman" w:hAnsi="Times New Roman" w:cs="Times New Roman"/>
          <w:b/>
          <w:i/>
        </w:rP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000D7E66" w:rsidRPr="00891CFC">
        <w:rPr>
          <w:rFonts w:ascii="Times New Roman" w:hAnsi="Times New Roman" w:cs="Times New Roman"/>
          <w:b/>
          <w:i/>
        </w:rPr>
        <w:t xml:space="preserve"> Эмитент своевременно и в полном объеме исполняет все лицензионные требования, поэтому каких-либо затруднений при продлении лицензии, не прогнозируется.</w:t>
      </w:r>
    </w:p>
    <w:p w14:paraId="1AA3B75C" w14:textId="15BE0816" w:rsidR="004F15DD" w:rsidRPr="00891CFC" w:rsidRDefault="005E73E6" w:rsidP="00891CFC">
      <w:pPr>
        <w:spacing w:after="0" w:line="240" w:lineRule="auto"/>
        <w:rPr>
          <w:rFonts w:ascii="Times New Roman" w:hAnsi="Times New Roman" w:cs="Times New Roman"/>
          <w:b/>
          <w:i/>
        </w:rPr>
      </w:pPr>
      <w:r w:rsidRPr="001F6BCF">
        <w:rPr>
          <w:rFonts w:ascii="Times New Roman" w:hAnsi="Times New Roman" w:cs="Times New Roman"/>
          <w:b/>
          <w:i/>
        </w:rPr>
        <w:t>Риски, связанные с возможной ответственностью эмитента по долгам третьих лиц, в том числе дочерних обществ эмитента</w:t>
      </w:r>
      <w:r w:rsidR="001F6BCF">
        <w:rPr>
          <w:rFonts w:ascii="Times New Roman" w:hAnsi="Times New Roman" w:cs="Times New Roman"/>
          <w:b/>
          <w:i/>
        </w:rPr>
        <w:t>:</w:t>
      </w:r>
      <w:r w:rsidR="004F15DD">
        <w:rPr>
          <w:rFonts w:ascii="Times New Roman" w:hAnsi="Times New Roman" w:cs="Times New Roman"/>
          <w:b/>
          <w:i/>
        </w:rPr>
        <w:t xml:space="preserve"> </w:t>
      </w:r>
      <w:r w:rsidR="004F15DD" w:rsidRPr="004D6DE8">
        <w:rPr>
          <w:rFonts w:ascii="Times New Roman" w:hAnsi="Times New Roman" w:cs="Times New Roman"/>
          <w:b/>
          <w:i/>
        </w:rPr>
        <w:t>о</w:t>
      </w:r>
      <w:r w:rsidR="004F15DD" w:rsidRPr="004F15DD">
        <w:rPr>
          <w:rFonts w:ascii="Times New Roman" w:hAnsi="Times New Roman" w:cs="Times New Roman"/>
          <w:b/>
          <w:i/>
        </w:rPr>
        <w:t>тветственность Эмитента по долгам третьих лиц, в том числе дочерних обществ, отсутствует.</w:t>
      </w:r>
      <w:r w:rsidR="004F15DD" w:rsidRPr="00891CFC">
        <w:rPr>
          <w:rFonts w:ascii="Times New Roman" w:hAnsi="Times New Roman" w:cs="Times New Roman"/>
          <w:b/>
          <w:i/>
        </w:rPr>
        <w:t xml:space="preserve"> </w:t>
      </w:r>
    </w:p>
    <w:p w14:paraId="367872C5" w14:textId="77777777" w:rsidR="00744FAB" w:rsidRPr="00140B70" w:rsidRDefault="00744FAB" w:rsidP="00744FAB">
      <w:pPr>
        <w:widowControl w:val="0"/>
        <w:autoSpaceDE w:val="0"/>
        <w:autoSpaceDN w:val="0"/>
        <w:adjustRightInd w:val="0"/>
        <w:spacing w:after="0" w:line="240" w:lineRule="auto"/>
        <w:jc w:val="both"/>
        <w:rPr>
          <w:rFonts w:ascii="Times New Roman" w:hAnsi="Times New Roman" w:cs="Times New Roman"/>
          <w:sz w:val="24"/>
          <w:szCs w:val="24"/>
        </w:rPr>
      </w:pPr>
    </w:p>
    <w:p w14:paraId="45D7B76C" w14:textId="77777777" w:rsidR="00744FAB" w:rsidRPr="00140B70" w:rsidRDefault="00744FAB" w:rsidP="00744FA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27" w:name="Par2762"/>
      <w:bookmarkEnd w:id="27"/>
      <w:r w:rsidRPr="00140B70">
        <w:rPr>
          <w:rFonts w:ascii="Times New Roman" w:hAnsi="Times New Roman" w:cs="Times New Roman"/>
          <w:b/>
          <w:sz w:val="24"/>
          <w:szCs w:val="24"/>
        </w:rPr>
        <w:t>2.5.8. Банковские риски</w:t>
      </w:r>
    </w:p>
    <w:p w14:paraId="7FA48B7D" w14:textId="77777777" w:rsidR="00744FAB" w:rsidRPr="00B04BEA" w:rsidRDefault="00744FAB" w:rsidP="00744FAB">
      <w:pPr>
        <w:widowControl w:val="0"/>
        <w:autoSpaceDE w:val="0"/>
        <w:autoSpaceDN w:val="0"/>
        <w:adjustRightInd w:val="0"/>
        <w:spacing w:after="0" w:line="240" w:lineRule="auto"/>
        <w:ind w:firstLine="540"/>
        <w:jc w:val="both"/>
        <w:outlineLvl w:val="2"/>
        <w:rPr>
          <w:rFonts w:ascii="Times New Roman" w:hAnsi="Times New Roman" w:cs="Times New Roman"/>
          <w:b/>
          <w:i/>
        </w:rPr>
      </w:pPr>
      <w:bookmarkStart w:id="28" w:name="Par2800"/>
      <w:bookmarkEnd w:id="28"/>
      <w:r w:rsidRPr="00B04BEA">
        <w:rPr>
          <w:rFonts w:ascii="Times New Roman" w:hAnsi="Times New Roman" w:cs="Times New Roman"/>
          <w:b/>
          <w:i/>
        </w:rPr>
        <w:t>Эмитент не является кредитной организацией.</w:t>
      </w:r>
    </w:p>
    <w:p w14:paraId="57B21C5A" w14:textId="77777777" w:rsidR="00140B70" w:rsidRPr="004D6DE8" w:rsidRDefault="00140B7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45722DA4" w14:textId="77777777" w:rsidR="004D1859" w:rsidRPr="004D6DE8" w:rsidRDefault="004D1859">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484DC824" w14:textId="77777777" w:rsidR="004D1859" w:rsidRPr="004D6DE8" w:rsidRDefault="004D1859">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B03E591" w14:textId="77777777" w:rsidR="004D1859" w:rsidRPr="004D6DE8" w:rsidRDefault="004D1859">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0F8AD960" w14:textId="77777777" w:rsidR="004D1859" w:rsidRPr="00F801C3" w:rsidRDefault="004D1859">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51A8F5DA"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59EC90F9"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382860F"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15DD2FB"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7739F62"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19B62EEC"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D32CFAC"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15605AD"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31F52686"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4D3A25F"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608D91F"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C7E6674"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182D7B6F"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3E51E94"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7D2D1A8"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5DC1F538"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4E9415A" w14:textId="77777777" w:rsidR="004D6DE8" w:rsidRPr="00F801C3" w:rsidRDefault="004D6DE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6F6968A" w14:textId="77777777" w:rsidR="0050017B" w:rsidRPr="00140B70"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r w:rsidRPr="00140B70">
        <w:rPr>
          <w:rFonts w:ascii="Times New Roman" w:hAnsi="Times New Roman" w:cs="Times New Roman"/>
          <w:b/>
          <w:sz w:val="28"/>
          <w:szCs w:val="28"/>
        </w:rPr>
        <w:lastRenderedPageBreak/>
        <w:t>Раздел III. Подробная информация об эмитенте</w:t>
      </w:r>
    </w:p>
    <w:p w14:paraId="1CFA10EA"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067A03F"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29" w:name="Par2802"/>
      <w:bookmarkEnd w:id="29"/>
      <w:r w:rsidRPr="00140B70">
        <w:rPr>
          <w:rFonts w:ascii="Times New Roman" w:hAnsi="Times New Roman" w:cs="Times New Roman"/>
          <w:b/>
          <w:sz w:val="24"/>
          <w:szCs w:val="24"/>
        </w:rPr>
        <w:t>3.1. История создания и развитие эмитента</w:t>
      </w:r>
    </w:p>
    <w:p w14:paraId="627B766A"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57A9F11"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0" w:name="Par2804"/>
      <w:bookmarkEnd w:id="30"/>
      <w:r w:rsidRPr="00140B70">
        <w:rPr>
          <w:rFonts w:ascii="Times New Roman" w:hAnsi="Times New Roman" w:cs="Times New Roman"/>
          <w:b/>
          <w:sz w:val="24"/>
          <w:szCs w:val="24"/>
        </w:rPr>
        <w:t>3.1.1. Данные о фирменном наименовании (наименовании) эмитента</w:t>
      </w:r>
    </w:p>
    <w:p w14:paraId="5FC680DD" w14:textId="56C417CC" w:rsidR="002F69A1" w:rsidRPr="00A110DC" w:rsidRDefault="002F69A1" w:rsidP="00A110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lang w:eastAsia="ru-RU"/>
        </w:rPr>
        <w:t>Полное фирменное наименование эмитента:</w:t>
      </w:r>
      <w:r w:rsidRPr="00A110DC">
        <w:rPr>
          <w:rFonts w:ascii="Times New Roman" w:eastAsia="Times New Roman" w:hAnsi="Times New Roman" w:cs="Times New Roman"/>
          <w:b/>
          <w:i/>
          <w:lang w:eastAsia="ru-RU"/>
        </w:rPr>
        <w:t xml:space="preserve"> </w:t>
      </w:r>
      <w:r w:rsidR="00383754" w:rsidRPr="00A110DC">
        <w:rPr>
          <w:rFonts w:ascii="Times New Roman" w:eastAsia="Times New Roman" w:hAnsi="Times New Roman" w:cs="Times New Roman"/>
          <w:b/>
          <w:i/>
          <w:lang w:eastAsia="ru-RU"/>
        </w:rPr>
        <w:t>Публичное акционерное общество «Вторая генерирующая компания оптового рынка электроэнергии»</w:t>
      </w:r>
    </w:p>
    <w:p w14:paraId="5D4A841C" w14:textId="3D6CF675" w:rsidR="002F69A1" w:rsidRPr="00A110DC" w:rsidRDefault="002F69A1" w:rsidP="00A110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lang w:eastAsia="ru-RU"/>
        </w:rPr>
        <w:t>Дата введения действующего полного фирменного наименования:</w:t>
      </w:r>
      <w:r w:rsidRPr="00A110DC">
        <w:rPr>
          <w:rFonts w:ascii="Times New Roman" w:eastAsia="Times New Roman" w:hAnsi="Times New Roman" w:cs="Times New Roman"/>
          <w:b/>
          <w:i/>
          <w:lang w:eastAsia="ru-RU"/>
        </w:rPr>
        <w:t xml:space="preserve"> </w:t>
      </w:r>
      <w:r w:rsidR="00A110DC" w:rsidRPr="00A110DC">
        <w:rPr>
          <w:rFonts w:ascii="Times New Roman" w:eastAsia="Times New Roman" w:hAnsi="Times New Roman" w:cs="Times New Roman"/>
          <w:b/>
          <w:i/>
          <w:lang w:eastAsia="ru-RU"/>
        </w:rPr>
        <w:t>24</w:t>
      </w:r>
      <w:r w:rsidR="00383754" w:rsidRPr="00A110DC">
        <w:rPr>
          <w:rFonts w:ascii="Times New Roman" w:eastAsia="Times New Roman" w:hAnsi="Times New Roman" w:cs="Times New Roman"/>
          <w:b/>
          <w:i/>
          <w:lang w:eastAsia="ru-RU"/>
        </w:rPr>
        <w:t>.0</w:t>
      </w:r>
      <w:r w:rsidR="00A110DC" w:rsidRPr="00A110DC">
        <w:rPr>
          <w:rFonts w:ascii="Times New Roman" w:eastAsia="Times New Roman" w:hAnsi="Times New Roman" w:cs="Times New Roman"/>
          <w:b/>
          <w:i/>
          <w:lang w:eastAsia="ru-RU"/>
        </w:rPr>
        <w:t>6</w:t>
      </w:r>
      <w:r w:rsidR="00383754" w:rsidRPr="00A110DC">
        <w:rPr>
          <w:rFonts w:ascii="Times New Roman" w:eastAsia="Times New Roman" w:hAnsi="Times New Roman" w:cs="Times New Roman"/>
          <w:b/>
          <w:i/>
          <w:lang w:eastAsia="ru-RU"/>
        </w:rPr>
        <w:t>.20</w:t>
      </w:r>
      <w:r w:rsidR="00A110DC" w:rsidRPr="00A110DC">
        <w:rPr>
          <w:rFonts w:ascii="Times New Roman" w:eastAsia="Times New Roman" w:hAnsi="Times New Roman" w:cs="Times New Roman"/>
          <w:b/>
          <w:i/>
          <w:lang w:eastAsia="ru-RU"/>
        </w:rPr>
        <w:t>1</w:t>
      </w:r>
      <w:r w:rsidR="00383754" w:rsidRPr="00A110DC">
        <w:rPr>
          <w:rFonts w:ascii="Times New Roman" w:eastAsia="Times New Roman" w:hAnsi="Times New Roman" w:cs="Times New Roman"/>
          <w:b/>
          <w:i/>
          <w:lang w:eastAsia="ru-RU"/>
        </w:rPr>
        <w:t>5</w:t>
      </w:r>
    </w:p>
    <w:p w14:paraId="78073DE9" w14:textId="18E32ECE" w:rsidR="00383754" w:rsidRPr="00A110DC" w:rsidRDefault="002F69A1" w:rsidP="00A110DC">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A110DC">
        <w:rPr>
          <w:rFonts w:ascii="Times New Roman" w:eastAsia="Times New Roman" w:hAnsi="Times New Roman" w:cs="Times New Roman"/>
          <w:lang w:eastAsia="ru-RU"/>
        </w:rPr>
        <w:t>Сокращенное фирменное наименование эмитента:</w:t>
      </w:r>
      <w:r w:rsidRPr="00A110DC">
        <w:rPr>
          <w:rFonts w:ascii="Times New Roman" w:eastAsia="Times New Roman" w:hAnsi="Times New Roman" w:cs="Times New Roman"/>
          <w:b/>
          <w:i/>
          <w:lang w:eastAsia="ru-RU"/>
        </w:rPr>
        <w:t xml:space="preserve"> </w:t>
      </w:r>
      <w:r w:rsidR="00383754" w:rsidRPr="00A110DC">
        <w:rPr>
          <w:rFonts w:ascii="Times New Roman" w:eastAsia="Times New Roman" w:hAnsi="Times New Roman" w:cs="Times New Roman"/>
          <w:b/>
          <w:i/>
          <w:lang w:eastAsia="ru-RU"/>
        </w:rPr>
        <w:t>ПАО «ОГК-2»</w:t>
      </w:r>
    </w:p>
    <w:p w14:paraId="3BDEAC81" w14:textId="7667BC24" w:rsidR="002F69A1" w:rsidRDefault="002F69A1" w:rsidP="00A110DC">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A110DC">
        <w:rPr>
          <w:rFonts w:ascii="Times New Roman" w:eastAsia="Times New Roman" w:hAnsi="Times New Roman" w:cs="Times New Roman"/>
          <w:lang w:eastAsia="ru-RU"/>
        </w:rPr>
        <w:t>Дата введения действующего сокращенного фирменного наименования:</w:t>
      </w:r>
      <w:r w:rsidRPr="00A110DC">
        <w:rPr>
          <w:rFonts w:ascii="Times New Roman" w:eastAsia="Times New Roman" w:hAnsi="Times New Roman" w:cs="Times New Roman"/>
          <w:b/>
          <w:i/>
          <w:lang w:eastAsia="ru-RU"/>
        </w:rPr>
        <w:t xml:space="preserve"> </w:t>
      </w:r>
      <w:r w:rsidR="00A110DC" w:rsidRPr="00A110DC">
        <w:rPr>
          <w:rFonts w:ascii="Times New Roman" w:eastAsia="Times New Roman" w:hAnsi="Times New Roman" w:cs="Times New Roman"/>
          <w:b/>
          <w:i/>
          <w:lang w:eastAsia="ru-RU"/>
        </w:rPr>
        <w:t>24</w:t>
      </w:r>
      <w:r w:rsidR="00383754" w:rsidRPr="00A110DC">
        <w:rPr>
          <w:rFonts w:ascii="Times New Roman" w:eastAsia="Times New Roman" w:hAnsi="Times New Roman" w:cs="Times New Roman"/>
          <w:b/>
          <w:i/>
          <w:lang w:eastAsia="ru-RU"/>
        </w:rPr>
        <w:t>.0</w:t>
      </w:r>
      <w:r w:rsidR="00A110DC" w:rsidRPr="00A110DC">
        <w:rPr>
          <w:rFonts w:ascii="Times New Roman" w:eastAsia="Times New Roman" w:hAnsi="Times New Roman" w:cs="Times New Roman"/>
          <w:b/>
          <w:i/>
          <w:lang w:eastAsia="ru-RU"/>
        </w:rPr>
        <w:t>6</w:t>
      </w:r>
      <w:r w:rsidR="00383754" w:rsidRPr="00A110DC">
        <w:rPr>
          <w:rFonts w:ascii="Times New Roman" w:eastAsia="Times New Roman" w:hAnsi="Times New Roman" w:cs="Times New Roman"/>
          <w:b/>
          <w:i/>
          <w:lang w:eastAsia="ru-RU"/>
        </w:rPr>
        <w:t>.20</w:t>
      </w:r>
      <w:r w:rsidR="00A110DC" w:rsidRPr="00A110DC">
        <w:rPr>
          <w:rFonts w:ascii="Times New Roman" w:eastAsia="Times New Roman" w:hAnsi="Times New Roman" w:cs="Times New Roman"/>
          <w:b/>
          <w:i/>
          <w:lang w:eastAsia="ru-RU"/>
        </w:rPr>
        <w:t>1</w:t>
      </w:r>
      <w:r w:rsidR="00383754" w:rsidRPr="00A110DC">
        <w:rPr>
          <w:rFonts w:ascii="Times New Roman" w:eastAsia="Times New Roman" w:hAnsi="Times New Roman" w:cs="Times New Roman"/>
          <w:b/>
          <w:i/>
          <w:lang w:eastAsia="ru-RU"/>
        </w:rPr>
        <w:t>5</w:t>
      </w:r>
    </w:p>
    <w:p w14:paraId="284E142E" w14:textId="10668884" w:rsidR="00521BFA" w:rsidRPr="00B04BEA" w:rsidRDefault="00521BFA" w:rsidP="00C240D8">
      <w:pPr>
        <w:widowControl w:val="0"/>
        <w:autoSpaceDE w:val="0"/>
        <w:autoSpaceDN w:val="0"/>
        <w:adjustRightInd w:val="0"/>
        <w:spacing w:after="0" w:line="240" w:lineRule="auto"/>
        <w:jc w:val="both"/>
        <w:rPr>
          <w:rFonts w:ascii="Times New Roman" w:hAnsi="Times New Roman" w:cs="Times New Roman"/>
          <w:b/>
          <w:i/>
        </w:rPr>
      </w:pPr>
      <w:r w:rsidRPr="00B04BEA">
        <w:rPr>
          <w:rFonts w:ascii="Times New Roman" w:hAnsi="Times New Roman" w:cs="Times New Roman"/>
          <w:b/>
          <w:i/>
        </w:rPr>
        <w:t>Полное наименование на английском языке не предусмотрено Уставом.</w:t>
      </w:r>
    </w:p>
    <w:p w14:paraId="76C5E2AB" w14:textId="77777777" w:rsidR="00521BFA" w:rsidRDefault="00C222C7" w:rsidP="00C240D8">
      <w:pPr>
        <w:widowControl w:val="0"/>
        <w:autoSpaceDE w:val="0"/>
        <w:autoSpaceDN w:val="0"/>
        <w:adjustRightInd w:val="0"/>
        <w:spacing w:after="0" w:line="240" w:lineRule="auto"/>
        <w:jc w:val="both"/>
        <w:rPr>
          <w:rFonts w:ascii="Times New Roman" w:hAnsi="Times New Roman" w:cs="Times New Roman"/>
          <w:b/>
          <w:i/>
        </w:rPr>
      </w:pPr>
      <w:r w:rsidRPr="00C222C7">
        <w:rPr>
          <w:rFonts w:ascii="Times New Roman" w:hAnsi="Times New Roman" w:cs="Times New Roman"/>
        </w:rPr>
        <w:t>Сокращенное</w:t>
      </w:r>
      <w:r>
        <w:rPr>
          <w:rFonts w:ascii="Times New Roman" w:hAnsi="Times New Roman" w:cs="Times New Roman"/>
        </w:rPr>
        <w:t xml:space="preserve"> наименование на английском языке: </w:t>
      </w:r>
      <w:r w:rsidRPr="00C222C7">
        <w:rPr>
          <w:rFonts w:ascii="Times New Roman" w:hAnsi="Times New Roman" w:cs="Times New Roman"/>
          <w:b/>
          <w:i/>
          <w:lang w:val="en-US"/>
        </w:rPr>
        <w:t>JSC</w:t>
      </w:r>
      <w:r w:rsidRPr="00C222C7">
        <w:rPr>
          <w:rFonts w:ascii="Times New Roman" w:hAnsi="Times New Roman" w:cs="Times New Roman"/>
          <w:b/>
          <w:i/>
        </w:rPr>
        <w:t xml:space="preserve"> «</w:t>
      </w:r>
      <w:r w:rsidRPr="00C222C7">
        <w:rPr>
          <w:rFonts w:ascii="Times New Roman" w:hAnsi="Times New Roman" w:cs="Times New Roman"/>
          <w:b/>
          <w:i/>
          <w:lang w:val="en-US"/>
        </w:rPr>
        <w:t>OGK</w:t>
      </w:r>
      <w:r w:rsidRPr="00C222C7">
        <w:rPr>
          <w:rFonts w:ascii="Times New Roman" w:hAnsi="Times New Roman" w:cs="Times New Roman"/>
          <w:b/>
          <w:i/>
        </w:rPr>
        <w:t>-2»</w:t>
      </w:r>
    </w:p>
    <w:p w14:paraId="688CB4AA" w14:textId="170D4897" w:rsidR="002F69A1" w:rsidRPr="00A110DC" w:rsidRDefault="00C222C7" w:rsidP="00B04BEA">
      <w:pPr>
        <w:widowControl w:val="0"/>
        <w:autoSpaceDE w:val="0"/>
        <w:autoSpaceDN w:val="0"/>
        <w:adjustRightInd w:val="0"/>
        <w:spacing w:after="0" w:line="240" w:lineRule="auto"/>
        <w:jc w:val="both"/>
        <w:rPr>
          <w:rFonts w:ascii="Times New Roman" w:hAnsi="Times New Roman" w:cs="Times New Roman"/>
        </w:rPr>
      </w:pPr>
      <w:r w:rsidRPr="00C222C7">
        <w:rPr>
          <w:rFonts w:ascii="Times New Roman" w:hAnsi="Times New Roman" w:cs="Times New Roman"/>
        </w:rPr>
        <w:t xml:space="preserve"> </w:t>
      </w:r>
    </w:p>
    <w:p w14:paraId="78FBDBDC" w14:textId="77777777" w:rsidR="002F69A1" w:rsidRPr="00A110DC" w:rsidRDefault="002F69A1" w:rsidP="00A110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b/>
          <w:i/>
          <w:lang w:eastAsia="ru-RU"/>
        </w:rPr>
        <w:t xml:space="preserve">Полное или сокращенное фирменное наименование </w:t>
      </w:r>
      <w:r w:rsidR="000E6DBA" w:rsidRPr="00A110DC">
        <w:rPr>
          <w:rFonts w:ascii="Times New Roman" w:eastAsia="Times New Roman" w:hAnsi="Times New Roman" w:cs="Times New Roman"/>
          <w:b/>
          <w:i/>
          <w:lang w:eastAsia="ru-RU"/>
        </w:rPr>
        <w:t>Э</w:t>
      </w:r>
      <w:r w:rsidRPr="00A110DC">
        <w:rPr>
          <w:rFonts w:ascii="Times New Roman" w:eastAsia="Times New Roman" w:hAnsi="Times New Roman" w:cs="Times New Roman"/>
          <w:b/>
          <w:i/>
          <w:lang w:eastAsia="ru-RU"/>
        </w:rPr>
        <w:t>митента  является схожим с наименованием другого юридического лица.</w:t>
      </w:r>
    </w:p>
    <w:p w14:paraId="1CD3B016" w14:textId="19928B3E" w:rsidR="00383754" w:rsidRPr="00A110DC" w:rsidRDefault="002F69A1" w:rsidP="00A110DC">
      <w:pPr>
        <w:spacing w:after="0" w:line="240" w:lineRule="auto"/>
        <w:rPr>
          <w:rFonts w:ascii="Times New Roman" w:eastAsia="Times New Roman" w:hAnsi="Times New Roman" w:cs="Times New Roman"/>
          <w:lang w:eastAsia="ru-RU"/>
        </w:rPr>
      </w:pPr>
      <w:r w:rsidRPr="00A110DC">
        <w:rPr>
          <w:rFonts w:ascii="Times New Roman" w:eastAsia="Times New Roman" w:hAnsi="Times New Roman" w:cs="Times New Roman"/>
          <w:lang w:eastAsia="ru-RU"/>
        </w:rPr>
        <w:t>Наименования таких юридических лиц:</w:t>
      </w:r>
      <w:r w:rsidRPr="00A110DC">
        <w:rPr>
          <w:rFonts w:ascii="Times New Roman" w:eastAsia="Times New Roman" w:hAnsi="Times New Roman" w:cs="Times New Roman"/>
          <w:lang w:eastAsia="ru-RU"/>
        </w:rPr>
        <w:br/>
      </w:r>
      <w:r w:rsidR="00292E49">
        <w:rPr>
          <w:rFonts w:ascii="Times New Roman" w:eastAsia="Times New Roman" w:hAnsi="Times New Roman" w:cs="Times New Roman"/>
          <w:b/>
          <w:i/>
          <w:lang w:eastAsia="ru-RU"/>
        </w:rPr>
        <w:t>П</w:t>
      </w:r>
      <w:r w:rsidR="00383754" w:rsidRPr="00A110DC">
        <w:rPr>
          <w:rFonts w:ascii="Times New Roman" w:eastAsia="Times New Roman" w:hAnsi="Times New Roman" w:cs="Times New Roman"/>
          <w:b/>
          <w:i/>
          <w:lang w:eastAsia="ru-RU"/>
        </w:rPr>
        <w:t>АО «</w:t>
      </w:r>
      <w:proofErr w:type="spellStart"/>
      <w:r w:rsidR="00383754" w:rsidRPr="00A110DC">
        <w:rPr>
          <w:rFonts w:ascii="Times New Roman" w:eastAsia="Times New Roman" w:hAnsi="Times New Roman" w:cs="Times New Roman"/>
          <w:b/>
          <w:i/>
          <w:lang w:eastAsia="ru-RU"/>
        </w:rPr>
        <w:t>Энел</w:t>
      </w:r>
      <w:proofErr w:type="spellEnd"/>
      <w:r w:rsidR="00383754" w:rsidRPr="00A110DC">
        <w:rPr>
          <w:rFonts w:ascii="Times New Roman" w:eastAsia="Times New Roman" w:hAnsi="Times New Roman" w:cs="Times New Roman"/>
          <w:b/>
          <w:i/>
          <w:lang w:eastAsia="ru-RU"/>
        </w:rPr>
        <w:t xml:space="preserve"> ОГК-5».</w:t>
      </w:r>
    </w:p>
    <w:p w14:paraId="746C9DC7" w14:textId="77777777" w:rsidR="006B59C0" w:rsidRPr="006B59C0" w:rsidRDefault="002F69A1" w:rsidP="00A110DC">
      <w:pPr>
        <w:spacing w:after="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lang w:eastAsia="ru-RU"/>
        </w:rPr>
        <w:t xml:space="preserve"> Пояснения, необходимые для </w:t>
      </w:r>
      <w:proofErr w:type="spellStart"/>
      <w:r w:rsidRPr="00A110DC">
        <w:rPr>
          <w:rFonts w:ascii="Times New Roman" w:eastAsia="Times New Roman" w:hAnsi="Times New Roman" w:cs="Times New Roman"/>
          <w:lang w:eastAsia="ru-RU"/>
        </w:rPr>
        <w:t>избежания</w:t>
      </w:r>
      <w:proofErr w:type="spellEnd"/>
      <w:r w:rsidRPr="00A110DC">
        <w:rPr>
          <w:rFonts w:ascii="Times New Roman" w:eastAsia="Times New Roman" w:hAnsi="Times New Roman" w:cs="Times New Roman"/>
          <w:lang w:eastAsia="ru-RU"/>
        </w:rPr>
        <w:t xml:space="preserve"> смешения указанных наименований:</w:t>
      </w:r>
    </w:p>
    <w:p w14:paraId="3FFF5120" w14:textId="05EDE23E" w:rsidR="00383754" w:rsidRPr="00A110DC" w:rsidRDefault="00383754" w:rsidP="00A110DC">
      <w:pPr>
        <w:spacing w:after="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b/>
          <w:bCs/>
          <w:i/>
          <w:iCs/>
          <w:lang w:eastAsia="ru-RU"/>
        </w:rPr>
        <w:t>Полное фирменное наименование Эмитента является схожим с наименованием другого юридического лица, созданного в рамках реализации Концепции Стратегии ОАО РАО «ЕЭС России» «5+5», принятой Советом Директоров ОАО РАО «ЕЭС России» 29 мая 2003 г. Смешения указанных наименований не происходит, так как юридические лица имеют разные места нахождения.</w:t>
      </w:r>
    </w:p>
    <w:p w14:paraId="1F4ADC3C" w14:textId="7C78C3E0" w:rsidR="002F69A1" w:rsidRPr="00A110DC" w:rsidRDefault="002F69A1" w:rsidP="002F69A1">
      <w:pPr>
        <w:spacing w:after="0" w:line="240" w:lineRule="auto"/>
        <w:jc w:val="both"/>
        <w:rPr>
          <w:rFonts w:ascii="Times New Roman" w:eastAsia="Times New Roman" w:hAnsi="Times New Roman" w:cs="Times New Roman"/>
          <w:lang w:eastAsia="ru-RU"/>
        </w:rPr>
      </w:pPr>
    </w:p>
    <w:p w14:paraId="15EFBB8C" w14:textId="73728FAD" w:rsidR="002F69A1" w:rsidRPr="00A110DC" w:rsidRDefault="002F69A1" w:rsidP="00965045">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b/>
          <w:i/>
          <w:lang w:eastAsia="ru-RU"/>
        </w:rPr>
        <w:t xml:space="preserve">Фирменное наименование </w:t>
      </w:r>
      <w:r w:rsidR="000E6DBA" w:rsidRPr="00A110DC">
        <w:rPr>
          <w:rFonts w:ascii="Times New Roman" w:eastAsia="Times New Roman" w:hAnsi="Times New Roman" w:cs="Times New Roman"/>
          <w:b/>
          <w:i/>
          <w:lang w:eastAsia="ru-RU"/>
        </w:rPr>
        <w:t>Эмитента</w:t>
      </w:r>
      <w:r w:rsidR="00C35F59" w:rsidRPr="00A110DC">
        <w:rPr>
          <w:rFonts w:ascii="Times New Roman" w:eastAsia="Times New Roman" w:hAnsi="Times New Roman" w:cs="Times New Roman"/>
          <w:b/>
          <w:i/>
          <w:lang w:eastAsia="ru-RU"/>
        </w:rPr>
        <w:t xml:space="preserve"> </w:t>
      </w:r>
      <w:r w:rsidR="006330F7" w:rsidRPr="00A110DC">
        <w:rPr>
          <w:rFonts w:ascii="Times New Roman" w:eastAsia="Times New Roman" w:hAnsi="Times New Roman" w:cs="Times New Roman"/>
          <w:b/>
          <w:i/>
          <w:lang w:eastAsia="ru-RU"/>
        </w:rPr>
        <w:t xml:space="preserve">не </w:t>
      </w:r>
      <w:r w:rsidRPr="00A110DC">
        <w:rPr>
          <w:rFonts w:ascii="Times New Roman" w:eastAsia="Times New Roman" w:hAnsi="Times New Roman" w:cs="Times New Roman"/>
          <w:b/>
          <w:i/>
          <w:lang w:eastAsia="ru-RU"/>
        </w:rPr>
        <w:t>зарегистрировано как товарный знак или знак обслуживания</w:t>
      </w:r>
      <w:r w:rsidR="000E6DBA" w:rsidRPr="00A110DC">
        <w:rPr>
          <w:rFonts w:ascii="Times New Roman" w:eastAsia="Times New Roman" w:hAnsi="Times New Roman" w:cs="Times New Roman"/>
          <w:b/>
          <w:i/>
          <w:lang w:eastAsia="ru-RU"/>
        </w:rPr>
        <w:t>.</w:t>
      </w:r>
    </w:p>
    <w:p w14:paraId="326CD2AA" w14:textId="383A8E1E" w:rsidR="002F69A1" w:rsidRPr="00A110DC" w:rsidRDefault="002F69A1" w:rsidP="006330F7">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A110DC">
        <w:rPr>
          <w:rFonts w:ascii="Times New Roman" w:eastAsia="Times New Roman" w:hAnsi="Times New Roman" w:cs="Times New Roman"/>
          <w:lang w:eastAsia="ru-RU"/>
        </w:rPr>
        <w:br/>
        <w:t>Все предшествующие наименования эмитента в течение времени его существования</w:t>
      </w:r>
    </w:p>
    <w:p w14:paraId="3F9CFB0A" w14:textId="12F0980F" w:rsidR="00A110DC" w:rsidRPr="00A110DC" w:rsidRDefault="00A110DC" w:rsidP="00A110DC">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lang w:eastAsia="ru-RU"/>
        </w:rPr>
        <w:t>Полное фирменное наименование:</w:t>
      </w:r>
      <w:r>
        <w:rPr>
          <w:rFonts w:ascii="Times New Roman" w:eastAsia="Times New Roman" w:hAnsi="Times New Roman" w:cs="Times New Roman"/>
          <w:b/>
          <w:bCs/>
          <w:i/>
          <w:iCs/>
          <w:lang w:eastAsia="ru-RU"/>
        </w:rPr>
        <w:t xml:space="preserve"> Открытое акционерное общество «</w:t>
      </w:r>
      <w:r w:rsidRPr="00A110DC">
        <w:rPr>
          <w:rFonts w:ascii="Times New Roman" w:eastAsia="Times New Roman" w:hAnsi="Times New Roman" w:cs="Times New Roman"/>
          <w:b/>
          <w:bCs/>
          <w:i/>
          <w:iCs/>
          <w:lang w:eastAsia="ru-RU"/>
        </w:rPr>
        <w:t>Вторая генерирующая компания оптового рынка электроэнергии</w:t>
      </w:r>
      <w:r w:rsidR="00465A3D">
        <w:rPr>
          <w:rFonts w:ascii="Times New Roman" w:eastAsia="Times New Roman" w:hAnsi="Times New Roman" w:cs="Times New Roman"/>
          <w:b/>
          <w:bCs/>
          <w:i/>
          <w:iCs/>
          <w:lang w:eastAsia="ru-RU"/>
        </w:rPr>
        <w:t>»</w:t>
      </w:r>
    </w:p>
    <w:p w14:paraId="045788B3" w14:textId="4AA51C78" w:rsidR="00A110DC" w:rsidRPr="00A110DC" w:rsidRDefault="00A110DC" w:rsidP="00A110DC">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lang w:eastAsia="ru-RU"/>
        </w:rPr>
        <w:t>Сокращенное фирменное наименование:</w:t>
      </w:r>
      <w:r w:rsidR="00465A3D">
        <w:rPr>
          <w:rFonts w:ascii="Times New Roman" w:eastAsia="Times New Roman" w:hAnsi="Times New Roman" w:cs="Times New Roman"/>
          <w:b/>
          <w:bCs/>
          <w:i/>
          <w:iCs/>
          <w:lang w:eastAsia="ru-RU"/>
        </w:rPr>
        <w:t xml:space="preserve"> ОАО «</w:t>
      </w:r>
      <w:r w:rsidRPr="00A110DC">
        <w:rPr>
          <w:rFonts w:ascii="Times New Roman" w:eastAsia="Times New Roman" w:hAnsi="Times New Roman" w:cs="Times New Roman"/>
          <w:b/>
          <w:bCs/>
          <w:i/>
          <w:iCs/>
          <w:lang w:eastAsia="ru-RU"/>
        </w:rPr>
        <w:t>ОГК-2</w:t>
      </w:r>
      <w:r w:rsidR="00465A3D">
        <w:rPr>
          <w:rFonts w:ascii="Times New Roman" w:eastAsia="Times New Roman" w:hAnsi="Times New Roman" w:cs="Times New Roman"/>
          <w:b/>
          <w:bCs/>
          <w:i/>
          <w:iCs/>
          <w:lang w:eastAsia="ru-RU"/>
        </w:rPr>
        <w:t>»</w:t>
      </w:r>
    </w:p>
    <w:p w14:paraId="586A468C" w14:textId="2FB13792" w:rsidR="00A110DC" w:rsidRPr="00A110DC" w:rsidRDefault="00A110DC" w:rsidP="00465A3D">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A110DC">
        <w:rPr>
          <w:rFonts w:ascii="Times New Roman" w:eastAsia="Times New Roman" w:hAnsi="Times New Roman" w:cs="Times New Roman"/>
          <w:lang w:eastAsia="ru-RU"/>
        </w:rPr>
        <w:t xml:space="preserve">Дата </w:t>
      </w:r>
      <w:r w:rsidR="00465A3D">
        <w:rPr>
          <w:rFonts w:ascii="Times New Roman" w:eastAsia="Times New Roman" w:hAnsi="Times New Roman" w:cs="Times New Roman"/>
          <w:lang w:eastAsia="ru-RU"/>
        </w:rPr>
        <w:t>и основание изменений</w:t>
      </w:r>
      <w:r w:rsidRPr="00A110DC">
        <w:rPr>
          <w:rFonts w:ascii="Times New Roman" w:eastAsia="Times New Roman" w:hAnsi="Times New Roman" w:cs="Times New Roman"/>
          <w:lang w:eastAsia="ru-RU"/>
        </w:rPr>
        <w:t>:</w:t>
      </w:r>
      <w:r w:rsidRPr="00A110DC">
        <w:rPr>
          <w:rFonts w:ascii="Times New Roman" w:eastAsia="Times New Roman" w:hAnsi="Times New Roman" w:cs="Times New Roman"/>
          <w:b/>
          <w:bCs/>
          <w:i/>
          <w:iCs/>
          <w:lang w:eastAsia="ru-RU"/>
        </w:rPr>
        <w:t xml:space="preserve"> </w:t>
      </w:r>
      <w:r w:rsidR="000D7E66" w:rsidRPr="00A110DC">
        <w:rPr>
          <w:rFonts w:ascii="Times New Roman" w:eastAsia="Times New Roman" w:hAnsi="Times New Roman" w:cs="Times New Roman"/>
          <w:b/>
          <w:bCs/>
          <w:i/>
          <w:iCs/>
          <w:lang w:eastAsia="ru-RU"/>
        </w:rPr>
        <w:t>24.06.2015</w:t>
      </w:r>
      <w:r w:rsidR="000D7E66">
        <w:rPr>
          <w:rFonts w:ascii="Times New Roman" w:eastAsia="Times New Roman" w:hAnsi="Times New Roman" w:cs="Times New Roman"/>
          <w:b/>
          <w:bCs/>
          <w:i/>
          <w:iCs/>
          <w:lang w:eastAsia="ru-RU"/>
        </w:rPr>
        <w:t xml:space="preserve">, </w:t>
      </w:r>
      <w:r w:rsidRPr="00A110DC">
        <w:rPr>
          <w:rFonts w:ascii="Times New Roman" w:eastAsia="Times New Roman" w:hAnsi="Times New Roman" w:cs="Times New Roman"/>
          <w:b/>
          <w:bCs/>
          <w:i/>
          <w:iCs/>
          <w:lang w:eastAsia="ru-RU"/>
        </w:rPr>
        <w:t xml:space="preserve">Решение общего собрания акционеров ПАО </w:t>
      </w:r>
      <w:r w:rsidR="00465A3D">
        <w:rPr>
          <w:rFonts w:ascii="Times New Roman" w:eastAsia="Times New Roman" w:hAnsi="Times New Roman" w:cs="Times New Roman"/>
          <w:b/>
          <w:bCs/>
          <w:i/>
          <w:iCs/>
          <w:lang w:eastAsia="ru-RU"/>
        </w:rPr>
        <w:t>«</w:t>
      </w:r>
      <w:r w:rsidRPr="00A110DC">
        <w:rPr>
          <w:rFonts w:ascii="Times New Roman" w:eastAsia="Times New Roman" w:hAnsi="Times New Roman" w:cs="Times New Roman"/>
          <w:b/>
          <w:bCs/>
          <w:i/>
          <w:iCs/>
          <w:lang w:eastAsia="ru-RU"/>
        </w:rPr>
        <w:t>ОГК-2</w:t>
      </w:r>
      <w:r w:rsidR="00465A3D">
        <w:rPr>
          <w:rFonts w:ascii="Times New Roman" w:eastAsia="Times New Roman" w:hAnsi="Times New Roman" w:cs="Times New Roman"/>
          <w:b/>
          <w:bCs/>
          <w:i/>
          <w:iCs/>
          <w:lang w:eastAsia="ru-RU"/>
        </w:rPr>
        <w:t>»</w:t>
      </w:r>
      <w:r w:rsidRPr="00A110DC">
        <w:rPr>
          <w:rFonts w:ascii="Times New Roman" w:eastAsia="Times New Roman" w:hAnsi="Times New Roman" w:cs="Times New Roman"/>
          <w:b/>
          <w:bCs/>
          <w:i/>
          <w:iCs/>
          <w:lang w:eastAsia="ru-RU"/>
        </w:rPr>
        <w:t xml:space="preserve"> (Протокол годового </w:t>
      </w:r>
      <w:r w:rsidR="00465A3D">
        <w:rPr>
          <w:rFonts w:ascii="Times New Roman" w:eastAsia="Times New Roman" w:hAnsi="Times New Roman" w:cs="Times New Roman"/>
          <w:b/>
          <w:bCs/>
          <w:i/>
          <w:iCs/>
          <w:lang w:eastAsia="ru-RU"/>
        </w:rPr>
        <w:t>общего собрания акционеров ОАО «</w:t>
      </w:r>
      <w:r w:rsidRPr="00A110DC">
        <w:rPr>
          <w:rFonts w:ascii="Times New Roman" w:eastAsia="Times New Roman" w:hAnsi="Times New Roman" w:cs="Times New Roman"/>
          <w:b/>
          <w:bCs/>
          <w:i/>
          <w:iCs/>
          <w:lang w:eastAsia="ru-RU"/>
        </w:rPr>
        <w:t>ОГК-2</w:t>
      </w:r>
      <w:r w:rsidR="00465A3D">
        <w:rPr>
          <w:rFonts w:ascii="Times New Roman" w:eastAsia="Times New Roman" w:hAnsi="Times New Roman" w:cs="Times New Roman"/>
          <w:b/>
          <w:bCs/>
          <w:i/>
          <w:iCs/>
          <w:lang w:eastAsia="ru-RU"/>
        </w:rPr>
        <w:t>»</w:t>
      </w:r>
      <w:r w:rsidRPr="00A110DC">
        <w:rPr>
          <w:rFonts w:ascii="Times New Roman" w:eastAsia="Times New Roman" w:hAnsi="Times New Roman" w:cs="Times New Roman"/>
          <w:b/>
          <w:bCs/>
          <w:i/>
          <w:iCs/>
          <w:lang w:eastAsia="ru-RU"/>
        </w:rPr>
        <w:t xml:space="preserve"> №8 от 11.06.2015), осуществление государственной регистрации изменений вносимых в учредительные документы эмитента (Лист записи единого государственного реестра юридических лиц от 24.06.2015)</w:t>
      </w:r>
    </w:p>
    <w:p w14:paraId="2E30BE79"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1F07E806"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1" w:name="Par2810"/>
      <w:bookmarkEnd w:id="31"/>
      <w:r w:rsidRPr="00140B70">
        <w:rPr>
          <w:rFonts w:ascii="Times New Roman" w:hAnsi="Times New Roman" w:cs="Times New Roman"/>
          <w:b/>
          <w:sz w:val="24"/>
          <w:szCs w:val="24"/>
        </w:rPr>
        <w:t>3.1.2. Сведения о государственной регистрации эмитента</w:t>
      </w:r>
    </w:p>
    <w:p w14:paraId="3455870D" w14:textId="77777777" w:rsidR="002F69A1" w:rsidRDefault="002F69A1" w:rsidP="002F69A1">
      <w:pPr>
        <w:widowControl w:val="0"/>
        <w:autoSpaceDE w:val="0"/>
        <w:autoSpaceDN w:val="0"/>
        <w:adjustRightInd w:val="0"/>
        <w:spacing w:before="20" w:after="40" w:line="240" w:lineRule="auto"/>
        <w:rPr>
          <w:rFonts w:ascii="Times New Roman" w:eastAsia="Times New Roman" w:hAnsi="Times New Roman" w:cs="Times New Roman"/>
          <w:sz w:val="24"/>
          <w:szCs w:val="24"/>
          <w:lang w:eastAsia="ru-RU"/>
        </w:rPr>
      </w:pPr>
    </w:p>
    <w:p w14:paraId="502AC009" w14:textId="77777777" w:rsidR="002F69A1" w:rsidRPr="00175D4F" w:rsidRDefault="002F69A1" w:rsidP="002F69A1">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175D4F">
        <w:rPr>
          <w:rFonts w:ascii="Times New Roman" w:eastAsia="Times New Roman" w:hAnsi="Times New Roman" w:cs="Times New Roman"/>
          <w:lang w:eastAsia="ru-RU"/>
        </w:rPr>
        <w:t>Данные о регистрации юридического лица:</w:t>
      </w:r>
    </w:p>
    <w:p w14:paraId="61316749" w14:textId="77777777" w:rsidR="006330F7" w:rsidRPr="00175D4F" w:rsidRDefault="006330F7" w:rsidP="006330F7">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175D4F">
        <w:rPr>
          <w:rFonts w:ascii="Times New Roman" w:eastAsia="Times New Roman" w:hAnsi="Times New Roman" w:cs="Times New Roman"/>
          <w:lang w:eastAsia="ru-RU"/>
        </w:rPr>
        <w:t>Основной государственный регистрационный номер юридического лица:</w:t>
      </w:r>
      <w:r w:rsidRPr="00175D4F">
        <w:rPr>
          <w:rFonts w:ascii="Times New Roman" w:eastAsia="Times New Roman" w:hAnsi="Times New Roman" w:cs="Times New Roman"/>
          <w:b/>
          <w:bCs/>
          <w:i/>
          <w:iCs/>
          <w:lang w:eastAsia="ru-RU"/>
        </w:rPr>
        <w:t xml:space="preserve"> 1052600002180</w:t>
      </w:r>
    </w:p>
    <w:p w14:paraId="3F543B0E" w14:textId="77777777" w:rsidR="006330F7" w:rsidRPr="00175D4F" w:rsidRDefault="006330F7" w:rsidP="006330F7">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175D4F">
        <w:rPr>
          <w:rFonts w:ascii="Times New Roman" w:eastAsia="Times New Roman" w:hAnsi="Times New Roman" w:cs="Times New Roman"/>
          <w:lang w:eastAsia="ru-RU"/>
        </w:rPr>
        <w:t>Дата государственной регистрации:</w:t>
      </w:r>
      <w:r w:rsidRPr="00175D4F">
        <w:rPr>
          <w:rFonts w:ascii="Times New Roman" w:eastAsia="Times New Roman" w:hAnsi="Times New Roman" w:cs="Times New Roman"/>
          <w:b/>
          <w:bCs/>
          <w:i/>
          <w:iCs/>
          <w:lang w:eastAsia="ru-RU"/>
        </w:rPr>
        <w:t xml:space="preserve"> 09.03.2005</w:t>
      </w:r>
    </w:p>
    <w:p w14:paraId="1D6A5244" w14:textId="77777777" w:rsidR="006330F7" w:rsidRPr="00175D4F" w:rsidRDefault="006330F7" w:rsidP="006330F7">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175D4F">
        <w:rPr>
          <w:rFonts w:ascii="Times New Roman" w:eastAsia="Times New Roman" w:hAnsi="Times New Roman" w:cs="Times New Roman"/>
          <w:lang w:eastAsia="ru-RU"/>
        </w:rPr>
        <w:t>Наименование регистрирующего органа:</w:t>
      </w:r>
      <w:r w:rsidRPr="00175D4F">
        <w:rPr>
          <w:rFonts w:ascii="Times New Roman" w:eastAsia="Times New Roman" w:hAnsi="Times New Roman" w:cs="Times New Roman"/>
          <w:b/>
          <w:bCs/>
          <w:i/>
          <w:iCs/>
          <w:lang w:eastAsia="ru-RU"/>
        </w:rPr>
        <w:t xml:space="preserve"> Инспекция Федеральной налоговой службы по </w:t>
      </w:r>
      <w:proofErr w:type="spellStart"/>
      <w:r w:rsidRPr="00175D4F">
        <w:rPr>
          <w:rFonts w:ascii="Times New Roman" w:eastAsia="Times New Roman" w:hAnsi="Times New Roman" w:cs="Times New Roman"/>
          <w:b/>
          <w:bCs/>
          <w:i/>
          <w:iCs/>
          <w:lang w:eastAsia="ru-RU"/>
        </w:rPr>
        <w:t>Изобильненскому</w:t>
      </w:r>
      <w:proofErr w:type="spellEnd"/>
      <w:r w:rsidRPr="00175D4F">
        <w:rPr>
          <w:rFonts w:ascii="Times New Roman" w:eastAsia="Times New Roman" w:hAnsi="Times New Roman" w:cs="Times New Roman"/>
          <w:b/>
          <w:bCs/>
          <w:i/>
          <w:iCs/>
          <w:lang w:eastAsia="ru-RU"/>
        </w:rPr>
        <w:t xml:space="preserve"> району Ставропольского края</w:t>
      </w:r>
    </w:p>
    <w:p w14:paraId="68C11165"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1C534B2"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2" w:name="Par2814"/>
      <w:bookmarkEnd w:id="32"/>
      <w:r w:rsidRPr="00140B70">
        <w:rPr>
          <w:rFonts w:ascii="Times New Roman" w:hAnsi="Times New Roman" w:cs="Times New Roman"/>
          <w:b/>
          <w:sz w:val="24"/>
          <w:szCs w:val="24"/>
        </w:rPr>
        <w:t>3.1.3. Сведения о создании и развитии эмитента</w:t>
      </w:r>
    </w:p>
    <w:p w14:paraId="158364D0" w14:textId="77777777" w:rsidR="0050017B" w:rsidRPr="00175D4F" w:rsidRDefault="00F11C67" w:rsidP="00FE3C24">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175D4F">
        <w:rPr>
          <w:rFonts w:ascii="Times New Roman" w:hAnsi="Times New Roman" w:cs="Times New Roman"/>
        </w:rPr>
        <w:t>С</w:t>
      </w:r>
      <w:r w:rsidR="0050017B" w:rsidRPr="00175D4F">
        <w:rPr>
          <w:rFonts w:ascii="Times New Roman" w:hAnsi="Times New Roman" w:cs="Times New Roman"/>
        </w:rPr>
        <w:t>рок, до которого эмитент будет существовать</w:t>
      </w:r>
      <w:r w:rsidRPr="00175D4F">
        <w:rPr>
          <w:rFonts w:ascii="Times New Roman" w:hAnsi="Times New Roman" w:cs="Times New Roman"/>
        </w:rPr>
        <w:t xml:space="preserve">: </w:t>
      </w:r>
      <w:r w:rsidRPr="00175D4F">
        <w:rPr>
          <w:rFonts w:ascii="Times New Roman" w:eastAsia="Times New Roman" w:hAnsi="Times New Roman" w:cs="Times New Roman"/>
          <w:b/>
          <w:i/>
          <w:lang w:eastAsia="ru-RU"/>
        </w:rPr>
        <w:t xml:space="preserve">срок деятельности </w:t>
      </w:r>
      <w:r w:rsidR="00FE3C24" w:rsidRPr="00175D4F">
        <w:rPr>
          <w:rFonts w:ascii="Times New Roman" w:eastAsia="Times New Roman" w:hAnsi="Times New Roman" w:cs="Times New Roman"/>
          <w:b/>
          <w:i/>
          <w:lang w:eastAsia="ru-RU"/>
        </w:rPr>
        <w:t>(существования) Эмитента не ограничен.</w:t>
      </w:r>
    </w:p>
    <w:p w14:paraId="6CBF325D" w14:textId="77777777" w:rsidR="00FE3C24" w:rsidRPr="00175D4F" w:rsidRDefault="00FE3C24" w:rsidP="00FE3C24">
      <w:pPr>
        <w:widowControl w:val="0"/>
        <w:autoSpaceDE w:val="0"/>
        <w:autoSpaceDN w:val="0"/>
        <w:adjustRightInd w:val="0"/>
        <w:spacing w:after="0" w:line="240" w:lineRule="auto"/>
        <w:ind w:firstLine="540"/>
        <w:jc w:val="both"/>
        <w:rPr>
          <w:rFonts w:ascii="Times New Roman" w:hAnsi="Times New Roman" w:cs="Times New Roman"/>
        </w:rPr>
      </w:pPr>
    </w:p>
    <w:p w14:paraId="7DFBF977" w14:textId="77777777" w:rsidR="0050017B" w:rsidRPr="00742A36" w:rsidRDefault="0050017B">
      <w:pPr>
        <w:widowControl w:val="0"/>
        <w:autoSpaceDE w:val="0"/>
        <w:autoSpaceDN w:val="0"/>
        <w:adjustRightInd w:val="0"/>
        <w:spacing w:after="0" w:line="240" w:lineRule="auto"/>
        <w:ind w:firstLine="540"/>
        <w:jc w:val="both"/>
        <w:rPr>
          <w:rFonts w:ascii="Times New Roman" w:hAnsi="Times New Roman" w:cs="Times New Roman"/>
        </w:rPr>
      </w:pPr>
      <w:r w:rsidRPr="00175D4F">
        <w:rPr>
          <w:rFonts w:ascii="Times New Roman" w:hAnsi="Times New Roman" w:cs="Times New Roman"/>
        </w:rPr>
        <w:t xml:space="preserve">Дается краткое описание истории создания и развития эмитента. Указываются цели создания эмитента, миссия эмитента (при наличии) и иная информация о деятельности эмитента, имеющая значение для </w:t>
      </w:r>
      <w:r w:rsidRPr="00742A36">
        <w:rPr>
          <w:rFonts w:ascii="Times New Roman" w:hAnsi="Times New Roman" w:cs="Times New Roman"/>
        </w:rPr>
        <w:t>принятия решения о приобретении ценных бумаг эмитента.</w:t>
      </w:r>
    </w:p>
    <w:p w14:paraId="3B990BCA" w14:textId="2936C812" w:rsidR="006330F7" w:rsidRPr="00742A36" w:rsidRDefault="006330F7" w:rsidP="006330F7">
      <w:pPr>
        <w:widowControl w:val="0"/>
        <w:autoSpaceDE w:val="0"/>
        <w:autoSpaceDN w:val="0"/>
        <w:adjustRightInd w:val="0"/>
        <w:spacing w:after="0" w:line="240" w:lineRule="auto"/>
        <w:ind w:firstLine="540"/>
        <w:jc w:val="both"/>
        <w:rPr>
          <w:rFonts w:ascii="Times New Roman" w:hAnsi="Times New Roman" w:cs="Times New Roman"/>
          <w:b/>
          <w:i/>
        </w:rPr>
      </w:pPr>
      <w:r w:rsidRPr="00742A36">
        <w:rPr>
          <w:rFonts w:ascii="Times New Roman" w:hAnsi="Times New Roman" w:cs="Times New Roman"/>
          <w:b/>
          <w:i/>
        </w:rPr>
        <w:t xml:space="preserve">Сведения раскрыты Эмитентом в составе ежеквартального отчета за </w:t>
      </w:r>
      <w:r w:rsidR="007154C4" w:rsidRPr="00742A36">
        <w:rPr>
          <w:rFonts w:ascii="Times New Roman" w:hAnsi="Times New Roman" w:cs="Times New Roman"/>
          <w:b/>
          <w:i/>
        </w:rPr>
        <w:t>2</w:t>
      </w:r>
      <w:r w:rsidRPr="00742A36">
        <w:rPr>
          <w:rFonts w:ascii="Times New Roman" w:hAnsi="Times New Roman" w:cs="Times New Roman"/>
          <w:b/>
          <w:i/>
        </w:rPr>
        <w:t xml:space="preserve"> квартал 2015 года, опубликованном 1</w:t>
      </w:r>
      <w:r w:rsidR="007154C4" w:rsidRPr="00742A36">
        <w:rPr>
          <w:rFonts w:ascii="Times New Roman" w:hAnsi="Times New Roman" w:cs="Times New Roman"/>
          <w:b/>
          <w:i/>
        </w:rPr>
        <w:t>4</w:t>
      </w:r>
      <w:r w:rsidRPr="00742A36">
        <w:rPr>
          <w:rFonts w:ascii="Times New Roman" w:hAnsi="Times New Roman" w:cs="Times New Roman"/>
          <w:b/>
          <w:i/>
        </w:rPr>
        <w:t>.0</w:t>
      </w:r>
      <w:r w:rsidR="007154C4" w:rsidRPr="00742A36">
        <w:rPr>
          <w:rFonts w:ascii="Times New Roman" w:hAnsi="Times New Roman" w:cs="Times New Roman"/>
          <w:b/>
          <w:i/>
        </w:rPr>
        <w:t>8</w:t>
      </w:r>
      <w:r w:rsidRPr="00742A36">
        <w:rPr>
          <w:rFonts w:ascii="Times New Roman" w:hAnsi="Times New Roman" w:cs="Times New Roman"/>
          <w:b/>
          <w:i/>
        </w:rPr>
        <w:t xml:space="preserve">.2015г. на странице Эмитента в сети Интернет:  </w:t>
      </w:r>
    </w:p>
    <w:p w14:paraId="7966209E" w14:textId="77777777" w:rsidR="006330F7" w:rsidRPr="00742A36" w:rsidRDefault="006330F7" w:rsidP="006330F7">
      <w:pPr>
        <w:autoSpaceDE w:val="0"/>
        <w:autoSpaceDN w:val="0"/>
        <w:spacing w:after="0" w:line="240" w:lineRule="auto"/>
        <w:jc w:val="both"/>
        <w:rPr>
          <w:rFonts w:ascii="Times New Roman" w:eastAsia="Calibri" w:hAnsi="Times New Roman" w:cs="Times New Roman"/>
          <w:b/>
          <w:bCs/>
          <w:i/>
          <w:iCs/>
        </w:rPr>
      </w:pPr>
      <w:r w:rsidRPr="00742A36">
        <w:rPr>
          <w:rFonts w:ascii="Times New Roman" w:eastAsia="Calibri" w:hAnsi="Times New Roman" w:cs="Times New Roman"/>
          <w:b/>
          <w:bCs/>
          <w:i/>
          <w:iCs/>
          <w:color w:val="0000FF"/>
          <w:u w:val="single"/>
        </w:rPr>
        <w:lastRenderedPageBreak/>
        <w:t xml:space="preserve">http://www.e-disclosure.ru/portal/files.aspx?id=7234&amp;type=5; а также </w:t>
      </w:r>
    </w:p>
    <w:p w14:paraId="5DFE3E3D" w14:textId="77777777" w:rsidR="006330F7" w:rsidRPr="00742A36" w:rsidRDefault="006330F7" w:rsidP="006330F7">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742A36">
        <w:rPr>
          <w:rFonts w:ascii="Times New Roman" w:eastAsia="Calibri" w:hAnsi="Times New Roman" w:cs="Times New Roman"/>
          <w:b/>
          <w:bCs/>
          <w:i/>
          <w:iCs/>
          <w:color w:val="0000FF"/>
          <w:u w:val="single"/>
        </w:rPr>
        <w:t>http://www.ogk2.ru/rus/si/infodisclosure/kvartal/.</w:t>
      </w:r>
    </w:p>
    <w:p w14:paraId="7DA69946" w14:textId="77777777" w:rsidR="006330F7" w:rsidRPr="00742A36" w:rsidRDefault="006330F7" w:rsidP="006330F7">
      <w:pPr>
        <w:pStyle w:val="a6"/>
        <w:ind w:firstLine="540"/>
        <w:jc w:val="both"/>
        <w:rPr>
          <w:rFonts w:ascii="Times New Roman" w:hAnsi="Times New Roman" w:cs="Times New Roman"/>
          <w:b/>
          <w:i/>
          <w:sz w:val="22"/>
          <w:szCs w:val="22"/>
        </w:rPr>
      </w:pPr>
      <w:r w:rsidRPr="00742A3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020B3C99" w14:textId="77777777" w:rsidR="0050017B" w:rsidRPr="00742A36"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04206D5D" w14:textId="77777777" w:rsidR="0050017B" w:rsidRPr="00742A36"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3" w:name="Par2818"/>
      <w:bookmarkEnd w:id="33"/>
      <w:r w:rsidRPr="00742A36">
        <w:rPr>
          <w:rFonts w:ascii="Times New Roman" w:hAnsi="Times New Roman" w:cs="Times New Roman"/>
          <w:b/>
          <w:sz w:val="24"/>
          <w:szCs w:val="24"/>
        </w:rPr>
        <w:t>3.1.4. Контактная информация</w:t>
      </w:r>
    </w:p>
    <w:p w14:paraId="563C8900" w14:textId="5D6D53A8" w:rsidR="006330F7" w:rsidRPr="007154C4" w:rsidRDefault="00B63EC9" w:rsidP="00891CFC">
      <w:pPr>
        <w:spacing w:after="0" w:line="240" w:lineRule="auto"/>
        <w:jc w:val="both"/>
        <w:rPr>
          <w:rFonts w:ascii="Times New Roman" w:eastAsia="Times New Roman" w:hAnsi="Times New Roman" w:cs="Times New Roman"/>
          <w:lang w:eastAsia="ru-RU"/>
        </w:rPr>
      </w:pPr>
      <w:r w:rsidRPr="00742A36">
        <w:rPr>
          <w:rFonts w:ascii="Times New Roman" w:eastAsia="Times New Roman" w:hAnsi="Times New Roman" w:cs="Times New Roman"/>
          <w:lang w:eastAsia="ru-RU"/>
        </w:rPr>
        <w:t xml:space="preserve">Место нахождения эмитента: </w:t>
      </w:r>
      <w:r w:rsidR="006330F7" w:rsidRPr="00742A36">
        <w:rPr>
          <w:rFonts w:ascii="Times New Roman" w:eastAsia="Times New Roman" w:hAnsi="Times New Roman" w:cs="Times New Roman"/>
          <w:b/>
          <w:i/>
          <w:lang w:eastAsia="ru-RU"/>
        </w:rPr>
        <w:t>356128, Российская</w:t>
      </w:r>
      <w:r w:rsidR="006330F7" w:rsidRPr="007154C4">
        <w:rPr>
          <w:rFonts w:ascii="Times New Roman" w:eastAsia="Times New Roman" w:hAnsi="Times New Roman" w:cs="Times New Roman"/>
          <w:b/>
          <w:i/>
          <w:lang w:eastAsia="ru-RU"/>
        </w:rPr>
        <w:t xml:space="preserve"> Федерация, Ставропольский край, </w:t>
      </w:r>
      <w:proofErr w:type="spellStart"/>
      <w:r w:rsidR="006330F7" w:rsidRPr="007154C4">
        <w:rPr>
          <w:rFonts w:ascii="Times New Roman" w:eastAsia="Times New Roman" w:hAnsi="Times New Roman" w:cs="Times New Roman"/>
          <w:b/>
          <w:i/>
          <w:lang w:eastAsia="ru-RU"/>
        </w:rPr>
        <w:t>Изобильненский</w:t>
      </w:r>
      <w:proofErr w:type="spellEnd"/>
      <w:r w:rsidR="006330F7" w:rsidRPr="007154C4">
        <w:rPr>
          <w:rFonts w:ascii="Times New Roman" w:eastAsia="Times New Roman" w:hAnsi="Times New Roman" w:cs="Times New Roman"/>
          <w:b/>
          <w:i/>
          <w:lang w:eastAsia="ru-RU"/>
        </w:rPr>
        <w:t xml:space="preserve"> район, поселок </w:t>
      </w:r>
      <w:proofErr w:type="spellStart"/>
      <w:r w:rsidR="006330F7" w:rsidRPr="007154C4">
        <w:rPr>
          <w:rFonts w:ascii="Times New Roman" w:eastAsia="Times New Roman" w:hAnsi="Times New Roman" w:cs="Times New Roman"/>
          <w:b/>
          <w:i/>
          <w:lang w:eastAsia="ru-RU"/>
        </w:rPr>
        <w:t>Солнечнодольск</w:t>
      </w:r>
      <w:proofErr w:type="spellEnd"/>
    </w:p>
    <w:p w14:paraId="52062F48" w14:textId="77777777" w:rsidR="006330F7" w:rsidRPr="007154C4" w:rsidRDefault="00B63EC9" w:rsidP="00891CFC">
      <w:pPr>
        <w:spacing w:after="0" w:line="240" w:lineRule="auto"/>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Телефон:</w:t>
      </w:r>
      <w:r w:rsidRPr="007154C4">
        <w:rPr>
          <w:rFonts w:ascii="Times New Roman" w:eastAsia="Times New Roman" w:hAnsi="Times New Roman" w:cs="Times New Roman"/>
          <w:b/>
          <w:i/>
          <w:lang w:eastAsia="ru-RU"/>
        </w:rPr>
        <w:t xml:space="preserve"> </w:t>
      </w:r>
      <w:r w:rsidR="006330F7" w:rsidRPr="007154C4">
        <w:rPr>
          <w:rFonts w:ascii="Times New Roman" w:eastAsia="Times New Roman" w:hAnsi="Times New Roman" w:cs="Times New Roman"/>
          <w:b/>
          <w:i/>
          <w:lang w:eastAsia="ru-RU"/>
        </w:rPr>
        <w:t>(495) 428-54-28</w:t>
      </w:r>
    </w:p>
    <w:p w14:paraId="68037223" w14:textId="63A2C32E" w:rsidR="00B63EC9" w:rsidRPr="007154C4" w:rsidRDefault="00B63EC9" w:rsidP="00891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Факс:</w:t>
      </w:r>
      <w:r w:rsidRPr="007154C4">
        <w:rPr>
          <w:rFonts w:ascii="Times New Roman" w:eastAsia="Times New Roman" w:hAnsi="Times New Roman" w:cs="Times New Roman"/>
          <w:b/>
          <w:i/>
          <w:lang w:eastAsia="ru-RU"/>
        </w:rPr>
        <w:t xml:space="preserve"> (495) </w:t>
      </w:r>
      <w:r w:rsidR="006330F7" w:rsidRPr="007154C4">
        <w:rPr>
          <w:rFonts w:ascii="Times New Roman" w:eastAsia="Times New Roman" w:hAnsi="Times New Roman" w:cs="Times New Roman"/>
          <w:b/>
          <w:i/>
          <w:lang w:eastAsia="ru-RU"/>
        </w:rPr>
        <w:t>428</w:t>
      </w:r>
      <w:r w:rsidRPr="007154C4">
        <w:rPr>
          <w:rFonts w:ascii="Times New Roman" w:eastAsia="Times New Roman" w:hAnsi="Times New Roman" w:cs="Times New Roman"/>
          <w:b/>
          <w:i/>
          <w:lang w:eastAsia="ru-RU"/>
        </w:rPr>
        <w:t>-</w:t>
      </w:r>
      <w:r w:rsidR="006330F7" w:rsidRPr="007154C4">
        <w:rPr>
          <w:rFonts w:ascii="Times New Roman" w:eastAsia="Times New Roman" w:hAnsi="Times New Roman" w:cs="Times New Roman"/>
          <w:b/>
          <w:i/>
          <w:lang w:eastAsia="ru-RU"/>
        </w:rPr>
        <w:t>42-23</w:t>
      </w:r>
    </w:p>
    <w:p w14:paraId="673E9968" w14:textId="2E3323B0" w:rsidR="00B63EC9" w:rsidRPr="007154C4" w:rsidRDefault="00B63EC9" w:rsidP="006330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Адрес электронной почты:</w:t>
      </w:r>
      <w:r w:rsidRPr="007154C4">
        <w:rPr>
          <w:rFonts w:ascii="Times New Roman" w:eastAsia="Times New Roman" w:hAnsi="Times New Roman" w:cs="Times New Roman"/>
          <w:b/>
          <w:i/>
          <w:lang w:eastAsia="ru-RU"/>
        </w:rPr>
        <w:t xml:space="preserve"> </w:t>
      </w:r>
      <w:r w:rsidR="009F003F" w:rsidRPr="009F003F">
        <w:rPr>
          <w:rFonts w:ascii="Times New Roman" w:eastAsia="Times New Roman" w:hAnsi="Times New Roman" w:cs="Times New Roman"/>
          <w:b/>
          <w:bCs/>
          <w:i/>
          <w:iCs/>
          <w:lang w:eastAsia="ru-RU"/>
        </w:rPr>
        <w:t>office@ogk2.ru</w:t>
      </w:r>
    </w:p>
    <w:p w14:paraId="1C220D05" w14:textId="131C231D" w:rsidR="00B63EC9" w:rsidRPr="007154C4" w:rsidRDefault="00B63EC9" w:rsidP="00B63EC9">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7154C4">
        <w:rPr>
          <w:rFonts w:ascii="Times New Roman" w:eastAsia="Times New Roman" w:hAnsi="Times New Roman" w:cs="Times New Roman"/>
          <w:b/>
          <w:i/>
          <w:lang w:eastAsia="ru-RU"/>
        </w:rPr>
        <w:t xml:space="preserve"> </w:t>
      </w:r>
      <w:r w:rsidR="006330F7" w:rsidRPr="007154C4">
        <w:rPr>
          <w:rFonts w:ascii="Times New Roman" w:eastAsia="Times New Roman" w:hAnsi="Times New Roman" w:cs="Times New Roman"/>
          <w:b/>
          <w:bCs/>
          <w:i/>
          <w:iCs/>
          <w:lang w:eastAsia="ru-RU"/>
        </w:rPr>
        <w:t>www.ogk2.ru, http://www.e-disclosure.ru/portal/company.aspx?id=7234</w:t>
      </w:r>
    </w:p>
    <w:p w14:paraId="615A4637" w14:textId="77777777" w:rsidR="00B63EC9" w:rsidRPr="007154C4" w:rsidRDefault="00B63EC9" w:rsidP="00B63EC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8CD6BB3" w14:textId="77777777" w:rsidR="006330F7" w:rsidRPr="007154C4" w:rsidRDefault="00B63EC9" w:rsidP="006330F7">
      <w:pPr>
        <w:spacing w:after="0" w:line="240" w:lineRule="auto"/>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Наименование специального подразделения эмитента по работе с акционерами и инвесторами эмитента:</w:t>
      </w:r>
      <w:r w:rsidRPr="007154C4">
        <w:rPr>
          <w:rFonts w:ascii="Times New Roman" w:eastAsia="Times New Roman" w:hAnsi="Times New Roman" w:cs="Times New Roman"/>
          <w:b/>
          <w:i/>
          <w:lang w:eastAsia="ru-RU"/>
        </w:rPr>
        <w:t xml:space="preserve"> </w:t>
      </w:r>
      <w:r w:rsidR="006330F7" w:rsidRPr="007154C4">
        <w:rPr>
          <w:rFonts w:ascii="Times New Roman" w:eastAsia="Times New Roman" w:hAnsi="Times New Roman" w:cs="Times New Roman"/>
          <w:b/>
          <w:i/>
          <w:lang w:eastAsia="ru-RU"/>
        </w:rPr>
        <w:t>Отдел корпоративных и имущественных отношений</w:t>
      </w:r>
    </w:p>
    <w:p w14:paraId="1E997ACC" w14:textId="4E3E58C6" w:rsidR="006330F7" w:rsidRPr="007154C4" w:rsidRDefault="00B63EC9" w:rsidP="00891CFC">
      <w:pPr>
        <w:spacing w:after="0" w:line="240" w:lineRule="auto"/>
        <w:jc w:val="both"/>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Место нахождения подразделения:</w:t>
      </w:r>
      <w:r w:rsidRPr="007154C4">
        <w:rPr>
          <w:rFonts w:ascii="Times New Roman" w:eastAsia="Times New Roman" w:hAnsi="Times New Roman" w:cs="Times New Roman"/>
          <w:b/>
          <w:i/>
          <w:lang w:eastAsia="ru-RU"/>
        </w:rPr>
        <w:t xml:space="preserve"> Российская Федерация, 119</w:t>
      </w:r>
      <w:r w:rsidR="006330F7" w:rsidRPr="007154C4">
        <w:rPr>
          <w:rFonts w:ascii="Times New Roman" w:eastAsia="Times New Roman" w:hAnsi="Times New Roman" w:cs="Times New Roman"/>
          <w:b/>
          <w:i/>
          <w:lang w:eastAsia="ru-RU"/>
        </w:rPr>
        <w:t>526</w:t>
      </w:r>
      <w:r w:rsidRPr="007154C4">
        <w:rPr>
          <w:rFonts w:ascii="Times New Roman" w:eastAsia="Times New Roman" w:hAnsi="Times New Roman" w:cs="Times New Roman"/>
          <w:b/>
          <w:i/>
          <w:lang w:eastAsia="ru-RU"/>
        </w:rPr>
        <w:t xml:space="preserve">, г. Москва, </w:t>
      </w:r>
      <w:r w:rsidR="006330F7" w:rsidRPr="007154C4">
        <w:rPr>
          <w:rFonts w:ascii="Times New Roman" w:eastAsia="Times New Roman" w:hAnsi="Times New Roman" w:cs="Times New Roman"/>
          <w:b/>
          <w:i/>
          <w:lang w:eastAsia="ru-RU"/>
        </w:rPr>
        <w:t>пр-т Вернадского, д.101, корп.3</w:t>
      </w:r>
    </w:p>
    <w:p w14:paraId="2A801739" w14:textId="234AADAF" w:rsidR="00B63EC9" w:rsidRPr="007154C4" w:rsidRDefault="00B63EC9" w:rsidP="00891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Телефон:</w:t>
      </w:r>
      <w:r w:rsidRPr="007154C4">
        <w:rPr>
          <w:rFonts w:ascii="Times New Roman" w:eastAsia="Times New Roman" w:hAnsi="Times New Roman" w:cs="Times New Roman"/>
          <w:b/>
          <w:i/>
          <w:lang w:eastAsia="ru-RU"/>
        </w:rPr>
        <w:t xml:space="preserve"> (495) </w:t>
      </w:r>
      <w:r w:rsidR="006330F7" w:rsidRPr="007154C4">
        <w:rPr>
          <w:rFonts w:ascii="Times New Roman" w:eastAsia="Times New Roman" w:hAnsi="Times New Roman" w:cs="Times New Roman"/>
          <w:b/>
          <w:i/>
          <w:lang w:eastAsia="ru-RU"/>
        </w:rPr>
        <w:t>428-5428</w:t>
      </w:r>
    </w:p>
    <w:p w14:paraId="0F07BA9B" w14:textId="57AEF842" w:rsidR="00B63EC9" w:rsidRPr="007154C4" w:rsidRDefault="00B63EC9" w:rsidP="00891C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Факс:</w:t>
      </w:r>
      <w:r w:rsidRPr="007154C4">
        <w:rPr>
          <w:rFonts w:ascii="Times New Roman" w:eastAsia="Times New Roman" w:hAnsi="Times New Roman" w:cs="Times New Roman"/>
          <w:b/>
          <w:i/>
          <w:lang w:eastAsia="ru-RU"/>
        </w:rPr>
        <w:t xml:space="preserve"> (495) </w:t>
      </w:r>
      <w:r w:rsidR="006330F7" w:rsidRPr="007154C4">
        <w:rPr>
          <w:rFonts w:ascii="Times New Roman" w:eastAsia="Times New Roman" w:hAnsi="Times New Roman" w:cs="Times New Roman"/>
          <w:b/>
          <w:i/>
          <w:lang w:eastAsia="ru-RU"/>
        </w:rPr>
        <w:t>428-53-44</w:t>
      </w:r>
    </w:p>
    <w:p w14:paraId="368E7811" w14:textId="05F08C83" w:rsidR="00B63EC9" w:rsidRPr="007154C4" w:rsidRDefault="00B63EC9" w:rsidP="00B63EC9">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7154C4">
        <w:rPr>
          <w:rFonts w:ascii="Times New Roman" w:eastAsia="Times New Roman" w:hAnsi="Times New Roman" w:cs="Times New Roman"/>
          <w:lang w:eastAsia="ru-RU"/>
        </w:rPr>
        <w:t>Адрес электронной почты:</w:t>
      </w:r>
      <w:r w:rsidRPr="007154C4">
        <w:rPr>
          <w:rFonts w:ascii="Times New Roman" w:eastAsia="Times New Roman" w:hAnsi="Times New Roman" w:cs="Times New Roman"/>
          <w:b/>
          <w:i/>
          <w:lang w:eastAsia="ru-RU"/>
        </w:rPr>
        <w:t xml:space="preserve"> </w:t>
      </w:r>
      <w:r w:rsidR="006330F7" w:rsidRPr="007154C4">
        <w:rPr>
          <w:rFonts w:ascii="Times New Roman" w:eastAsia="Times New Roman" w:hAnsi="Times New Roman" w:cs="Times New Roman"/>
          <w:b/>
          <w:i/>
          <w:lang w:eastAsia="ru-RU"/>
        </w:rPr>
        <w:t>ir@ogk2.ru</w:t>
      </w:r>
    </w:p>
    <w:p w14:paraId="0AFDD9CB" w14:textId="46D4DFAD" w:rsidR="0050017B" w:rsidRPr="007154C4" w:rsidRDefault="00B63EC9" w:rsidP="006330F7">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7154C4">
        <w:rPr>
          <w:rFonts w:ascii="Times New Roman" w:eastAsia="Times New Roman" w:hAnsi="Times New Roman" w:cs="Times New Roman"/>
          <w:lang w:eastAsia="ru-RU"/>
        </w:rPr>
        <w:t>Адрес страницы в сети Интернет:</w:t>
      </w:r>
      <w:r w:rsidRPr="007154C4">
        <w:rPr>
          <w:rFonts w:ascii="Times New Roman" w:eastAsia="Times New Roman" w:hAnsi="Times New Roman" w:cs="Times New Roman"/>
          <w:b/>
          <w:i/>
          <w:lang w:eastAsia="ru-RU"/>
        </w:rPr>
        <w:t xml:space="preserve"> </w:t>
      </w:r>
      <w:r w:rsidR="004531E2" w:rsidRPr="007154C4">
        <w:rPr>
          <w:rFonts w:ascii="Times New Roman" w:eastAsia="Times New Roman" w:hAnsi="Times New Roman" w:cs="Times New Roman"/>
          <w:b/>
          <w:i/>
          <w:lang w:eastAsia="ru-RU"/>
        </w:rPr>
        <w:t xml:space="preserve"> </w:t>
      </w:r>
      <w:hyperlink r:id="rId9" w:history="1">
        <w:r w:rsidR="006330F7" w:rsidRPr="007154C4">
          <w:rPr>
            <w:rFonts w:ascii="Times New Roman" w:eastAsia="Times New Roman" w:hAnsi="Times New Roman" w:cs="Times New Roman"/>
            <w:b/>
            <w:i/>
            <w:lang w:eastAsia="ru-RU"/>
          </w:rPr>
          <w:t>www.ogk2.ru/rus/si/</w:t>
        </w:r>
      </w:hyperlink>
      <w:r w:rsidR="006330F7" w:rsidRPr="007154C4">
        <w:rPr>
          <w:rFonts w:ascii="Times New Roman" w:eastAsia="Times New Roman" w:hAnsi="Times New Roman" w:cs="Times New Roman"/>
          <w:b/>
          <w:i/>
          <w:lang w:eastAsia="ru-RU"/>
        </w:rPr>
        <w:t>.</w:t>
      </w:r>
    </w:p>
    <w:p w14:paraId="5D303DA9" w14:textId="77777777" w:rsidR="006330F7" w:rsidRPr="00140B70" w:rsidRDefault="006330F7">
      <w:pPr>
        <w:widowControl w:val="0"/>
        <w:autoSpaceDE w:val="0"/>
        <w:autoSpaceDN w:val="0"/>
        <w:adjustRightInd w:val="0"/>
        <w:spacing w:after="0" w:line="240" w:lineRule="auto"/>
        <w:jc w:val="both"/>
        <w:rPr>
          <w:rFonts w:ascii="Times New Roman" w:hAnsi="Times New Roman" w:cs="Times New Roman"/>
          <w:sz w:val="24"/>
          <w:szCs w:val="24"/>
        </w:rPr>
      </w:pPr>
    </w:p>
    <w:p w14:paraId="4798F2B9"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4" w:name="Par2822"/>
      <w:bookmarkEnd w:id="34"/>
      <w:r w:rsidRPr="00140B70">
        <w:rPr>
          <w:rFonts w:ascii="Times New Roman" w:hAnsi="Times New Roman" w:cs="Times New Roman"/>
          <w:b/>
          <w:sz w:val="24"/>
          <w:szCs w:val="24"/>
        </w:rPr>
        <w:t>3.1.5. Идентификационный номер налогоплательщика</w:t>
      </w:r>
    </w:p>
    <w:p w14:paraId="51A482F7" w14:textId="77777777" w:rsidR="006A02CF" w:rsidRDefault="006A02CF">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6FFB44A8" w14:textId="52C42AE2" w:rsidR="0050017B" w:rsidRPr="00B04BEA" w:rsidRDefault="00050D50">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04BEA">
        <w:rPr>
          <w:rFonts w:ascii="Times New Roman" w:eastAsia="Times New Roman" w:hAnsi="Times New Roman" w:cs="Times New Roman"/>
          <w:b/>
          <w:i/>
          <w:lang w:eastAsia="ru-RU"/>
        </w:rPr>
        <w:t>2607018122</w:t>
      </w:r>
    </w:p>
    <w:p w14:paraId="4AAE046E" w14:textId="77777777" w:rsidR="00050D50" w:rsidRPr="00140B70" w:rsidRDefault="00050D50">
      <w:pPr>
        <w:widowControl w:val="0"/>
        <w:autoSpaceDE w:val="0"/>
        <w:autoSpaceDN w:val="0"/>
        <w:adjustRightInd w:val="0"/>
        <w:spacing w:after="0" w:line="240" w:lineRule="auto"/>
        <w:jc w:val="both"/>
        <w:rPr>
          <w:rFonts w:ascii="Times New Roman" w:hAnsi="Times New Roman" w:cs="Times New Roman"/>
          <w:sz w:val="24"/>
          <w:szCs w:val="24"/>
        </w:rPr>
      </w:pPr>
    </w:p>
    <w:p w14:paraId="1585CCDB"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5" w:name="Par2825"/>
      <w:bookmarkEnd w:id="35"/>
      <w:r w:rsidRPr="00140B70">
        <w:rPr>
          <w:rFonts w:ascii="Times New Roman" w:hAnsi="Times New Roman" w:cs="Times New Roman"/>
          <w:b/>
          <w:sz w:val="24"/>
          <w:szCs w:val="24"/>
        </w:rPr>
        <w:t>3.1.6. Филиалы и представительства эмитента</w:t>
      </w:r>
    </w:p>
    <w:p w14:paraId="48FF51C1" w14:textId="77777777" w:rsidR="00036E4F" w:rsidRDefault="00036E4F" w:rsidP="00036E4F">
      <w:pPr>
        <w:autoSpaceDE w:val="0"/>
        <w:autoSpaceDN w:val="0"/>
        <w:adjustRightInd w:val="0"/>
        <w:spacing w:after="0" w:line="240" w:lineRule="auto"/>
        <w:rPr>
          <w:rFonts w:ascii="Times New Roman" w:hAnsi="Times New Roman" w:cs="Times New Roman"/>
        </w:rPr>
      </w:pPr>
    </w:p>
    <w:p w14:paraId="103C3ABA"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Филиалы и представительства эмитента:</w:t>
      </w:r>
    </w:p>
    <w:p w14:paraId="71A598AE" w14:textId="29C507DD"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w:t>
      </w:r>
      <w:proofErr w:type="spellStart"/>
      <w:r w:rsidRPr="00C00AB2">
        <w:rPr>
          <w:rFonts w:ascii="Times New Roman" w:eastAsia="Times New Roman" w:hAnsi="Times New Roman" w:cs="Times New Roman"/>
          <w:b/>
          <w:bCs/>
          <w:i/>
          <w:iCs/>
          <w:lang w:eastAsia="ru-RU"/>
        </w:rPr>
        <w:t>Сургутская</w:t>
      </w:r>
      <w:proofErr w:type="spellEnd"/>
      <w:r w:rsidRPr="00C00AB2">
        <w:rPr>
          <w:rFonts w:ascii="Times New Roman" w:eastAsia="Times New Roman" w:hAnsi="Times New Roman" w:cs="Times New Roman"/>
          <w:b/>
          <w:bCs/>
          <w:i/>
          <w:iCs/>
          <w:lang w:eastAsia="ru-RU"/>
        </w:rPr>
        <w:t xml:space="preserve"> ГРЭС-1</w:t>
      </w:r>
    </w:p>
    <w:p w14:paraId="78DF445E"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628406, Российская Федерация, Тюменская область, Ханты – Мансийский автономный округ – Югра, </w:t>
      </w:r>
      <w:proofErr w:type="spellStart"/>
      <w:r w:rsidRPr="00C00AB2">
        <w:rPr>
          <w:rFonts w:ascii="Times New Roman" w:eastAsia="Times New Roman" w:hAnsi="Times New Roman" w:cs="Times New Roman"/>
          <w:b/>
          <w:bCs/>
          <w:i/>
          <w:iCs/>
          <w:lang w:eastAsia="ru-RU"/>
        </w:rPr>
        <w:t>г</w:t>
      </w:r>
      <w:proofErr w:type="gramStart"/>
      <w:r w:rsidRPr="00C00AB2">
        <w:rPr>
          <w:rFonts w:ascii="Times New Roman" w:eastAsia="Times New Roman" w:hAnsi="Times New Roman" w:cs="Times New Roman"/>
          <w:b/>
          <w:bCs/>
          <w:i/>
          <w:iCs/>
          <w:lang w:eastAsia="ru-RU"/>
        </w:rPr>
        <w:t>.С</w:t>
      </w:r>
      <w:proofErr w:type="gramEnd"/>
      <w:r w:rsidRPr="00C00AB2">
        <w:rPr>
          <w:rFonts w:ascii="Times New Roman" w:eastAsia="Times New Roman" w:hAnsi="Times New Roman" w:cs="Times New Roman"/>
          <w:b/>
          <w:bCs/>
          <w:i/>
          <w:iCs/>
          <w:lang w:eastAsia="ru-RU"/>
        </w:rPr>
        <w:t>ургут</w:t>
      </w:r>
      <w:proofErr w:type="spellEnd"/>
      <w:r w:rsidRPr="00C00AB2">
        <w:rPr>
          <w:rFonts w:ascii="Times New Roman" w:eastAsia="Times New Roman" w:hAnsi="Times New Roman" w:cs="Times New Roman"/>
          <w:b/>
          <w:bCs/>
          <w:i/>
          <w:iCs/>
          <w:lang w:eastAsia="ru-RU"/>
        </w:rPr>
        <w:t xml:space="preserve">, </w:t>
      </w:r>
      <w:proofErr w:type="spellStart"/>
      <w:r w:rsidRPr="00C00AB2">
        <w:rPr>
          <w:rFonts w:ascii="Times New Roman" w:eastAsia="Times New Roman" w:hAnsi="Times New Roman" w:cs="Times New Roman"/>
          <w:b/>
          <w:bCs/>
          <w:i/>
          <w:iCs/>
          <w:lang w:eastAsia="ru-RU"/>
        </w:rPr>
        <w:t>п.Кедровый</w:t>
      </w:r>
      <w:proofErr w:type="spellEnd"/>
    </w:p>
    <w:p w14:paraId="284EBF6A"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29.09.2006</w:t>
      </w:r>
    </w:p>
    <w:p w14:paraId="70120352"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7E165B5E"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w:t>
      </w:r>
      <w:proofErr w:type="spellStart"/>
      <w:r w:rsidRPr="00C00AB2">
        <w:rPr>
          <w:rFonts w:ascii="Times New Roman" w:eastAsia="Times New Roman" w:hAnsi="Times New Roman" w:cs="Times New Roman"/>
          <w:b/>
          <w:bCs/>
          <w:i/>
          <w:iCs/>
          <w:lang w:eastAsia="ru-RU"/>
        </w:rPr>
        <w:t>Вергейчик</w:t>
      </w:r>
      <w:proofErr w:type="spellEnd"/>
      <w:r w:rsidRPr="00C00AB2">
        <w:rPr>
          <w:rFonts w:ascii="Times New Roman" w:eastAsia="Times New Roman" w:hAnsi="Times New Roman" w:cs="Times New Roman"/>
          <w:b/>
          <w:bCs/>
          <w:i/>
          <w:iCs/>
          <w:lang w:eastAsia="ru-RU"/>
        </w:rPr>
        <w:t xml:space="preserve"> Олег Владимирович</w:t>
      </w:r>
    </w:p>
    <w:p w14:paraId="3ABC2BA5" w14:textId="66D417A3"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5FE33494" w14:textId="71CBE821" w:rsidR="00C00AB2" w:rsidRPr="00C00AB2" w:rsidRDefault="00746271"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746271">
        <w:rPr>
          <w:rFonts w:ascii="Times New Roman" w:eastAsia="Times New Roman" w:hAnsi="Times New Roman" w:cs="Times New Roman"/>
          <w:b/>
          <w:bCs/>
          <w:i/>
          <w:iCs/>
          <w:lang w:eastAsia="ru-RU"/>
        </w:rPr>
        <w:t>Д 2101-15-139 от 02.04.2015 сроком по 31.12.2015;</w:t>
      </w:r>
      <w:r w:rsidR="00891CFC">
        <w:rPr>
          <w:rFonts w:ascii="Times New Roman" w:eastAsia="Times New Roman" w:hAnsi="Times New Roman" w:cs="Times New Roman"/>
          <w:b/>
          <w:bCs/>
          <w:i/>
          <w:iCs/>
          <w:lang w:eastAsia="ru-RU"/>
        </w:rPr>
        <w:t xml:space="preserve"> </w:t>
      </w:r>
      <w:r w:rsidRPr="00746271">
        <w:rPr>
          <w:rFonts w:ascii="Times New Roman" w:eastAsia="Times New Roman" w:hAnsi="Times New Roman" w:cs="Times New Roman"/>
          <w:b/>
          <w:bCs/>
          <w:i/>
          <w:iCs/>
          <w:lang w:eastAsia="ru-RU"/>
        </w:rPr>
        <w:br/>
        <w:t>Д 2101-15-214 от 01.07.2015 сроком по 31.12.2016;</w:t>
      </w:r>
      <w:r w:rsidRPr="00746271">
        <w:rPr>
          <w:rFonts w:ascii="Times New Roman" w:eastAsia="Times New Roman" w:hAnsi="Times New Roman" w:cs="Times New Roman"/>
          <w:b/>
          <w:bCs/>
          <w:i/>
          <w:iCs/>
          <w:lang w:eastAsia="ru-RU"/>
        </w:rPr>
        <w:br/>
      </w:r>
    </w:p>
    <w:p w14:paraId="2A64F13A" w14:textId="33B4D7C8"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«ОГК-2»</w:t>
      </w:r>
      <w:r w:rsidRPr="00C00AB2">
        <w:rPr>
          <w:rFonts w:ascii="Times New Roman" w:eastAsia="Times New Roman" w:hAnsi="Times New Roman" w:cs="Times New Roman"/>
          <w:b/>
          <w:bCs/>
          <w:i/>
          <w:iCs/>
          <w:lang w:eastAsia="ru-RU"/>
        </w:rPr>
        <w:t xml:space="preserve"> - Рязанская ГРЭС</w:t>
      </w:r>
    </w:p>
    <w:p w14:paraId="7D870147"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proofErr w:type="gramStart"/>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391160, Российская Федерация, Рязанская область, </w:t>
      </w:r>
      <w:proofErr w:type="spellStart"/>
      <w:r w:rsidRPr="00C00AB2">
        <w:rPr>
          <w:rFonts w:ascii="Times New Roman" w:eastAsia="Times New Roman" w:hAnsi="Times New Roman" w:cs="Times New Roman"/>
          <w:b/>
          <w:bCs/>
          <w:i/>
          <w:iCs/>
          <w:lang w:eastAsia="ru-RU"/>
        </w:rPr>
        <w:t>Пронский</w:t>
      </w:r>
      <w:proofErr w:type="spellEnd"/>
      <w:r w:rsidRPr="00C00AB2">
        <w:rPr>
          <w:rFonts w:ascii="Times New Roman" w:eastAsia="Times New Roman" w:hAnsi="Times New Roman" w:cs="Times New Roman"/>
          <w:b/>
          <w:bCs/>
          <w:i/>
          <w:iCs/>
          <w:lang w:eastAsia="ru-RU"/>
        </w:rPr>
        <w:t xml:space="preserve"> район, г. </w:t>
      </w:r>
      <w:proofErr w:type="spellStart"/>
      <w:r w:rsidRPr="00C00AB2">
        <w:rPr>
          <w:rFonts w:ascii="Times New Roman" w:eastAsia="Times New Roman" w:hAnsi="Times New Roman" w:cs="Times New Roman"/>
          <w:b/>
          <w:bCs/>
          <w:i/>
          <w:iCs/>
          <w:lang w:eastAsia="ru-RU"/>
        </w:rPr>
        <w:t>Новомичуринск</w:t>
      </w:r>
      <w:proofErr w:type="spellEnd"/>
      <w:r w:rsidRPr="00C00AB2">
        <w:rPr>
          <w:rFonts w:ascii="Times New Roman" w:eastAsia="Times New Roman" w:hAnsi="Times New Roman" w:cs="Times New Roman"/>
          <w:b/>
          <w:bCs/>
          <w:i/>
          <w:iCs/>
          <w:lang w:eastAsia="ru-RU"/>
        </w:rPr>
        <w:t>, ул. Промышленная, д.1</w:t>
      </w:r>
      <w:proofErr w:type="gramEnd"/>
    </w:p>
    <w:p w14:paraId="3F48FE60"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05.10.2011</w:t>
      </w:r>
    </w:p>
    <w:p w14:paraId="6E536CD5"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11831DEB"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Спицын Сергей Геннадьевич</w:t>
      </w:r>
    </w:p>
    <w:p w14:paraId="6E1F81A2" w14:textId="1C1AA509"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453A1739" w14:textId="3A5B7ADC" w:rsidR="00746271" w:rsidRPr="00746271" w:rsidRDefault="00746271"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746271">
        <w:rPr>
          <w:rFonts w:ascii="Times New Roman" w:eastAsia="Times New Roman" w:hAnsi="Times New Roman" w:cs="Times New Roman"/>
          <w:b/>
          <w:bCs/>
          <w:i/>
          <w:iCs/>
          <w:lang w:eastAsia="ru-RU"/>
        </w:rPr>
        <w:t>Д 2101-15-144 от 02.04.2015 сроком по 31.12.2015;</w:t>
      </w:r>
      <w:r w:rsidRPr="00746271">
        <w:rPr>
          <w:rFonts w:ascii="Times New Roman" w:eastAsia="Times New Roman" w:hAnsi="Times New Roman" w:cs="Times New Roman"/>
          <w:b/>
          <w:bCs/>
          <w:i/>
          <w:iCs/>
          <w:lang w:eastAsia="ru-RU"/>
        </w:rPr>
        <w:br/>
        <w:t>Д 2207-15-61 от 05.06.2015 сроком по 31.12.2015;</w:t>
      </w:r>
      <w:r w:rsidRPr="00746271">
        <w:rPr>
          <w:rFonts w:ascii="Times New Roman" w:eastAsia="Times New Roman" w:hAnsi="Times New Roman" w:cs="Times New Roman"/>
          <w:b/>
          <w:bCs/>
          <w:i/>
          <w:iCs/>
          <w:lang w:eastAsia="ru-RU"/>
        </w:rPr>
        <w:br/>
        <w:t xml:space="preserve">Д 2101-15-211 от 01.07.2015 сроком </w:t>
      </w:r>
      <w:proofErr w:type="gramStart"/>
      <w:r w:rsidRPr="00746271">
        <w:rPr>
          <w:rFonts w:ascii="Times New Roman" w:eastAsia="Times New Roman" w:hAnsi="Times New Roman" w:cs="Times New Roman"/>
          <w:b/>
          <w:bCs/>
          <w:i/>
          <w:iCs/>
          <w:lang w:eastAsia="ru-RU"/>
        </w:rPr>
        <w:t>по</w:t>
      </w:r>
      <w:proofErr w:type="gramEnd"/>
      <w:r w:rsidRPr="00746271">
        <w:rPr>
          <w:rFonts w:ascii="Times New Roman" w:eastAsia="Times New Roman" w:hAnsi="Times New Roman" w:cs="Times New Roman"/>
          <w:b/>
          <w:bCs/>
          <w:i/>
          <w:iCs/>
          <w:lang w:eastAsia="ru-RU"/>
        </w:rPr>
        <w:t xml:space="preserve"> 31.12.2016;</w:t>
      </w:r>
    </w:p>
    <w:p w14:paraId="49BD05B5"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p>
    <w:p w14:paraId="7390D348" w14:textId="5ED05D8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w:t>
      </w:r>
      <w:proofErr w:type="spellStart"/>
      <w:r w:rsidRPr="00C00AB2">
        <w:rPr>
          <w:rFonts w:ascii="Times New Roman" w:eastAsia="Times New Roman" w:hAnsi="Times New Roman" w:cs="Times New Roman"/>
          <w:b/>
          <w:bCs/>
          <w:i/>
          <w:iCs/>
          <w:lang w:eastAsia="ru-RU"/>
        </w:rPr>
        <w:t>Киришская</w:t>
      </w:r>
      <w:proofErr w:type="spellEnd"/>
      <w:r w:rsidRPr="00C00AB2">
        <w:rPr>
          <w:rFonts w:ascii="Times New Roman" w:eastAsia="Times New Roman" w:hAnsi="Times New Roman" w:cs="Times New Roman"/>
          <w:b/>
          <w:bCs/>
          <w:i/>
          <w:iCs/>
          <w:lang w:eastAsia="ru-RU"/>
        </w:rPr>
        <w:t xml:space="preserve"> ГРЭС</w:t>
      </w:r>
    </w:p>
    <w:p w14:paraId="16066BE4"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187110, Российская Федерация, Ленинградская область, г. Кириши, шоссе Энтузиастов</w:t>
      </w:r>
    </w:p>
    <w:p w14:paraId="0F65D1B0"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lastRenderedPageBreak/>
        <w:t>Дата открытия:</w:t>
      </w:r>
      <w:r w:rsidRPr="00C00AB2">
        <w:rPr>
          <w:rFonts w:ascii="Times New Roman" w:eastAsia="Times New Roman" w:hAnsi="Times New Roman" w:cs="Times New Roman"/>
          <w:b/>
          <w:bCs/>
          <w:i/>
          <w:iCs/>
          <w:lang w:eastAsia="ru-RU"/>
        </w:rPr>
        <w:t xml:space="preserve"> 05.10.2011</w:t>
      </w:r>
    </w:p>
    <w:p w14:paraId="502A07D5"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777B4760" w14:textId="77777777" w:rsidR="00C00AB2" w:rsidRPr="00691EB9"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691EB9">
        <w:rPr>
          <w:rFonts w:ascii="Times New Roman" w:eastAsia="Times New Roman" w:hAnsi="Times New Roman" w:cs="Times New Roman"/>
          <w:lang w:eastAsia="ru-RU"/>
        </w:rPr>
        <w:t>ФИО:</w:t>
      </w:r>
      <w:r w:rsidRPr="00691EB9">
        <w:rPr>
          <w:rFonts w:ascii="Times New Roman" w:eastAsia="Times New Roman" w:hAnsi="Times New Roman" w:cs="Times New Roman"/>
          <w:b/>
          <w:bCs/>
          <w:i/>
          <w:iCs/>
          <w:lang w:eastAsia="ru-RU"/>
        </w:rPr>
        <w:t xml:space="preserve"> Андреев Юрий Владимирович</w:t>
      </w:r>
    </w:p>
    <w:p w14:paraId="4D3311BE" w14:textId="276AFD61" w:rsidR="00C00AB2" w:rsidRPr="00691EB9"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691EB9">
        <w:rPr>
          <w:rFonts w:ascii="Times New Roman" w:eastAsia="Times New Roman" w:hAnsi="Times New Roman" w:cs="Times New Roman"/>
          <w:lang w:eastAsia="ru-RU"/>
        </w:rPr>
        <w:t>Срок действия доверенности:</w:t>
      </w:r>
      <w:r w:rsidRPr="00691EB9">
        <w:rPr>
          <w:rFonts w:ascii="Times New Roman" w:eastAsia="Times New Roman" w:hAnsi="Times New Roman" w:cs="Times New Roman"/>
          <w:b/>
          <w:bCs/>
          <w:i/>
          <w:iCs/>
          <w:lang w:eastAsia="ru-RU"/>
        </w:rPr>
        <w:t xml:space="preserve"> </w:t>
      </w:r>
    </w:p>
    <w:p w14:paraId="4E872A82" w14:textId="69753918" w:rsidR="00147774" w:rsidRPr="00691EB9" w:rsidRDefault="00147774"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691EB9">
        <w:rPr>
          <w:rFonts w:ascii="Times New Roman" w:eastAsia="Times New Roman" w:hAnsi="Times New Roman" w:cs="Times New Roman"/>
          <w:b/>
          <w:bCs/>
          <w:i/>
          <w:iCs/>
          <w:lang w:eastAsia="ru-RU"/>
        </w:rPr>
        <w:t>Д 2101-15-142 от 02.04.2015 сроком по 31.12.2015;</w:t>
      </w:r>
      <w:r w:rsidRPr="00691EB9">
        <w:rPr>
          <w:rFonts w:ascii="Times New Roman" w:eastAsia="Times New Roman" w:hAnsi="Times New Roman" w:cs="Times New Roman"/>
          <w:b/>
          <w:bCs/>
          <w:i/>
          <w:iCs/>
          <w:lang w:eastAsia="ru-RU"/>
        </w:rPr>
        <w:br/>
        <w:t>Д 2203-15-80 от 26.06.2015 сроком по 31.12.2015;</w:t>
      </w:r>
      <w:r w:rsidRPr="00691EB9">
        <w:rPr>
          <w:rFonts w:ascii="Times New Roman" w:eastAsia="Times New Roman" w:hAnsi="Times New Roman" w:cs="Times New Roman"/>
          <w:b/>
          <w:bCs/>
          <w:i/>
          <w:iCs/>
          <w:lang w:eastAsia="ru-RU"/>
        </w:rPr>
        <w:br/>
        <w:t xml:space="preserve">Д 2101-15-213 от 01.07.2015 сроком </w:t>
      </w:r>
      <w:proofErr w:type="gramStart"/>
      <w:r w:rsidRPr="00691EB9">
        <w:rPr>
          <w:rFonts w:ascii="Times New Roman" w:eastAsia="Times New Roman" w:hAnsi="Times New Roman" w:cs="Times New Roman"/>
          <w:b/>
          <w:bCs/>
          <w:i/>
          <w:iCs/>
          <w:lang w:eastAsia="ru-RU"/>
        </w:rPr>
        <w:t>по</w:t>
      </w:r>
      <w:proofErr w:type="gramEnd"/>
      <w:r w:rsidRPr="00691EB9">
        <w:rPr>
          <w:rFonts w:ascii="Times New Roman" w:eastAsia="Times New Roman" w:hAnsi="Times New Roman" w:cs="Times New Roman"/>
          <w:b/>
          <w:bCs/>
          <w:i/>
          <w:iCs/>
          <w:lang w:eastAsia="ru-RU"/>
        </w:rPr>
        <w:t xml:space="preserve"> 31.12.2016;</w:t>
      </w:r>
      <w:r w:rsidRPr="00691EB9">
        <w:rPr>
          <w:rFonts w:ascii="Times New Roman" w:eastAsia="Times New Roman" w:hAnsi="Times New Roman" w:cs="Times New Roman"/>
          <w:b/>
          <w:bCs/>
          <w:i/>
          <w:iCs/>
          <w:lang w:eastAsia="ru-RU"/>
        </w:rPr>
        <w:br/>
      </w:r>
    </w:p>
    <w:p w14:paraId="3B3C94C5" w14:textId="61706908"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691EB9">
        <w:rPr>
          <w:rFonts w:ascii="Times New Roman" w:eastAsia="Times New Roman" w:hAnsi="Times New Roman" w:cs="Times New Roman"/>
          <w:lang w:eastAsia="ru-RU"/>
        </w:rPr>
        <w:t>4.Наименование</w:t>
      </w:r>
      <w:r w:rsidRPr="00C00AB2">
        <w:rPr>
          <w:rFonts w:ascii="Times New Roman" w:eastAsia="Times New Roman" w:hAnsi="Times New Roman" w:cs="Times New Roman"/>
          <w:lang w:eastAsia="ru-RU"/>
        </w:rPr>
        <w:t>:</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Ставропольская ГРЭС</w:t>
      </w:r>
    </w:p>
    <w:p w14:paraId="1E240EE1"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356128, Российская Федерация, Ставропольский край, </w:t>
      </w:r>
      <w:proofErr w:type="spellStart"/>
      <w:r w:rsidRPr="00C00AB2">
        <w:rPr>
          <w:rFonts w:ascii="Times New Roman" w:eastAsia="Times New Roman" w:hAnsi="Times New Roman" w:cs="Times New Roman"/>
          <w:b/>
          <w:bCs/>
          <w:i/>
          <w:iCs/>
          <w:lang w:eastAsia="ru-RU"/>
        </w:rPr>
        <w:t>Изобильненский</w:t>
      </w:r>
      <w:proofErr w:type="spellEnd"/>
      <w:r w:rsidRPr="00C00AB2">
        <w:rPr>
          <w:rFonts w:ascii="Times New Roman" w:eastAsia="Times New Roman" w:hAnsi="Times New Roman" w:cs="Times New Roman"/>
          <w:b/>
          <w:bCs/>
          <w:i/>
          <w:iCs/>
          <w:lang w:eastAsia="ru-RU"/>
        </w:rPr>
        <w:t xml:space="preserve"> район, </w:t>
      </w:r>
      <w:proofErr w:type="spellStart"/>
      <w:r w:rsidRPr="00C00AB2">
        <w:rPr>
          <w:rFonts w:ascii="Times New Roman" w:eastAsia="Times New Roman" w:hAnsi="Times New Roman" w:cs="Times New Roman"/>
          <w:b/>
          <w:bCs/>
          <w:i/>
          <w:iCs/>
          <w:lang w:eastAsia="ru-RU"/>
        </w:rPr>
        <w:t>пгт</w:t>
      </w:r>
      <w:proofErr w:type="gramStart"/>
      <w:r w:rsidRPr="00C00AB2">
        <w:rPr>
          <w:rFonts w:ascii="Times New Roman" w:eastAsia="Times New Roman" w:hAnsi="Times New Roman" w:cs="Times New Roman"/>
          <w:b/>
          <w:bCs/>
          <w:i/>
          <w:iCs/>
          <w:lang w:eastAsia="ru-RU"/>
        </w:rPr>
        <w:t>.С</w:t>
      </w:r>
      <w:proofErr w:type="gramEnd"/>
      <w:r w:rsidRPr="00C00AB2">
        <w:rPr>
          <w:rFonts w:ascii="Times New Roman" w:eastAsia="Times New Roman" w:hAnsi="Times New Roman" w:cs="Times New Roman"/>
          <w:b/>
          <w:bCs/>
          <w:i/>
          <w:iCs/>
          <w:lang w:eastAsia="ru-RU"/>
        </w:rPr>
        <w:t>олнечнодольск</w:t>
      </w:r>
      <w:proofErr w:type="spellEnd"/>
      <w:r w:rsidRPr="00C00AB2">
        <w:rPr>
          <w:rFonts w:ascii="Times New Roman" w:eastAsia="Times New Roman" w:hAnsi="Times New Roman" w:cs="Times New Roman"/>
          <w:b/>
          <w:bCs/>
          <w:i/>
          <w:iCs/>
          <w:lang w:eastAsia="ru-RU"/>
        </w:rPr>
        <w:t xml:space="preserve">, </w:t>
      </w:r>
      <w:proofErr w:type="spellStart"/>
      <w:r w:rsidRPr="00C00AB2">
        <w:rPr>
          <w:rFonts w:ascii="Times New Roman" w:eastAsia="Times New Roman" w:hAnsi="Times New Roman" w:cs="Times New Roman"/>
          <w:b/>
          <w:bCs/>
          <w:i/>
          <w:iCs/>
          <w:lang w:eastAsia="ru-RU"/>
        </w:rPr>
        <w:t>ул.Техническая</w:t>
      </w:r>
      <w:proofErr w:type="spellEnd"/>
      <w:r w:rsidRPr="00C00AB2">
        <w:rPr>
          <w:rFonts w:ascii="Times New Roman" w:eastAsia="Times New Roman" w:hAnsi="Times New Roman" w:cs="Times New Roman"/>
          <w:b/>
          <w:bCs/>
          <w:i/>
          <w:iCs/>
          <w:lang w:eastAsia="ru-RU"/>
        </w:rPr>
        <w:t>, д.14</w:t>
      </w:r>
    </w:p>
    <w:p w14:paraId="685B81E3"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29.09.2006</w:t>
      </w:r>
    </w:p>
    <w:p w14:paraId="1992CB7E"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2F955513"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Червонный Владимир Федорович</w:t>
      </w:r>
    </w:p>
    <w:p w14:paraId="0EED8B81" w14:textId="31C06CB2"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6A1AAD9A" w14:textId="77777777" w:rsidR="00147774" w:rsidRDefault="00147774"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147774">
        <w:rPr>
          <w:rFonts w:ascii="Times New Roman" w:eastAsia="Times New Roman" w:hAnsi="Times New Roman" w:cs="Times New Roman"/>
          <w:b/>
          <w:bCs/>
          <w:i/>
          <w:iCs/>
          <w:lang w:eastAsia="ru-RU"/>
        </w:rPr>
        <w:t>Д 2101-15-138 от 02.04.2015 сроком по 31.12.2015;</w:t>
      </w:r>
      <w:r w:rsidRPr="00147774">
        <w:rPr>
          <w:rFonts w:ascii="Times New Roman" w:eastAsia="Times New Roman" w:hAnsi="Times New Roman" w:cs="Times New Roman"/>
          <w:b/>
          <w:bCs/>
          <w:i/>
          <w:iCs/>
          <w:lang w:eastAsia="ru-RU"/>
        </w:rPr>
        <w:br/>
        <w:t>Д 2209-15-40 от 1</w:t>
      </w:r>
      <w:r>
        <w:rPr>
          <w:rFonts w:ascii="Times New Roman" w:eastAsia="Times New Roman" w:hAnsi="Times New Roman" w:cs="Times New Roman"/>
          <w:b/>
          <w:bCs/>
          <w:i/>
          <w:iCs/>
          <w:lang w:eastAsia="ru-RU"/>
        </w:rPr>
        <w:t>2.05.2015 сроком по 31.12.2017;</w:t>
      </w:r>
    </w:p>
    <w:p w14:paraId="4A0D7FEC" w14:textId="1C82E67C" w:rsidR="00C00AB2" w:rsidRPr="00C00AB2" w:rsidRDefault="00147774"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147774">
        <w:rPr>
          <w:rFonts w:ascii="Times New Roman" w:eastAsia="Times New Roman" w:hAnsi="Times New Roman" w:cs="Times New Roman"/>
          <w:b/>
          <w:bCs/>
          <w:i/>
          <w:iCs/>
          <w:lang w:eastAsia="ru-RU"/>
        </w:rPr>
        <w:t xml:space="preserve"> Д 2101-15-208 от 01.07.2015 сроком по 31.12.2016;</w:t>
      </w:r>
      <w:r w:rsidRPr="00147774">
        <w:rPr>
          <w:rFonts w:ascii="Times New Roman" w:eastAsia="Times New Roman" w:hAnsi="Times New Roman" w:cs="Times New Roman"/>
          <w:b/>
          <w:bCs/>
          <w:i/>
          <w:iCs/>
          <w:lang w:eastAsia="ru-RU"/>
        </w:rPr>
        <w:br/>
      </w:r>
    </w:p>
    <w:p w14:paraId="02F15316" w14:textId="7E25BBD5"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Троицкая ГРЭС</w:t>
      </w:r>
    </w:p>
    <w:p w14:paraId="7F0D1801"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457100, Российская Федерация, Челябинская область, г</w:t>
      </w:r>
      <w:proofErr w:type="gramStart"/>
      <w:r w:rsidRPr="00C00AB2">
        <w:rPr>
          <w:rFonts w:ascii="Times New Roman" w:eastAsia="Times New Roman" w:hAnsi="Times New Roman" w:cs="Times New Roman"/>
          <w:b/>
          <w:bCs/>
          <w:i/>
          <w:iCs/>
          <w:lang w:eastAsia="ru-RU"/>
        </w:rPr>
        <w:t>.Т</w:t>
      </w:r>
      <w:proofErr w:type="gramEnd"/>
      <w:r w:rsidRPr="00C00AB2">
        <w:rPr>
          <w:rFonts w:ascii="Times New Roman" w:eastAsia="Times New Roman" w:hAnsi="Times New Roman" w:cs="Times New Roman"/>
          <w:b/>
          <w:bCs/>
          <w:i/>
          <w:iCs/>
          <w:lang w:eastAsia="ru-RU"/>
        </w:rPr>
        <w:t>роицк-5.</w:t>
      </w:r>
    </w:p>
    <w:p w14:paraId="345ED43B"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29.09.2006</w:t>
      </w:r>
    </w:p>
    <w:p w14:paraId="35009B33"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734EBD1B"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Краснопеев Борис Викторович</w:t>
      </w:r>
    </w:p>
    <w:p w14:paraId="2EB99CE3" w14:textId="3E3501F9"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21C46F7B" w14:textId="4BE77809" w:rsidR="00C00AB2" w:rsidRPr="00746271" w:rsidRDefault="00746271"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746271">
        <w:rPr>
          <w:rFonts w:ascii="Times New Roman" w:eastAsia="Times New Roman" w:hAnsi="Times New Roman" w:cs="Times New Roman"/>
          <w:b/>
          <w:bCs/>
          <w:i/>
          <w:iCs/>
          <w:lang w:eastAsia="ru-RU"/>
        </w:rPr>
        <w:t>Д 2101-15-160 от 02.04.2015 сроком по 31.12.2015;</w:t>
      </w:r>
      <w:r w:rsidRPr="00746271">
        <w:rPr>
          <w:rFonts w:ascii="Times New Roman" w:eastAsia="Times New Roman" w:hAnsi="Times New Roman" w:cs="Times New Roman"/>
          <w:b/>
          <w:bCs/>
          <w:i/>
          <w:iCs/>
          <w:lang w:eastAsia="ru-RU"/>
        </w:rPr>
        <w:br/>
        <w:t>Д 2211-15-75 от 02.04.2015 сроком по 31.12.2015;</w:t>
      </w:r>
      <w:r w:rsidRPr="00746271">
        <w:rPr>
          <w:rFonts w:ascii="Times New Roman" w:eastAsia="Times New Roman" w:hAnsi="Times New Roman" w:cs="Times New Roman"/>
          <w:b/>
          <w:bCs/>
          <w:i/>
          <w:iCs/>
          <w:lang w:eastAsia="ru-RU"/>
        </w:rPr>
        <w:br/>
        <w:t xml:space="preserve">Д 2211-15-78 от 22.05.2015 сроком </w:t>
      </w:r>
      <w:proofErr w:type="gramStart"/>
      <w:r w:rsidRPr="00746271">
        <w:rPr>
          <w:rFonts w:ascii="Times New Roman" w:eastAsia="Times New Roman" w:hAnsi="Times New Roman" w:cs="Times New Roman"/>
          <w:b/>
          <w:bCs/>
          <w:i/>
          <w:iCs/>
          <w:lang w:eastAsia="ru-RU"/>
        </w:rPr>
        <w:t>по</w:t>
      </w:r>
      <w:proofErr w:type="gramEnd"/>
      <w:r w:rsidRPr="00746271">
        <w:rPr>
          <w:rFonts w:ascii="Times New Roman" w:eastAsia="Times New Roman" w:hAnsi="Times New Roman" w:cs="Times New Roman"/>
          <w:b/>
          <w:bCs/>
          <w:i/>
          <w:iCs/>
          <w:lang w:eastAsia="ru-RU"/>
        </w:rPr>
        <w:t xml:space="preserve"> 31.12.2015;</w:t>
      </w:r>
      <w:r w:rsidRPr="00746271">
        <w:rPr>
          <w:rFonts w:ascii="Times New Roman" w:eastAsia="Times New Roman" w:hAnsi="Times New Roman" w:cs="Times New Roman"/>
          <w:b/>
          <w:bCs/>
          <w:i/>
          <w:iCs/>
          <w:lang w:eastAsia="ru-RU"/>
        </w:rPr>
        <w:br/>
        <w:t>Д 2101-15-206 от 01.07.2015 сроком по 31.12.2016;</w:t>
      </w:r>
      <w:r w:rsidRPr="00746271">
        <w:rPr>
          <w:rFonts w:ascii="Times New Roman" w:eastAsia="Times New Roman" w:hAnsi="Times New Roman" w:cs="Times New Roman"/>
          <w:b/>
          <w:bCs/>
          <w:i/>
          <w:iCs/>
          <w:lang w:eastAsia="ru-RU"/>
        </w:rPr>
        <w:br/>
      </w:r>
    </w:p>
    <w:p w14:paraId="07F5924F" w14:textId="57A5289D"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w:t>
      </w:r>
      <w:proofErr w:type="spellStart"/>
      <w:r w:rsidRPr="00C00AB2">
        <w:rPr>
          <w:rFonts w:ascii="Times New Roman" w:eastAsia="Times New Roman" w:hAnsi="Times New Roman" w:cs="Times New Roman"/>
          <w:b/>
          <w:bCs/>
          <w:i/>
          <w:iCs/>
          <w:lang w:eastAsia="ru-RU"/>
        </w:rPr>
        <w:t>Новочеркасская</w:t>
      </w:r>
      <w:proofErr w:type="spellEnd"/>
      <w:r w:rsidRPr="00C00AB2">
        <w:rPr>
          <w:rFonts w:ascii="Times New Roman" w:eastAsia="Times New Roman" w:hAnsi="Times New Roman" w:cs="Times New Roman"/>
          <w:b/>
          <w:bCs/>
          <w:i/>
          <w:iCs/>
          <w:lang w:eastAsia="ru-RU"/>
        </w:rPr>
        <w:t xml:space="preserve"> ГРЭС</w:t>
      </w:r>
    </w:p>
    <w:p w14:paraId="72FAA541"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346448, Российская Федерация, Ростовская область, г. Новочеркасск, </w:t>
      </w:r>
      <w:proofErr w:type="spellStart"/>
      <w:r w:rsidRPr="00C00AB2">
        <w:rPr>
          <w:rFonts w:ascii="Times New Roman" w:eastAsia="Times New Roman" w:hAnsi="Times New Roman" w:cs="Times New Roman"/>
          <w:b/>
          <w:bCs/>
          <w:i/>
          <w:iCs/>
          <w:lang w:eastAsia="ru-RU"/>
        </w:rPr>
        <w:t>ш</w:t>
      </w:r>
      <w:proofErr w:type="gramStart"/>
      <w:r w:rsidRPr="00C00AB2">
        <w:rPr>
          <w:rFonts w:ascii="Times New Roman" w:eastAsia="Times New Roman" w:hAnsi="Times New Roman" w:cs="Times New Roman"/>
          <w:b/>
          <w:bCs/>
          <w:i/>
          <w:iCs/>
          <w:lang w:eastAsia="ru-RU"/>
        </w:rPr>
        <w:t>.Б</w:t>
      </w:r>
      <w:proofErr w:type="gramEnd"/>
      <w:r w:rsidRPr="00C00AB2">
        <w:rPr>
          <w:rFonts w:ascii="Times New Roman" w:eastAsia="Times New Roman" w:hAnsi="Times New Roman" w:cs="Times New Roman"/>
          <w:b/>
          <w:bCs/>
          <w:i/>
          <w:iCs/>
          <w:lang w:eastAsia="ru-RU"/>
        </w:rPr>
        <w:t>агаевское</w:t>
      </w:r>
      <w:proofErr w:type="spellEnd"/>
      <w:r w:rsidRPr="00C00AB2">
        <w:rPr>
          <w:rFonts w:ascii="Times New Roman" w:eastAsia="Times New Roman" w:hAnsi="Times New Roman" w:cs="Times New Roman"/>
          <w:b/>
          <w:bCs/>
          <w:i/>
          <w:iCs/>
          <w:lang w:eastAsia="ru-RU"/>
        </w:rPr>
        <w:t>, дом № 10</w:t>
      </w:r>
    </w:p>
    <w:p w14:paraId="14A2B689"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05.10.2011</w:t>
      </w:r>
    </w:p>
    <w:p w14:paraId="41416C6D"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05E97674"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Лукьянов Владимир Григорьевич</w:t>
      </w:r>
    </w:p>
    <w:p w14:paraId="68720659" w14:textId="053CA7BC"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02FB8322" w14:textId="6FA290FE" w:rsidR="00147774" w:rsidRPr="00147774" w:rsidRDefault="00147774"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147774">
        <w:rPr>
          <w:rFonts w:ascii="Times New Roman" w:eastAsia="Times New Roman" w:hAnsi="Times New Roman" w:cs="Times New Roman"/>
          <w:b/>
          <w:bCs/>
          <w:i/>
          <w:iCs/>
          <w:lang w:eastAsia="ru-RU"/>
        </w:rPr>
        <w:t>Д 2101-15-140 от 02.04.2015 сроком по 31.12.2015;</w:t>
      </w:r>
      <w:r w:rsidRPr="00147774">
        <w:rPr>
          <w:rFonts w:ascii="Times New Roman" w:eastAsia="Times New Roman" w:hAnsi="Times New Roman" w:cs="Times New Roman"/>
          <w:b/>
          <w:bCs/>
          <w:i/>
          <w:iCs/>
          <w:lang w:eastAsia="ru-RU"/>
        </w:rPr>
        <w:br/>
        <w:t>Д 2205-15-127 от 12.05.2015 сроком по 31.12.2015;</w:t>
      </w:r>
      <w:r w:rsidRPr="00147774">
        <w:rPr>
          <w:rFonts w:ascii="Times New Roman" w:eastAsia="Times New Roman" w:hAnsi="Times New Roman" w:cs="Times New Roman"/>
          <w:b/>
          <w:bCs/>
          <w:i/>
          <w:iCs/>
          <w:lang w:eastAsia="ru-RU"/>
        </w:rPr>
        <w:br/>
        <w:t xml:space="preserve">Д 2101-15-216 от 01.07.2015 сроком </w:t>
      </w:r>
      <w:proofErr w:type="gramStart"/>
      <w:r w:rsidRPr="00147774">
        <w:rPr>
          <w:rFonts w:ascii="Times New Roman" w:eastAsia="Times New Roman" w:hAnsi="Times New Roman" w:cs="Times New Roman"/>
          <w:b/>
          <w:bCs/>
          <w:i/>
          <w:iCs/>
          <w:lang w:eastAsia="ru-RU"/>
        </w:rPr>
        <w:t>по</w:t>
      </w:r>
      <w:proofErr w:type="gramEnd"/>
      <w:r w:rsidRPr="00147774">
        <w:rPr>
          <w:rFonts w:ascii="Times New Roman" w:eastAsia="Times New Roman" w:hAnsi="Times New Roman" w:cs="Times New Roman"/>
          <w:b/>
          <w:bCs/>
          <w:i/>
          <w:iCs/>
          <w:lang w:eastAsia="ru-RU"/>
        </w:rPr>
        <w:t xml:space="preserve"> 31.12.2016;</w:t>
      </w:r>
      <w:r w:rsidRPr="00147774">
        <w:rPr>
          <w:rFonts w:ascii="Times New Roman" w:eastAsia="Times New Roman" w:hAnsi="Times New Roman" w:cs="Times New Roman"/>
          <w:b/>
          <w:bCs/>
          <w:i/>
          <w:iCs/>
          <w:lang w:eastAsia="ru-RU"/>
        </w:rPr>
        <w:br/>
      </w:r>
    </w:p>
    <w:p w14:paraId="796A65BC"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p>
    <w:p w14:paraId="01CDE299" w14:textId="27F9AB1A"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w:t>
      </w:r>
      <w:proofErr w:type="gramStart"/>
      <w:r w:rsidRPr="00C00AB2">
        <w:rPr>
          <w:rFonts w:ascii="Times New Roman" w:eastAsia="Times New Roman" w:hAnsi="Times New Roman" w:cs="Times New Roman"/>
          <w:b/>
          <w:bCs/>
          <w:i/>
          <w:iCs/>
          <w:lang w:eastAsia="ru-RU"/>
        </w:rPr>
        <w:t>Красноярская</w:t>
      </w:r>
      <w:proofErr w:type="gramEnd"/>
      <w:r w:rsidRPr="00C00AB2">
        <w:rPr>
          <w:rFonts w:ascii="Times New Roman" w:eastAsia="Times New Roman" w:hAnsi="Times New Roman" w:cs="Times New Roman"/>
          <w:b/>
          <w:bCs/>
          <w:i/>
          <w:iCs/>
          <w:lang w:eastAsia="ru-RU"/>
        </w:rPr>
        <w:t xml:space="preserve"> ГРЭС-2</w:t>
      </w:r>
    </w:p>
    <w:p w14:paraId="527AC074"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663690, Российская Федерация, Красноярский край, г. Зеленогорск, ул. Первая Промышленная, д. 2</w:t>
      </w:r>
    </w:p>
    <w:p w14:paraId="4A35F6D0"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05.10.2011</w:t>
      </w:r>
    </w:p>
    <w:p w14:paraId="134A5DC9"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26FCA1CB"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w:t>
      </w:r>
      <w:proofErr w:type="spellStart"/>
      <w:r w:rsidRPr="00C00AB2">
        <w:rPr>
          <w:rFonts w:ascii="Times New Roman" w:eastAsia="Times New Roman" w:hAnsi="Times New Roman" w:cs="Times New Roman"/>
          <w:b/>
          <w:bCs/>
          <w:i/>
          <w:iCs/>
          <w:lang w:eastAsia="ru-RU"/>
        </w:rPr>
        <w:t>Лыспак</w:t>
      </w:r>
      <w:proofErr w:type="spellEnd"/>
      <w:r w:rsidRPr="00C00AB2">
        <w:rPr>
          <w:rFonts w:ascii="Times New Roman" w:eastAsia="Times New Roman" w:hAnsi="Times New Roman" w:cs="Times New Roman"/>
          <w:b/>
          <w:bCs/>
          <w:i/>
          <w:iCs/>
          <w:lang w:eastAsia="ru-RU"/>
        </w:rPr>
        <w:t xml:space="preserve"> Александр Иванович</w:t>
      </w:r>
    </w:p>
    <w:p w14:paraId="44D79DF2" w14:textId="571BC655"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5F949474" w14:textId="5B361C3E" w:rsidR="00746271" w:rsidRPr="00746271" w:rsidRDefault="00746271"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746271">
        <w:rPr>
          <w:rFonts w:ascii="Times New Roman" w:eastAsia="Times New Roman" w:hAnsi="Times New Roman" w:cs="Times New Roman"/>
          <w:b/>
          <w:bCs/>
          <w:i/>
          <w:iCs/>
          <w:lang w:eastAsia="ru-RU"/>
        </w:rPr>
        <w:t>Д 2101-15-143 от 02.04.2015 сроком по 31.12.2015;</w:t>
      </w:r>
      <w:r w:rsidRPr="00746271">
        <w:rPr>
          <w:rFonts w:ascii="Times New Roman" w:eastAsia="Times New Roman" w:hAnsi="Times New Roman" w:cs="Times New Roman"/>
          <w:b/>
          <w:bCs/>
          <w:i/>
          <w:iCs/>
          <w:lang w:eastAsia="ru-RU"/>
        </w:rPr>
        <w:br/>
        <w:t>Д 2204-15-56 от 26.05.2015 сроком по 31.12.2016;</w:t>
      </w:r>
      <w:r w:rsidRPr="00746271">
        <w:rPr>
          <w:rFonts w:ascii="Times New Roman" w:eastAsia="Times New Roman" w:hAnsi="Times New Roman" w:cs="Times New Roman"/>
          <w:b/>
          <w:bCs/>
          <w:i/>
          <w:iCs/>
          <w:lang w:eastAsia="ru-RU"/>
        </w:rPr>
        <w:br/>
        <w:t xml:space="preserve">Д 2204-15-66 от 25.06.2015 сроком </w:t>
      </w:r>
      <w:proofErr w:type="gramStart"/>
      <w:r w:rsidRPr="00746271">
        <w:rPr>
          <w:rFonts w:ascii="Times New Roman" w:eastAsia="Times New Roman" w:hAnsi="Times New Roman" w:cs="Times New Roman"/>
          <w:b/>
          <w:bCs/>
          <w:i/>
          <w:iCs/>
          <w:lang w:eastAsia="ru-RU"/>
        </w:rPr>
        <w:t>по</w:t>
      </w:r>
      <w:proofErr w:type="gramEnd"/>
      <w:r w:rsidRPr="00746271">
        <w:rPr>
          <w:rFonts w:ascii="Times New Roman" w:eastAsia="Times New Roman" w:hAnsi="Times New Roman" w:cs="Times New Roman"/>
          <w:b/>
          <w:bCs/>
          <w:i/>
          <w:iCs/>
          <w:lang w:eastAsia="ru-RU"/>
        </w:rPr>
        <w:t xml:space="preserve"> 31.12.2016;</w:t>
      </w:r>
      <w:r w:rsidRPr="00746271">
        <w:rPr>
          <w:rFonts w:ascii="Times New Roman" w:eastAsia="Times New Roman" w:hAnsi="Times New Roman" w:cs="Times New Roman"/>
          <w:b/>
          <w:bCs/>
          <w:i/>
          <w:iCs/>
          <w:lang w:eastAsia="ru-RU"/>
        </w:rPr>
        <w:br/>
        <w:t>Д 2101-15-210 от 01.07.2015 сроком по 31.12.2016;</w:t>
      </w:r>
    </w:p>
    <w:p w14:paraId="1ED32568"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p>
    <w:p w14:paraId="254ECE1D" w14:textId="626D35BE"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Череповецкая ГРЭС</w:t>
      </w:r>
    </w:p>
    <w:p w14:paraId="5B460560"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162510, Российская Федерация, Вологодская область, </w:t>
      </w:r>
      <w:proofErr w:type="spellStart"/>
      <w:r w:rsidRPr="00C00AB2">
        <w:rPr>
          <w:rFonts w:ascii="Times New Roman" w:eastAsia="Times New Roman" w:hAnsi="Times New Roman" w:cs="Times New Roman"/>
          <w:b/>
          <w:bCs/>
          <w:i/>
          <w:iCs/>
          <w:lang w:eastAsia="ru-RU"/>
        </w:rPr>
        <w:t>р.п</w:t>
      </w:r>
      <w:proofErr w:type="spellEnd"/>
      <w:r w:rsidRPr="00C00AB2">
        <w:rPr>
          <w:rFonts w:ascii="Times New Roman" w:eastAsia="Times New Roman" w:hAnsi="Times New Roman" w:cs="Times New Roman"/>
          <w:b/>
          <w:bCs/>
          <w:i/>
          <w:iCs/>
          <w:lang w:eastAsia="ru-RU"/>
        </w:rPr>
        <w:t xml:space="preserve">. </w:t>
      </w:r>
      <w:proofErr w:type="spellStart"/>
      <w:r w:rsidRPr="00C00AB2">
        <w:rPr>
          <w:rFonts w:ascii="Times New Roman" w:eastAsia="Times New Roman" w:hAnsi="Times New Roman" w:cs="Times New Roman"/>
          <w:b/>
          <w:bCs/>
          <w:i/>
          <w:iCs/>
          <w:lang w:eastAsia="ru-RU"/>
        </w:rPr>
        <w:t>Кадуй</w:t>
      </w:r>
      <w:proofErr w:type="spellEnd"/>
      <w:r w:rsidRPr="00C00AB2">
        <w:rPr>
          <w:rFonts w:ascii="Times New Roman" w:eastAsia="Times New Roman" w:hAnsi="Times New Roman" w:cs="Times New Roman"/>
          <w:b/>
          <w:bCs/>
          <w:i/>
          <w:iCs/>
          <w:lang w:eastAsia="ru-RU"/>
        </w:rPr>
        <w:t>, ул. Промышленная, д. 2</w:t>
      </w:r>
    </w:p>
    <w:p w14:paraId="284921B9"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lastRenderedPageBreak/>
        <w:t>Дата открытия:</w:t>
      </w:r>
      <w:r w:rsidRPr="00C00AB2">
        <w:rPr>
          <w:rFonts w:ascii="Times New Roman" w:eastAsia="Times New Roman" w:hAnsi="Times New Roman" w:cs="Times New Roman"/>
          <w:b/>
          <w:bCs/>
          <w:i/>
          <w:iCs/>
          <w:lang w:eastAsia="ru-RU"/>
        </w:rPr>
        <w:t xml:space="preserve"> 05.10.2011</w:t>
      </w:r>
    </w:p>
    <w:p w14:paraId="189F74A0"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3849DD5E"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Филиппов Виктор Юрьевич</w:t>
      </w:r>
    </w:p>
    <w:p w14:paraId="04BE1E51" w14:textId="73159272"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0C9DC1A0" w14:textId="0B360F3B" w:rsidR="00C00AB2" w:rsidRPr="00C00AB2" w:rsidRDefault="00746271"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746271">
        <w:rPr>
          <w:rFonts w:ascii="Times New Roman" w:eastAsia="Times New Roman" w:hAnsi="Times New Roman" w:cs="Times New Roman"/>
          <w:b/>
          <w:bCs/>
          <w:i/>
          <w:iCs/>
          <w:lang w:eastAsia="ru-RU"/>
        </w:rPr>
        <w:t>Д 2101-15-145 от 02.04.2015 сроком по 31.12.2015;</w:t>
      </w:r>
      <w:r w:rsidRPr="00746271">
        <w:rPr>
          <w:rFonts w:ascii="Times New Roman" w:eastAsia="Times New Roman" w:hAnsi="Times New Roman" w:cs="Times New Roman"/>
          <w:b/>
          <w:bCs/>
          <w:i/>
          <w:iCs/>
          <w:lang w:eastAsia="ru-RU"/>
        </w:rPr>
        <w:br/>
        <w:t>Д 2101-15-207 от 01.07.2015 сроком по 31.12.2016;</w:t>
      </w:r>
      <w:r w:rsidRPr="00746271">
        <w:rPr>
          <w:rFonts w:ascii="Times New Roman" w:eastAsia="Times New Roman" w:hAnsi="Times New Roman" w:cs="Times New Roman"/>
          <w:b/>
          <w:bCs/>
          <w:i/>
          <w:iCs/>
          <w:lang w:eastAsia="ru-RU"/>
        </w:rPr>
        <w:br/>
      </w:r>
    </w:p>
    <w:p w14:paraId="1B19D372" w14:textId="332D382D"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w:t>
      </w:r>
      <w:proofErr w:type="spellStart"/>
      <w:r w:rsidRPr="00C00AB2">
        <w:rPr>
          <w:rFonts w:ascii="Times New Roman" w:eastAsia="Times New Roman" w:hAnsi="Times New Roman" w:cs="Times New Roman"/>
          <w:b/>
          <w:bCs/>
          <w:i/>
          <w:iCs/>
          <w:lang w:eastAsia="ru-RU"/>
        </w:rPr>
        <w:t>Серовская</w:t>
      </w:r>
      <w:proofErr w:type="spellEnd"/>
      <w:r w:rsidRPr="00C00AB2">
        <w:rPr>
          <w:rFonts w:ascii="Times New Roman" w:eastAsia="Times New Roman" w:hAnsi="Times New Roman" w:cs="Times New Roman"/>
          <w:b/>
          <w:bCs/>
          <w:i/>
          <w:iCs/>
          <w:lang w:eastAsia="ru-RU"/>
        </w:rPr>
        <w:t xml:space="preserve"> ГРЭС</w:t>
      </w:r>
    </w:p>
    <w:p w14:paraId="48D1785B"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624983, Российская Федерация, Свердловская область, </w:t>
      </w:r>
      <w:proofErr w:type="spellStart"/>
      <w:r w:rsidRPr="00C00AB2">
        <w:rPr>
          <w:rFonts w:ascii="Times New Roman" w:eastAsia="Times New Roman" w:hAnsi="Times New Roman" w:cs="Times New Roman"/>
          <w:b/>
          <w:bCs/>
          <w:i/>
          <w:iCs/>
          <w:lang w:eastAsia="ru-RU"/>
        </w:rPr>
        <w:t>г</w:t>
      </w:r>
      <w:proofErr w:type="gramStart"/>
      <w:r w:rsidRPr="00C00AB2">
        <w:rPr>
          <w:rFonts w:ascii="Times New Roman" w:eastAsia="Times New Roman" w:hAnsi="Times New Roman" w:cs="Times New Roman"/>
          <w:b/>
          <w:bCs/>
          <w:i/>
          <w:iCs/>
          <w:lang w:eastAsia="ru-RU"/>
        </w:rPr>
        <w:t>.С</w:t>
      </w:r>
      <w:proofErr w:type="gramEnd"/>
      <w:r w:rsidRPr="00C00AB2">
        <w:rPr>
          <w:rFonts w:ascii="Times New Roman" w:eastAsia="Times New Roman" w:hAnsi="Times New Roman" w:cs="Times New Roman"/>
          <w:b/>
          <w:bCs/>
          <w:i/>
          <w:iCs/>
          <w:lang w:eastAsia="ru-RU"/>
        </w:rPr>
        <w:t>еров</w:t>
      </w:r>
      <w:proofErr w:type="spellEnd"/>
      <w:r w:rsidRPr="00C00AB2">
        <w:rPr>
          <w:rFonts w:ascii="Times New Roman" w:eastAsia="Times New Roman" w:hAnsi="Times New Roman" w:cs="Times New Roman"/>
          <w:b/>
          <w:bCs/>
          <w:i/>
          <w:iCs/>
          <w:lang w:eastAsia="ru-RU"/>
        </w:rPr>
        <w:t xml:space="preserve">, </w:t>
      </w:r>
      <w:proofErr w:type="spellStart"/>
      <w:r w:rsidRPr="00C00AB2">
        <w:rPr>
          <w:rFonts w:ascii="Times New Roman" w:eastAsia="Times New Roman" w:hAnsi="Times New Roman" w:cs="Times New Roman"/>
          <w:b/>
          <w:bCs/>
          <w:i/>
          <w:iCs/>
          <w:lang w:eastAsia="ru-RU"/>
        </w:rPr>
        <w:t>ул.Пристанционная</w:t>
      </w:r>
      <w:proofErr w:type="spellEnd"/>
      <w:r w:rsidRPr="00C00AB2">
        <w:rPr>
          <w:rFonts w:ascii="Times New Roman" w:eastAsia="Times New Roman" w:hAnsi="Times New Roman" w:cs="Times New Roman"/>
          <w:b/>
          <w:bCs/>
          <w:i/>
          <w:iCs/>
          <w:lang w:eastAsia="ru-RU"/>
        </w:rPr>
        <w:t>, д.1</w:t>
      </w:r>
    </w:p>
    <w:p w14:paraId="270320E3"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29.09.2006</w:t>
      </w:r>
    </w:p>
    <w:p w14:paraId="3E117889"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3F49F1F7"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Кучеренко Валерий Михайлович</w:t>
      </w:r>
    </w:p>
    <w:p w14:paraId="7B878382" w14:textId="30EBB174" w:rsid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5D0371C0" w14:textId="16BAE1A6" w:rsidR="00147774" w:rsidRPr="00147774" w:rsidRDefault="00147774"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147774">
        <w:rPr>
          <w:rFonts w:ascii="Times New Roman" w:eastAsia="Times New Roman" w:hAnsi="Times New Roman" w:cs="Times New Roman"/>
          <w:b/>
          <w:bCs/>
          <w:i/>
          <w:iCs/>
          <w:lang w:eastAsia="ru-RU"/>
        </w:rPr>
        <w:t>Д 2101-15-137 от 02.04.2015 сроком по 31.12.2015;</w:t>
      </w:r>
      <w:r w:rsidRPr="00147774">
        <w:rPr>
          <w:rFonts w:ascii="Times New Roman" w:eastAsia="Times New Roman" w:hAnsi="Times New Roman" w:cs="Times New Roman"/>
          <w:b/>
          <w:bCs/>
          <w:i/>
          <w:iCs/>
          <w:lang w:eastAsia="ru-RU"/>
        </w:rPr>
        <w:br/>
        <w:t>Д 2101-15-215 от 01.07.2015 сроком по 31.12.2016;</w:t>
      </w:r>
      <w:r w:rsidRPr="00147774">
        <w:rPr>
          <w:rFonts w:ascii="Times New Roman" w:eastAsia="Times New Roman" w:hAnsi="Times New Roman" w:cs="Times New Roman"/>
          <w:b/>
          <w:bCs/>
          <w:i/>
          <w:iCs/>
          <w:lang w:eastAsia="ru-RU"/>
        </w:rPr>
        <w:br/>
      </w:r>
    </w:p>
    <w:p w14:paraId="18CD06F8" w14:textId="6391665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Псковская ГРЭС</w:t>
      </w:r>
    </w:p>
    <w:p w14:paraId="0C910B93"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182710, Российская Федерация, Псковская область, </w:t>
      </w:r>
      <w:proofErr w:type="spellStart"/>
      <w:r w:rsidRPr="00C00AB2">
        <w:rPr>
          <w:rFonts w:ascii="Times New Roman" w:eastAsia="Times New Roman" w:hAnsi="Times New Roman" w:cs="Times New Roman"/>
          <w:b/>
          <w:bCs/>
          <w:i/>
          <w:iCs/>
          <w:lang w:eastAsia="ru-RU"/>
        </w:rPr>
        <w:t>Дедовичский</w:t>
      </w:r>
      <w:proofErr w:type="spellEnd"/>
      <w:r w:rsidRPr="00C00AB2">
        <w:rPr>
          <w:rFonts w:ascii="Times New Roman" w:eastAsia="Times New Roman" w:hAnsi="Times New Roman" w:cs="Times New Roman"/>
          <w:b/>
          <w:bCs/>
          <w:i/>
          <w:iCs/>
          <w:lang w:eastAsia="ru-RU"/>
        </w:rPr>
        <w:t xml:space="preserve"> р-н,  </w:t>
      </w:r>
      <w:proofErr w:type="spellStart"/>
      <w:r w:rsidRPr="00C00AB2">
        <w:rPr>
          <w:rFonts w:ascii="Times New Roman" w:eastAsia="Times New Roman" w:hAnsi="Times New Roman" w:cs="Times New Roman"/>
          <w:b/>
          <w:bCs/>
          <w:i/>
          <w:iCs/>
          <w:lang w:eastAsia="ru-RU"/>
        </w:rPr>
        <w:t>р.п</w:t>
      </w:r>
      <w:proofErr w:type="spellEnd"/>
      <w:r w:rsidRPr="00C00AB2">
        <w:rPr>
          <w:rFonts w:ascii="Times New Roman" w:eastAsia="Times New Roman" w:hAnsi="Times New Roman" w:cs="Times New Roman"/>
          <w:b/>
          <w:bCs/>
          <w:i/>
          <w:iCs/>
          <w:lang w:eastAsia="ru-RU"/>
        </w:rPr>
        <w:t>. Дедовичи</w:t>
      </w:r>
    </w:p>
    <w:p w14:paraId="3375B1B6"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29.09.2006</w:t>
      </w:r>
    </w:p>
    <w:p w14:paraId="452F6C82"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47628574"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Андреев Юрий Владимирович</w:t>
      </w:r>
    </w:p>
    <w:p w14:paraId="29A67EE5" w14:textId="5EAA7A8F" w:rsidR="00C00AB2" w:rsidRPr="00691EB9"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691EB9">
        <w:rPr>
          <w:rFonts w:ascii="Times New Roman" w:eastAsia="Times New Roman" w:hAnsi="Times New Roman" w:cs="Times New Roman"/>
          <w:lang w:eastAsia="ru-RU"/>
        </w:rPr>
        <w:t>Срок действия доверенности:</w:t>
      </w:r>
      <w:r w:rsidRPr="00691EB9">
        <w:rPr>
          <w:rFonts w:ascii="Times New Roman" w:eastAsia="Times New Roman" w:hAnsi="Times New Roman" w:cs="Times New Roman"/>
          <w:b/>
          <w:bCs/>
          <w:i/>
          <w:iCs/>
          <w:lang w:eastAsia="ru-RU"/>
        </w:rPr>
        <w:t xml:space="preserve"> </w:t>
      </w:r>
    </w:p>
    <w:p w14:paraId="4D2CA69A" w14:textId="4671FAFE" w:rsidR="00147774" w:rsidRPr="00C00AB2" w:rsidRDefault="00147774"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691EB9">
        <w:rPr>
          <w:rFonts w:ascii="Times New Roman" w:eastAsia="Times New Roman" w:hAnsi="Times New Roman" w:cs="Times New Roman"/>
          <w:b/>
          <w:bCs/>
          <w:i/>
          <w:iCs/>
          <w:lang w:eastAsia="ru-RU"/>
        </w:rPr>
        <w:t>Д 2101-15-141 от 02.04.2015 сроком по 31.12.2015;</w:t>
      </w:r>
      <w:r w:rsidRPr="00691EB9">
        <w:rPr>
          <w:rFonts w:ascii="Times New Roman" w:eastAsia="Times New Roman" w:hAnsi="Times New Roman" w:cs="Times New Roman"/>
          <w:b/>
          <w:bCs/>
          <w:i/>
          <w:iCs/>
          <w:lang w:eastAsia="ru-RU"/>
        </w:rPr>
        <w:br/>
        <w:t>Д 2101-15-212 от 01.07.2015</w:t>
      </w:r>
      <w:r w:rsidRPr="00147774">
        <w:rPr>
          <w:rFonts w:ascii="Times New Roman" w:eastAsia="Times New Roman" w:hAnsi="Times New Roman" w:cs="Times New Roman"/>
          <w:b/>
          <w:bCs/>
          <w:i/>
          <w:iCs/>
          <w:lang w:eastAsia="ru-RU"/>
        </w:rPr>
        <w:t xml:space="preserve"> сроком по 31.12.2016;</w:t>
      </w:r>
      <w:r w:rsidRPr="00147774">
        <w:rPr>
          <w:rFonts w:ascii="Times New Roman" w:eastAsia="Times New Roman" w:hAnsi="Times New Roman" w:cs="Times New Roman"/>
          <w:b/>
          <w:bCs/>
          <w:i/>
          <w:iCs/>
          <w:lang w:eastAsia="ru-RU"/>
        </w:rPr>
        <w:br/>
      </w:r>
    </w:p>
    <w:p w14:paraId="735EE32A"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p>
    <w:p w14:paraId="1A3DC982" w14:textId="6817FF1E"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Адлерская ТЭС</w:t>
      </w:r>
    </w:p>
    <w:p w14:paraId="4F682E75"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354383, Российская Федерация, Краснодарский край, </w:t>
      </w:r>
      <w:proofErr w:type="spellStart"/>
      <w:r w:rsidRPr="00C00AB2">
        <w:rPr>
          <w:rFonts w:ascii="Times New Roman" w:eastAsia="Times New Roman" w:hAnsi="Times New Roman" w:cs="Times New Roman"/>
          <w:b/>
          <w:bCs/>
          <w:i/>
          <w:iCs/>
          <w:lang w:eastAsia="ru-RU"/>
        </w:rPr>
        <w:t>г</w:t>
      </w:r>
      <w:proofErr w:type="gramStart"/>
      <w:r w:rsidRPr="00C00AB2">
        <w:rPr>
          <w:rFonts w:ascii="Times New Roman" w:eastAsia="Times New Roman" w:hAnsi="Times New Roman" w:cs="Times New Roman"/>
          <w:b/>
          <w:bCs/>
          <w:i/>
          <w:iCs/>
          <w:lang w:eastAsia="ru-RU"/>
        </w:rPr>
        <w:t>.С</w:t>
      </w:r>
      <w:proofErr w:type="gramEnd"/>
      <w:r w:rsidRPr="00C00AB2">
        <w:rPr>
          <w:rFonts w:ascii="Times New Roman" w:eastAsia="Times New Roman" w:hAnsi="Times New Roman" w:cs="Times New Roman"/>
          <w:b/>
          <w:bCs/>
          <w:i/>
          <w:iCs/>
          <w:lang w:eastAsia="ru-RU"/>
        </w:rPr>
        <w:t>очи</w:t>
      </w:r>
      <w:proofErr w:type="spellEnd"/>
      <w:r w:rsidRPr="00C00AB2">
        <w:rPr>
          <w:rFonts w:ascii="Times New Roman" w:eastAsia="Times New Roman" w:hAnsi="Times New Roman" w:cs="Times New Roman"/>
          <w:b/>
          <w:bCs/>
          <w:i/>
          <w:iCs/>
          <w:lang w:eastAsia="ru-RU"/>
        </w:rPr>
        <w:t>, ул. Суздальская.</w:t>
      </w:r>
    </w:p>
    <w:p w14:paraId="6ACB1B1D"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03.09.2010</w:t>
      </w:r>
    </w:p>
    <w:p w14:paraId="0CDC14DC" w14:textId="77777777" w:rsidR="00C00AB2" w:rsidRPr="00C00AB2" w:rsidRDefault="00C00AB2"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7218EFFF" w14:textId="77777777" w:rsidR="00C00AB2" w:rsidRPr="00C00AB2" w:rsidRDefault="00C00AB2"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Никандров Олег Николаевич</w:t>
      </w:r>
    </w:p>
    <w:p w14:paraId="4187B078" w14:textId="66763962" w:rsidR="00036E4F" w:rsidRDefault="00C00AB2"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608456F1" w14:textId="2F11DCD3" w:rsidR="00147774" w:rsidRDefault="00147774" w:rsidP="00891CFC">
      <w:pPr>
        <w:widowControl w:val="0"/>
        <w:autoSpaceDE w:val="0"/>
        <w:autoSpaceDN w:val="0"/>
        <w:adjustRightInd w:val="0"/>
        <w:spacing w:after="0" w:line="240" w:lineRule="auto"/>
        <w:ind w:left="400"/>
        <w:rPr>
          <w:rFonts w:ascii="Times New Roman" w:hAnsi="Times New Roman" w:cs="Times New Roman"/>
          <w:b/>
          <w:bCs/>
          <w:i/>
          <w:iCs/>
          <w:sz w:val="20"/>
          <w:szCs w:val="20"/>
        </w:rPr>
      </w:pPr>
      <w:r w:rsidRPr="00691EB9">
        <w:rPr>
          <w:rFonts w:ascii="Times New Roman" w:eastAsia="Times New Roman" w:hAnsi="Times New Roman" w:cs="Times New Roman"/>
          <w:b/>
          <w:bCs/>
          <w:i/>
          <w:iCs/>
          <w:lang w:eastAsia="ru-RU"/>
        </w:rPr>
        <w:t>Д 2202-15-26 от 01.04.2015 сроком по 31.12.2015;</w:t>
      </w:r>
      <w:r w:rsidRPr="00691EB9">
        <w:rPr>
          <w:rFonts w:ascii="Times New Roman" w:eastAsia="Times New Roman" w:hAnsi="Times New Roman" w:cs="Times New Roman"/>
          <w:b/>
          <w:bCs/>
          <w:i/>
          <w:iCs/>
          <w:lang w:eastAsia="ru-RU"/>
        </w:rPr>
        <w:br/>
        <w:t>Д 2202-15-25 от 01.04.2015 сроком по 31.12.2015</w:t>
      </w:r>
      <w:proofErr w:type="gramStart"/>
      <w:r w:rsidRPr="00691EB9">
        <w:rPr>
          <w:rFonts w:ascii="Times New Roman" w:eastAsia="Times New Roman" w:hAnsi="Times New Roman" w:cs="Times New Roman"/>
          <w:b/>
          <w:bCs/>
          <w:i/>
          <w:iCs/>
          <w:lang w:eastAsia="ru-RU"/>
        </w:rPr>
        <w:t xml:space="preserve"> ;</w:t>
      </w:r>
      <w:proofErr w:type="gramEnd"/>
      <w:r w:rsidRPr="00691EB9">
        <w:rPr>
          <w:rFonts w:ascii="Times New Roman" w:eastAsia="Times New Roman" w:hAnsi="Times New Roman" w:cs="Times New Roman"/>
          <w:b/>
          <w:bCs/>
          <w:i/>
          <w:iCs/>
          <w:lang w:eastAsia="ru-RU"/>
        </w:rPr>
        <w:br/>
        <w:t>Д 2202-15-23 от 01.04.2015 сроком по 31.12.2015 ;</w:t>
      </w:r>
      <w:r w:rsidRPr="00691EB9">
        <w:rPr>
          <w:rFonts w:ascii="Times New Roman" w:eastAsia="Times New Roman" w:hAnsi="Times New Roman" w:cs="Times New Roman"/>
          <w:b/>
          <w:bCs/>
          <w:i/>
          <w:iCs/>
          <w:lang w:eastAsia="ru-RU"/>
        </w:rPr>
        <w:br/>
        <w:t>Д 2101-15-133 от 01.04.2015 сроком по 31.12.2015;</w:t>
      </w:r>
      <w:r w:rsidRPr="00691EB9">
        <w:rPr>
          <w:rFonts w:ascii="Times New Roman" w:eastAsia="Times New Roman" w:hAnsi="Times New Roman" w:cs="Times New Roman"/>
          <w:b/>
          <w:bCs/>
          <w:i/>
          <w:iCs/>
          <w:lang w:eastAsia="ru-RU"/>
        </w:rPr>
        <w:br/>
        <w:t>Д 2202-15-27 от 03.06.2015 сроком по 31.12.2015;</w:t>
      </w:r>
      <w:r w:rsidRPr="00691EB9">
        <w:rPr>
          <w:rFonts w:ascii="Times New Roman" w:eastAsia="Times New Roman" w:hAnsi="Times New Roman" w:cs="Times New Roman"/>
          <w:b/>
          <w:bCs/>
          <w:i/>
          <w:iCs/>
          <w:lang w:eastAsia="ru-RU"/>
        </w:rPr>
        <w:br/>
        <w:t>Д 2101-15-209 от 01.07.2015 сроком по 31.12.2016;</w:t>
      </w:r>
      <w:r w:rsidRPr="00147774">
        <w:rPr>
          <w:rFonts w:ascii="Times New Roman" w:eastAsia="Times New Roman" w:hAnsi="Times New Roman" w:cs="Times New Roman"/>
          <w:b/>
          <w:bCs/>
          <w:i/>
          <w:iCs/>
          <w:lang w:eastAsia="ru-RU"/>
        </w:rPr>
        <w:br/>
      </w:r>
    </w:p>
    <w:p w14:paraId="4DA921EC" w14:textId="198EC52D" w:rsidR="00992A7A" w:rsidRPr="00C00AB2" w:rsidRDefault="00992A7A"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C00AB2">
        <w:rPr>
          <w:rFonts w:ascii="Times New Roman" w:eastAsia="Times New Roman" w:hAnsi="Times New Roman" w:cs="Times New Roman"/>
          <w:lang w:eastAsia="ru-RU"/>
        </w:rPr>
        <w:t>Наименование:</w:t>
      </w:r>
      <w:r>
        <w:rPr>
          <w:rFonts w:ascii="Times New Roman" w:eastAsia="Times New Roman" w:hAnsi="Times New Roman" w:cs="Times New Roman"/>
          <w:b/>
          <w:bCs/>
          <w:i/>
          <w:iCs/>
          <w:lang w:eastAsia="ru-RU"/>
        </w:rPr>
        <w:t xml:space="preserve"> Филиал ПАО «</w:t>
      </w:r>
      <w:r w:rsidRPr="00C00AB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C00AB2">
        <w:rPr>
          <w:rFonts w:ascii="Times New Roman" w:eastAsia="Times New Roman" w:hAnsi="Times New Roman" w:cs="Times New Roman"/>
          <w:b/>
          <w:bCs/>
          <w:i/>
          <w:iCs/>
          <w:lang w:eastAsia="ru-RU"/>
        </w:rPr>
        <w:t xml:space="preserve"> - </w:t>
      </w:r>
      <w:r>
        <w:rPr>
          <w:rFonts w:ascii="Times New Roman" w:eastAsia="Times New Roman" w:hAnsi="Times New Roman" w:cs="Times New Roman"/>
          <w:b/>
          <w:bCs/>
          <w:i/>
          <w:iCs/>
          <w:lang w:eastAsia="ru-RU"/>
        </w:rPr>
        <w:t>Грозненская ТЭС</w:t>
      </w:r>
    </w:p>
    <w:p w14:paraId="6C874222" w14:textId="3E28C90E" w:rsidR="00992A7A" w:rsidRPr="00C00AB2" w:rsidRDefault="00992A7A"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Место нахождения:</w:t>
      </w:r>
      <w:r w:rsidRPr="00C00AB2">
        <w:rPr>
          <w:rFonts w:ascii="Times New Roman" w:eastAsia="Times New Roman" w:hAnsi="Times New Roman" w:cs="Times New Roman"/>
          <w:b/>
          <w:bCs/>
          <w:i/>
          <w:iCs/>
          <w:lang w:eastAsia="ru-RU"/>
        </w:rPr>
        <w:t xml:space="preserve"> </w:t>
      </w:r>
      <w:r w:rsidR="003C22A8">
        <w:rPr>
          <w:rFonts w:ascii="Times New Roman" w:eastAsia="Times New Roman" w:hAnsi="Times New Roman" w:cs="Times New Roman"/>
          <w:b/>
          <w:bCs/>
          <w:i/>
          <w:iCs/>
          <w:lang w:eastAsia="ru-RU"/>
        </w:rPr>
        <w:t xml:space="preserve">364914, Российская Федерация, Чеченская Республика, </w:t>
      </w:r>
      <w:proofErr w:type="spellStart"/>
      <w:r w:rsidR="003C22A8">
        <w:rPr>
          <w:rFonts w:ascii="Times New Roman" w:eastAsia="Times New Roman" w:hAnsi="Times New Roman" w:cs="Times New Roman"/>
          <w:b/>
          <w:bCs/>
          <w:i/>
          <w:iCs/>
          <w:lang w:eastAsia="ru-RU"/>
        </w:rPr>
        <w:t>г</w:t>
      </w:r>
      <w:proofErr w:type="gramStart"/>
      <w:r w:rsidR="003C22A8">
        <w:rPr>
          <w:rFonts w:ascii="Times New Roman" w:eastAsia="Times New Roman" w:hAnsi="Times New Roman" w:cs="Times New Roman"/>
          <w:b/>
          <w:bCs/>
          <w:i/>
          <w:iCs/>
          <w:lang w:eastAsia="ru-RU"/>
        </w:rPr>
        <w:t>.Г</w:t>
      </w:r>
      <w:proofErr w:type="gramEnd"/>
      <w:r w:rsidR="003C22A8">
        <w:rPr>
          <w:rFonts w:ascii="Times New Roman" w:eastAsia="Times New Roman" w:hAnsi="Times New Roman" w:cs="Times New Roman"/>
          <w:b/>
          <w:bCs/>
          <w:i/>
          <w:iCs/>
          <w:lang w:eastAsia="ru-RU"/>
        </w:rPr>
        <w:t>розный</w:t>
      </w:r>
      <w:proofErr w:type="spellEnd"/>
      <w:r w:rsidR="003C22A8">
        <w:rPr>
          <w:rFonts w:ascii="Times New Roman" w:eastAsia="Times New Roman" w:hAnsi="Times New Roman" w:cs="Times New Roman"/>
          <w:b/>
          <w:bCs/>
          <w:i/>
          <w:iCs/>
          <w:lang w:eastAsia="ru-RU"/>
        </w:rPr>
        <w:t>, Заводской район, ул. Индустриальная</w:t>
      </w:r>
    </w:p>
    <w:p w14:paraId="1C0105AB" w14:textId="5F9ED423" w:rsidR="00992A7A" w:rsidRPr="00C00AB2" w:rsidRDefault="00992A7A"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Дата открытия:</w:t>
      </w:r>
      <w:r w:rsidRPr="00C00AB2">
        <w:rPr>
          <w:rFonts w:ascii="Times New Roman" w:eastAsia="Times New Roman" w:hAnsi="Times New Roman" w:cs="Times New Roman"/>
          <w:b/>
          <w:bCs/>
          <w:i/>
          <w:iCs/>
          <w:lang w:eastAsia="ru-RU"/>
        </w:rPr>
        <w:t xml:space="preserve"> 0</w:t>
      </w:r>
      <w:r>
        <w:rPr>
          <w:rFonts w:ascii="Times New Roman" w:eastAsia="Times New Roman" w:hAnsi="Times New Roman" w:cs="Times New Roman"/>
          <w:b/>
          <w:bCs/>
          <w:i/>
          <w:iCs/>
          <w:lang w:eastAsia="ru-RU"/>
        </w:rPr>
        <w:t>6</w:t>
      </w:r>
      <w:r w:rsidRPr="00C00AB2">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4</w:t>
      </w:r>
      <w:r w:rsidRPr="00C00AB2">
        <w:rPr>
          <w:rFonts w:ascii="Times New Roman" w:eastAsia="Times New Roman" w:hAnsi="Times New Roman" w:cs="Times New Roman"/>
          <w:b/>
          <w:bCs/>
          <w:i/>
          <w:iCs/>
          <w:lang w:eastAsia="ru-RU"/>
        </w:rPr>
        <w:t>.201</w:t>
      </w:r>
      <w:r>
        <w:rPr>
          <w:rFonts w:ascii="Times New Roman" w:eastAsia="Times New Roman" w:hAnsi="Times New Roman" w:cs="Times New Roman"/>
          <w:b/>
          <w:bCs/>
          <w:i/>
          <w:iCs/>
          <w:lang w:eastAsia="ru-RU"/>
        </w:rPr>
        <w:t>5</w:t>
      </w:r>
    </w:p>
    <w:p w14:paraId="6E433993" w14:textId="77777777" w:rsidR="00992A7A" w:rsidRPr="00C00AB2" w:rsidRDefault="00992A7A" w:rsidP="00891CFC">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Руководитель филиала (представительства)</w:t>
      </w:r>
    </w:p>
    <w:p w14:paraId="2404AF0B" w14:textId="77777777" w:rsidR="00992A7A" w:rsidRPr="00C00AB2" w:rsidRDefault="00992A7A" w:rsidP="00891CFC">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C00AB2">
        <w:rPr>
          <w:rFonts w:ascii="Times New Roman" w:eastAsia="Times New Roman" w:hAnsi="Times New Roman" w:cs="Times New Roman"/>
          <w:lang w:eastAsia="ru-RU"/>
        </w:rPr>
        <w:t>ФИО:</w:t>
      </w:r>
      <w:r w:rsidRPr="00C00AB2">
        <w:rPr>
          <w:rFonts w:ascii="Times New Roman" w:eastAsia="Times New Roman" w:hAnsi="Times New Roman" w:cs="Times New Roman"/>
          <w:b/>
          <w:bCs/>
          <w:i/>
          <w:iCs/>
          <w:lang w:eastAsia="ru-RU"/>
        </w:rPr>
        <w:t xml:space="preserve"> Никандров Олег Николаевич</w:t>
      </w:r>
    </w:p>
    <w:p w14:paraId="03382AFC" w14:textId="77777777" w:rsidR="00147774" w:rsidRDefault="00992A7A" w:rsidP="00891CFC">
      <w:pPr>
        <w:widowControl w:val="0"/>
        <w:autoSpaceDE w:val="0"/>
        <w:autoSpaceDN w:val="0"/>
        <w:adjustRightInd w:val="0"/>
        <w:spacing w:after="0" w:line="240" w:lineRule="auto"/>
        <w:ind w:left="400"/>
        <w:rPr>
          <w:rFonts w:ascii="Times New Roman" w:eastAsia="Times New Roman" w:hAnsi="Times New Roman" w:cs="Times New Roman"/>
          <w:b/>
          <w:bCs/>
          <w:i/>
          <w:iCs/>
          <w:lang w:eastAsia="ru-RU"/>
        </w:rPr>
      </w:pPr>
      <w:r w:rsidRPr="00C00AB2">
        <w:rPr>
          <w:rFonts w:ascii="Times New Roman" w:eastAsia="Times New Roman" w:hAnsi="Times New Roman" w:cs="Times New Roman"/>
          <w:lang w:eastAsia="ru-RU"/>
        </w:rPr>
        <w:t>Срок действия доверенности:</w:t>
      </w:r>
      <w:r w:rsidRPr="00C00AB2">
        <w:rPr>
          <w:rFonts w:ascii="Times New Roman" w:eastAsia="Times New Roman" w:hAnsi="Times New Roman" w:cs="Times New Roman"/>
          <w:b/>
          <w:bCs/>
          <w:i/>
          <w:iCs/>
          <w:lang w:eastAsia="ru-RU"/>
        </w:rPr>
        <w:t xml:space="preserve"> </w:t>
      </w:r>
    </w:p>
    <w:p w14:paraId="0D89B5B4" w14:textId="17AC4F6C" w:rsidR="00036E4F" w:rsidRPr="00147774" w:rsidRDefault="00147774" w:rsidP="00891CFC">
      <w:pPr>
        <w:widowControl w:val="0"/>
        <w:autoSpaceDE w:val="0"/>
        <w:autoSpaceDN w:val="0"/>
        <w:adjustRightInd w:val="0"/>
        <w:spacing w:after="0" w:line="240" w:lineRule="auto"/>
        <w:ind w:left="400"/>
        <w:rPr>
          <w:rFonts w:ascii="Times New Roman" w:hAnsi="Times New Roman" w:cs="Times New Roman"/>
        </w:rPr>
      </w:pPr>
      <w:r w:rsidRPr="00147774">
        <w:rPr>
          <w:rFonts w:ascii="Times New Roman" w:eastAsia="Times New Roman" w:hAnsi="Times New Roman" w:cs="Times New Roman"/>
          <w:b/>
          <w:bCs/>
          <w:i/>
          <w:iCs/>
          <w:lang w:eastAsia="ru-RU"/>
        </w:rPr>
        <w:t>Д 2101-15-171 от 23.04.</w:t>
      </w:r>
      <w:r w:rsidR="006A27AE">
        <w:rPr>
          <w:rFonts w:ascii="Times New Roman" w:eastAsia="Times New Roman" w:hAnsi="Times New Roman" w:cs="Times New Roman"/>
          <w:b/>
          <w:bCs/>
          <w:i/>
          <w:iCs/>
          <w:lang w:eastAsia="ru-RU"/>
        </w:rPr>
        <w:t>2015 сроком по 31.12.2015.</w:t>
      </w:r>
      <w:r>
        <w:rPr>
          <w:rFonts w:ascii="Times New Roman" w:eastAsia="Times New Roman" w:hAnsi="Times New Roman" w:cs="Times New Roman"/>
          <w:b/>
          <w:bCs/>
          <w:i/>
          <w:iCs/>
          <w:lang w:eastAsia="ru-RU"/>
        </w:rPr>
        <w:br/>
      </w:r>
    </w:p>
    <w:p w14:paraId="63BF36FD" w14:textId="77777777" w:rsidR="0050017B" w:rsidRPr="00140B70"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36" w:name="Par2828"/>
      <w:bookmarkEnd w:id="36"/>
      <w:r w:rsidRPr="00140B70">
        <w:rPr>
          <w:rFonts w:ascii="Times New Roman" w:hAnsi="Times New Roman" w:cs="Times New Roman"/>
          <w:b/>
          <w:sz w:val="24"/>
          <w:szCs w:val="24"/>
        </w:rPr>
        <w:t>3.2. Основная хозяйственная деятельность эмитента</w:t>
      </w:r>
    </w:p>
    <w:p w14:paraId="39AD77C7"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ED8EE66"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7" w:name="Par2830"/>
      <w:bookmarkEnd w:id="37"/>
      <w:r w:rsidRPr="00140B70">
        <w:rPr>
          <w:rFonts w:ascii="Times New Roman" w:hAnsi="Times New Roman" w:cs="Times New Roman"/>
          <w:b/>
          <w:sz w:val="24"/>
          <w:szCs w:val="24"/>
        </w:rPr>
        <w:t>3.2.1. Основные виды экономической деятельности эмитента</w:t>
      </w:r>
    </w:p>
    <w:p w14:paraId="17B7770F" w14:textId="77777777" w:rsidR="000016AA" w:rsidRPr="00B04BEA" w:rsidRDefault="000016AA" w:rsidP="000016AA">
      <w:pPr>
        <w:widowControl w:val="0"/>
        <w:autoSpaceDE w:val="0"/>
        <w:autoSpaceDN w:val="0"/>
        <w:adjustRightInd w:val="0"/>
        <w:spacing w:before="240" w:after="40" w:line="240" w:lineRule="auto"/>
        <w:ind w:left="200"/>
        <w:rPr>
          <w:rFonts w:ascii="Times New Roman" w:eastAsia="Times New Roman" w:hAnsi="Times New Roman" w:cs="Times New Roman"/>
          <w:lang w:eastAsia="ru-RU"/>
        </w:rPr>
      </w:pPr>
      <w:r w:rsidRPr="00B04BEA">
        <w:rPr>
          <w:rFonts w:ascii="Times New Roman" w:eastAsia="Times New Roman" w:hAnsi="Times New Roman" w:cs="Times New Roman"/>
          <w:lang w:eastAsia="ru-RU"/>
        </w:rPr>
        <w:t>Код вида экономической деятельности, которая является для эмитента основной</w:t>
      </w:r>
    </w:p>
    <w:p w14:paraId="745F4347" w14:textId="77777777" w:rsidR="000016AA" w:rsidRPr="00B04BEA" w:rsidRDefault="000016AA" w:rsidP="000016AA">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3852"/>
      </w:tblGrid>
      <w:tr w:rsidR="000016AA" w:rsidRPr="00B04BEA" w14:paraId="22AE77DF" w14:textId="77777777" w:rsidTr="00654E1D">
        <w:tc>
          <w:tcPr>
            <w:tcW w:w="3852" w:type="dxa"/>
            <w:tcBorders>
              <w:top w:val="double" w:sz="6" w:space="0" w:color="auto"/>
              <w:left w:val="double" w:sz="6" w:space="0" w:color="auto"/>
              <w:bottom w:val="single" w:sz="6" w:space="0" w:color="auto"/>
              <w:right w:val="double" w:sz="6" w:space="0" w:color="auto"/>
            </w:tcBorders>
          </w:tcPr>
          <w:p w14:paraId="05A4E9EA" w14:textId="77777777" w:rsidR="000016AA" w:rsidRPr="00B04BEA" w:rsidRDefault="000016AA" w:rsidP="000016AA">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B04BEA">
              <w:rPr>
                <w:rFonts w:ascii="Times New Roman" w:eastAsia="Times New Roman" w:hAnsi="Times New Roman" w:cs="Times New Roman"/>
                <w:lang w:eastAsia="ru-RU"/>
              </w:rPr>
              <w:t>Коды ОКВЭД</w:t>
            </w:r>
          </w:p>
        </w:tc>
      </w:tr>
      <w:tr w:rsidR="000016AA" w:rsidRPr="00B04BEA" w14:paraId="28F9563E" w14:textId="77777777" w:rsidTr="00654E1D">
        <w:tc>
          <w:tcPr>
            <w:tcW w:w="3852" w:type="dxa"/>
            <w:tcBorders>
              <w:top w:val="single" w:sz="6" w:space="0" w:color="auto"/>
              <w:left w:val="double" w:sz="6" w:space="0" w:color="auto"/>
              <w:bottom w:val="double" w:sz="6" w:space="0" w:color="auto"/>
              <w:right w:val="double" w:sz="6" w:space="0" w:color="auto"/>
            </w:tcBorders>
          </w:tcPr>
          <w:p w14:paraId="1A3972E4"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40.10.11</w:t>
            </w:r>
          </w:p>
        </w:tc>
      </w:tr>
    </w:tbl>
    <w:p w14:paraId="234AD7C8" w14:textId="77777777" w:rsidR="000016AA" w:rsidRPr="00B04BEA" w:rsidRDefault="000016AA" w:rsidP="000016AA">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3852"/>
      </w:tblGrid>
      <w:tr w:rsidR="000016AA" w:rsidRPr="00B04BEA" w14:paraId="318C3E83" w14:textId="77777777" w:rsidTr="00654E1D">
        <w:tc>
          <w:tcPr>
            <w:tcW w:w="3852" w:type="dxa"/>
            <w:tcBorders>
              <w:top w:val="double" w:sz="6" w:space="0" w:color="auto"/>
              <w:left w:val="double" w:sz="6" w:space="0" w:color="auto"/>
              <w:bottom w:val="single" w:sz="6" w:space="0" w:color="auto"/>
              <w:right w:val="double" w:sz="6" w:space="0" w:color="auto"/>
            </w:tcBorders>
          </w:tcPr>
          <w:p w14:paraId="0944DAD8" w14:textId="77777777" w:rsidR="000016AA" w:rsidRPr="00B04BEA" w:rsidRDefault="000016AA" w:rsidP="000016AA">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B04BEA">
              <w:rPr>
                <w:rFonts w:ascii="Times New Roman" w:eastAsia="Times New Roman" w:hAnsi="Times New Roman" w:cs="Times New Roman"/>
                <w:lang w:eastAsia="ru-RU"/>
              </w:rPr>
              <w:t>Коды ОКВЭД</w:t>
            </w:r>
          </w:p>
        </w:tc>
      </w:tr>
      <w:tr w:rsidR="000016AA" w:rsidRPr="00B04BEA" w14:paraId="7BBC92CE" w14:textId="77777777" w:rsidTr="00654E1D">
        <w:tc>
          <w:tcPr>
            <w:tcW w:w="3852" w:type="dxa"/>
            <w:tcBorders>
              <w:top w:val="single" w:sz="6" w:space="0" w:color="auto"/>
              <w:left w:val="double" w:sz="6" w:space="0" w:color="auto"/>
              <w:bottom w:val="single" w:sz="6" w:space="0" w:color="auto"/>
              <w:right w:val="double" w:sz="6" w:space="0" w:color="auto"/>
            </w:tcBorders>
          </w:tcPr>
          <w:p w14:paraId="6C4705F6"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31.10.9</w:t>
            </w:r>
          </w:p>
        </w:tc>
      </w:tr>
      <w:tr w:rsidR="000016AA" w:rsidRPr="00B04BEA" w14:paraId="49E576E6" w14:textId="77777777" w:rsidTr="00654E1D">
        <w:tc>
          <w:tcPr>
            <w:tcW w:w="3852" w:type="dxa"/>
            <w:tcBorders>
              <w:top w:val="single" w:sz="6" w:space="0" w:color="auto"/>
              <w:left w:val="double" w:sz="6" w:space="0" w:color="auto"/>
              <w:bottom w:val="single" w:sz="6" w:space="0" w:color="auto"/>
              <w:right w:val="double" w:sz="6" w:space="0" w:color="auto"/>
            </w:tcBorders>
          </w:tcPr>
          <w:p w14:paraId="0C58E8BE"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31.20.9</w:t>
            </w:r>
          </w:p>
        </w:tc>
      </w:tr>
      <w:tr w:rsidR="000016AA" w:rsidRPr="00B04BEA" w14:paraId="764CC1DF" w14:textId="77777777" w:rsidTr="00654E1D">
        <w:tc>
          <w:tcPr>
            <w:tcW w:w="3852" w:type="dxa"/>
            <w:tcBorders>
              <w:top w:val="single" w:sz="6" w:space="0" w:color="auto"/>
              <w:left w:val="double" w:sz="6" w:space="0" w:color="auto"/>
              <w:bottom w:val="single" w:sz="6" w:space="0" w:color="auto"/>
              <w:right w:val="double" w:sz="6" w:space="0" w:color="auto"/>
            </w:tcBorders>
          </w:tcPr>
          <w:p w14:paraId="030F200A"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33.20.9</w:t>
            </w:r>
          </w:p>
        </w:tc>
      </w:tr>
      <w:tr w:rsidR="000016AA" w:rsidRPr="00B04BEA" w14:paraId="6AA2EE15" w14:textId="77777777" w:rsidTr="00654E1D">
        <w:tc>
          <w:tcPr>
            <w:tcW w:w="3852" w:type="dxa"/>
            <w:tcBorders>
              <w:top w:val="single" w:sz="6" w:space="0" w:color="auto"/>
              <w:left w:val="double" w:sz="6" w:space="0" w:color="auto"/>
              <w:bottom w:val="single" w:sz="6" w:space="0" w:color="auto"/>
              <w:right w:val="double" w:sz="6" w:space="0" w:color="auto"/>
            </w:tcBorders>
          </w:tcPr>
          <w:p w14:paraId="79B68896"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40.10.2</w:t>
            </w:r>
          </w:p>
        </w:tc>
      </w:tr>
      <w:tr w:rsidR="000016AA" w:rsidRPr="00B04BEA" w14:paraId="67B5B3E2" w14:textId="77777777" w:rsidTr="00654E1D">
        <w:tc>
          <w:tcPr>
            <w:tcW w:w="3852" w:type="dxa"/>
            <w:tcBorders>
              <w:top w:val="single" w:sz="6" w:space="0" w:color="auto"/>
              <w:left w:val="double" w:sz="6" w:space="0" w:color="auto"/>
              <w:bottom w:val="single" w:sz="6" w:space="0" w:color="auto"/>
              <w:right w:val="double" w:sz="6" w:space="0" w:color="auto"/>
            </w:tcBorders>
          </w:tcPr>
          <w:p w14:paraId="079484C2"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40.10.3</w:t>
            </w:r>
          </w:p>
        </w:tc>
      </w:tr>
      <w:tr w:rsidR="000016AA" w:rsidRPr="00B04BEA" w14:paraId="0A913050" w14:textId="77777777" w:rsidTr="00654E1D">
        <w:tc>
          <w:tcPr>
            <w:tcW w:w="3852" w:type="dxa"/>
            <w:tcBorders>
              <w:top w:val="single" w:sz="6" w:space="0" w:color="auto"/>
              <w:left w:val="double" w:sz="6" w:space="0" w:color="auto"/>
              <w:bottom w:val="single" w:sz="6" w:space="0" w:color="auto"/>
              <w:right w:val="double" w:sz="6" w:space="0" w:color="auto"/>
            </w:tcBorders>
          </w:tcPr>
          <w:p w14:paraId="40C2C1CA"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40.10.41</w:t>
            </w:r>
          </w:p>
        </w:tc>
      </w:tr>
      <w:tr w:rsidR="000016AA" w:rsidRPr="00B04BEA" w14:paraId="691E2603" w14:textId="77777777" w:rsidTr="00654E1D">
        <w:tc>
          <w:tcPr>
            <w:tcW w:w="3852" w:type="dxa"/>
            <w:tcBorders>
              <w:top w:val="single" w:sz="6" w:space="0" w:color="auto"/>
              <w:left w:val="double" w:sz="6" w:space="0" w:color="auto"/>
              <w:bottom w:val="single" w:sz="6" w:space="0" w:color="auto"/>
              <w:right w:val="double" w:sz="6" w:space="0" w:color="auto"/>
            </w:tcBorders>
          </w:tcPr>
          <w:p w14:paraId="7EF71CF0"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40.10.5</w:t>
            </w:r>
          </w:p>
        </w:tc>
      </w:tr>
      <w:tr w:rsidR="000016AA" w:rsidRPr="00B04BEA" w14:paraId="0DE1644F" w14:textId="77777777" w:rsidTr="00654E1D">
        <w:tc>
          <w:tcPr>
            <w:tcW w:w="3852" w:type="dxa"/>
            <w:tcBorders>
              <w:top w:val="single" w:sz="6" w:space="0" w:color="auto"/>
              <w:left w:val="double" w:sz="6" w:space="0" w:color="auto"/>
              <w:bottom w:val="single" w:sz="6" w:space="0" w:color="auto"/>
              <w:right w:val="double" w:sz="6" w:space="0" w:color="auto"/>
            </w:tcBorders>
          </w:tcPr>
          <w:p w14:paraId="44A520A0"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40.30.11</w:t>
            </w:r>
          </w:p>
        </w:tc>
      </w:tr>
      <w:tr w:rsidR="000016AA" w:rsidRPr="00B04BEA" w14:paraId="7F4281A8" w14:textId="77777777" w:rsidTr="00654E1D">
        <w:tc>
          <w:tcPr>
            <w:tcW w:w="3852" w:type="dxa"/>
            <w:tcBorders>
              <w:top w:val="single" w:sz="6" w:space="0" w:color="auto"/>
              <w:left w:val="double" w:sz="6" w:space="0" w:color="auto"/>
              <w:bottom w:val="single" w:sz="6" w:space="0" w:color="auto"/>
              <w:right w:val="double" w:sz="6" w:space="0" w:color="auto"/>
            </w:tcBorders>
          </w:tcPr>
          <w:p w14:paraId="1AD1D76F"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40.30.2</w:t>
            </w:r>
          </w:p>
        </w:tc>
      </w:tr>
      <w:tr w:rsidR="000016AA" w:rsidRPr="00B04BEA" w14:paraId="641C884E" w14:textId="77777777" w:rsidTr="00654E1D">
        <w:tc>
          <w:tcPr>
            <w:tcW w:w="3852" w:type="dxa"/>
            <w:tcBorders>
              <w:top w:val="single" w:sz="6" w:space="0" w:color="auto"/>
              <w:left w:val="double" w:sz="6" w:space="0" w:color="auto"/>
              <w:bottom w:val="single" w:sz="6" w:space="0" w:color="auto"/>
              <w:right w:val="double" w:sz="6" w:space="0" w:color="auto"/>
            </w:tcBorders>
          </w:tcPr>
          <w:p w14:paraId="3574FD0C"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40.30.3</w:t>
            </w:r>
          </w:p>
        </w:tc>
      </w:tr>
      <w:tr w:rsidR="000016AA" w:rsidRPr="00B04BEA" w14:paraId="3AB894FA" w14:textId="77777777" w:rsidTr="00654E1D">
        <w:tc>
          <w:tcPr>
            <w:tcW w:w="3852" w:type="dxa"/>
            <w:tcBorders>
              <w:top w:val="single" w:sz="6" w:space="0" w:color="auto"/>
              <w:left w:val="double" w:sz="6" w:space="0" w:color="auto"/>
              <w:bottom w:val="single" w:sz="6" w:space="0" w:color="auto"/>
              <w:right w:val="double" w:sz="6" w:space="0" w:color="auto"/>
            </w:tcBorders>
          </w:tcPr>
          <w:p w14:paraId="35A5F519"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40.30.5</w:t>
            </w:r>
          </w:p>
        </w:tc>
      </w:tr>
      <w:tr w:rsidR="000016AA" w:rsidRPr="00B04BEA" w14:paraId="3F555663" w14:textId="77777777" w:rsidTr="00654E1D">
        <w:tc>
          <w:tcPr>
            <w:tcW w:w="3852" w:type="dxa"/>
            <w:tcBorders>
              <w:top w:val="single" w:sz="6" w:space="0" w:color="auto"/>
              <w:left w:val="double" w:sz="6" w:space="0" w:color="auto"/>
              <w:bottom w:val="single" w:sz="6" w:space="0" w:color="auto"/>
              <w:right w:val="double" w:sz="6" w:space="0" w:color="auto"/>
            </w:tcBorders>
          </w:tcPr>
          <w:p w14:paraId="56380CF1"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45.21.53</w:t>
            </w:r>
          </w:p>
        </w:tc>
      </w:tr>
      <w:tr w:rsidR="000016AA" w:rsidRPr="00B04BEA" w14:paraId="75006603" w14:textId="77777777" w:rsidTr="00654E1D">
        <w:tc>
          <w:tcPr>
            <w:tcW w:w="3852" w:type="dxa"/>
            <w:tcBorders>
              <w:top w:val="single" w:sz="6" w:space="0" w:color="auto"/>
              <w:left w:val="double" w:sz="6" w:space="0" w:color="auto"/>
              <w:bottom w:val="single" w:sz="6" w:space="0" w:color="auto"/>
              <w:right w:val="double" w:sz="6" w:space="0" w:color="auto"/>
            </w:tcBorders>
          </w:tcPr>
          <w:p w14:paraId="47DFEFD4"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51.18.26</w:t>
            </w:r>
          </w:p>
        </w:tc>
      </w:tr>
      <w:tr w:rsidR="000016AA" w:rsidRPr="00B04BEA" w14:paraId="312C4619" w14:textId="77777777" w:rsidTr="00654E1D">
        <w:tc>
          <w:tcPr>
            <w:tcW w:w="3852" w:type="dxa"/>
            <w:tcBorders>
              <w:top w:val="single" w:sz="6" w:space="0" w:color="auto"/>
              <w:left w:val="double" w:sz="6" w:space="0" w:color="auto"/>
              <w:bottom w:val="single" w:sz="6" w:space="0" w:color="auto"/>
              <w:right w:val="double" w:sz="6" w:space="0" w:color="auto"/>
            </w:tcBorders>
          </w:tcPr>
          <w:p w14:paraId="2B5684AA"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51.56.4</w:t>
            </w:r>
          </w:p>
        </w:tc>
      </w:tr>
      <w:tr w:rsidR="000016AA" w:rsidRPr="00B04BEA" w14:paraId="6D1B7330" w14:textId="77777777" w:rsidTr="00654E1D">
        <w:tc>
          <w:tcPr>
            <w:tcW w:w="3852" w:type="dxa"/>
            <w:tcBorders>
              <w:top w:val="single" w:sz="6" w:space="0" w:color="auto"/>
              <w:left w:val="double" w:sz="6" w:space="0" w:color="auto"/>
              <w:bottom w:val="single" w:sz="6" w:space="0" w:color="auto"/>
              <w:right w:val="double" w:sz="6" w:space="0" w:color="auto"/>
            </w:tcBorders>
          </w:tcPr>
          <w:p w14:paraId="0A8A0CD8"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63.12.21</w:t>
            </w:r>
          </w:p>
        </w:tc>
      </w:tr>
      <w:tr w:rsidR="000016AA" w:rsidRPr="00B04BEA" w14:paraId="29587E3B" w14:textId="77777777" w:rsidTr="00654E1D">
        <w:tc>
          <w:tcPr>
            <w:tcW w:w="3852" w:type="dxa"/>
            <w:tcBorders>
              <w:top w:val="single" w:sz="6" w:space="0" w:color="auto"/>
              <w:left w:val="double" w:sz="6" w:space="0" w:color="auto"/>
              <w:bottom w:val="single" w:sz="6" w:space="0" w:color="auto"/>
              <w:right w:val="double" w:sz="6" w:space="0" w:color="auto"/>
            </w:tcBorders>
          </w:tcPr>
          <w:p w14:paraId="511EE588"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70.32.1</w:t>
            </w:r>
          </w:p>
        </w:tc>
      </w:tr>
      <w:tr w:rsidR="000016AA" w:rsidRPr="00B04BEA" w14:paraId="74305318" w14:textId="77777777" w:rsidTr="00654E1D">
        <w:tc>
          <w:tcPr>
            <w:tcW w:w="3852" w:type="dxa"/>
            <w:tcBorders>
              <w:top w:val="single" w:sz="6" w:space="0" w:color="auto"/>
              <w:left w:val="double" w:sz="6" w:space="0" w:color="auto"/>
              <w:bottom w:val="single" w:sz="6" w:space="0" w:color="auto"/>
              <w:right w:val="double" w:sz="6" w:space="0" w:color="auto"/>
            </w:tcBorders>
          </w:tcPr>
          <w:p w14:paraId="42EF5F85"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63.12.22</w:t>
            </w:r>
          </w:p>
        </w:tc>
      </w:tr>
      <w:tr w:rsidR="000016AA" w:rsidRPr="00B04BEA" w14:paraId="3B3BEFB1" w14:textId="77777777" w:rsidTr="00654E1D">
        <w:tc>
          <w:tcPr>
            <w:tcW w:w="3852" w:type="dxa"/>
            <w:tcBorders>
              <w:top w:val="single" w:sz="6" w:space="0" w:color="auto"/>
              <w:left w:val="double" w:sz="6" w:space="0" w:color="auto"/>
              <w:bottom w:val="single" w:sz="6" w:space="0" w:color="auto"/>
              <w:right w:val="double" w:sz="6" w:space="0" w:color="auto"/>
            </w:tcBorders>
          </w:tcPr>
          <w:p w14:paraId="7CF0C17E"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64.20.11</w:t>
            </w:r>
          </w:p>
        </w:tc>
      </w:tr>
      <w:tr w:rsidR="000016AA" w:rsidRPr="00B04BEA" w14:paraId="619ACF56" w14:textId="77777777" w:rsidTr="00654E1D">
        <w:tc>
          <w:tcPr>
            <w:tcW w:w="3852" w:type="dxa"/>
            <w:tcBorders>
              <w:top w:val="single" w:sz="6" w:space="0" w:color="auto"/>
              <w:left w:val="double" w:sz="6" w:space="0" w:color="auto"/>
              <w:bottom w:val="single" w:sz="6" w:space="0" w:color="auto"/>
              <w:right w:val="double" w:sz="6" w:space="0" w:color="auto"/>
            </w:tcBorders>
          </w:tcPr>
          <w:p w14:paraId="056728F4"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70.32.2</w:t>
            </w:r>
          </w:p>
        </w:tc>
      </w:tr>
      <w:tr w:rsidR="000016AA" w:rsidRPr="00B04BEA" w14:paraId="2746BFBB" w14:textId="77777777" w:rsidTr="00654E1D">
        <w:tc>
          <w:tcPr>
            <w:tcW w:w="3852" w:type="dxa"/>
            <w:tcBorders>
              <w:top w:val="single" w:sz="6" w:space="0" w:color="auto"/>
              <w:left w:val="double" w:sz="6" w:space="0" w:color="auto"/>
              <w:bottom w:val="single" w:sz="6" w:space="0" w:color="auto"/>
              <w:right w:val="double" w:sz="6" w:space="0" w:color="auto"/>
            </w:tcBorders>
          </w:tcPr>
          <w:p w14:paraId="0B110703"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73.10</w:t>
            </w:r>
          </w:p>
        </w:tc>
      </w:tr>
      <w:tr w:rsidR="000016AA" w:rsidRPr="00B04BEA" w14:paraId="1799320F" w14:textId="77777777" w:rsidTr="00654E1D">
        <w:tc>
          <w:tcPr>
            <w:tcW w:w="3852" w:type="dxa"/>
            <w:tcBorders>
              <w:top w:val="single" w:sz="6" w:space="0" w:color="auto"/>
              <w:left w:val="double" w:sz="6" w:space="0" w:color="auto"/>
              <w:bottom w:val="single" w:sz="6" w:space="0" w:color="auto"/>
              <w:right w:val="double" w:sz="6" w:space="0" w:color="auto"/>
            </w:tcBorders>
          </w:tcPr>
          <w:p w14:paraId="603620E7"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74.13.1</w:t>
            </w:r>
          </w:p>
        </w:tc>
      </w:tr>
      <w:tr w:rsidR="000016AA" w:rsidRPr="00B04BEA" w14:paraId="19DB9DD2" w14:textId="77777777" w:rsidTr="00654E1D">
        <w:tc>
          <w:tcPr>
            <w:tcW w:w="3852" w:type="dxa"/>
            <w:tcBorders>
              <w:top w:val="single" w:sz="6" w:space="0" w:color="auto"/>
              <w:left w:val="double" w:sz="6" w:space="0" w:color="auto"/>
              <w:bottom w:val="single" w:sz="6" w:space="0" w:color="auto"/>
              <w:right w:val="double" w:sz="6" w:space="0" w:color="auto"/>
            </w:tcBorders>
          </w:tcPr>
          <w:p w14:paraId="6B2231C1"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74.14</w:t>
            </w:r>
          </w:p>
        </w:tc>
      </w:tr>
      <w:tr w:rsidR="000016AA" w:rsidRPr="00B04BEA" w14:paraId="1CA70C9A" w14:textId="77777777" w:rsidTr="00654E1D">
        <w:tc>
          <w:tcPr>
            <w:tcW w:w="3852" w:type="dxa"/>
            <w:tcBorders>
              <w:top w:val="single" w:sz="6" w:space="0" w:color="auto"/>
              <w:left w:val="double" w:sz="6" w:space="0" w:color="auto"/>
              <w:bottom w:val="single" w:sz="6" w:space="0" w:color="auto"/>
              <w:right w:val="double" w:sz="6" w:space="0" w:color="auto"/>
            </w:tcBorders>
          </w:tcPr>
          <w:p w14:paraId="19423990"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74.15</w:t>
            </w:r>
          </w:p>
        </w:tc>
      </w:tr>
      <w:tr w:rsidR="000016AA" w:rsidRPr="00B04BEA" w14:paraId="0E517069" w14:textId="77777777" w:rsidTr="00654E1D">
        <w:tc>
          <w:tcPr>
            <w:tcW w:w="3852" w:type="dxa"/>
            <w:tcBorders>
              <w:top w:val="single" w:sz="6" w:space="0" w:color="auto"/>
              <w:left w:val="double" w:sz="6" w:space="0" w:color="auto"/>
              <w:bottom w:val="double" w:sz="6" w:space="0" w:color="auto"/>
              <w:right w:val="double" w:sz="6" w:space="0" w:color="auto"/>
            </w:tcBorders>
          </w:tcPr>
          <w:p w14:paraId="4F9B27C4" w14:textId="77777777" w:rsidR="000016AA" w:rsidRPr="00B04BEA" w:rsidRDefault="000016AA" w:rsidP="000016AA">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B04BEA">
              <w:rPr>
                <w:rFonts w:ascii="Times New Roman" w:eastAsia="Times New Roman" w:hAnsi="Times New Roman" w:cs="Times New Roman"/>
                <w:b/>
                <w:i/>
                <w:lang w:eastAsia="ru-RU"/>
              </w:rPr>
              <w:t>74.20.42</w:t>
            </w:r>
          </w:p>
        </w:tc>
      </w:tr>
    </w:tbl>
    <w:p w14:paraId="65521654" w14:textId="77777777" w:rsidR="000016AA" w:rsidRPr="000016AA" w:rsidRDefault="000016AA" w:rsidP="000016AA">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p w14:paraId="098D5784"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0E630EF0"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8" w:name="Par2834"/>
      <w:bookmarkEnd w:id="38"/>
      <w:r w:rsidRPr="00140B70">
        <w:rPr>
          <w:rFonts w:ascii="Times New Roman" w:hAnsi="Times New Roman" w:cs="Times New Roman"/>
          <w:b/>
          <w:sz w:val="24"/>
          <w:szCs w:val="24"/>
        </w:rPr>
        <w:t>3.2.2. Основная хозяйственная деятельность эмитента</w:t>
      </w:r>
    </w:p>
    <w:p w14:paraId="0940D892" w14:textId="77777777" w:rsidR="0050017B" w:rsidRPr="00AF7EC1" w:rsidRDefault="0050017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7EC1">
        <w:rPr>
          <w:rFonts w:ascii="Times New Roman" w:hAnsi="Times New Roman" w:cs="Times New Roman"/>
        </w:rPr>
        <w:t>Указываются основные виды хозяйственной деятельности (виды деятельности, виды продукции (работ, услуг), обеспечившие не менее 10 процентов выручки от продаж (объема продаж)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roofErr w:type="gramEnd"/>
    </w:p>
    <w:p w14:paraId="17C1022D"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1134"/>
        <w:gridCol w:w="1134"/>
        <w:gridCol w:w="992"/>
        <w:gridCol w:w="1276"/>
        <w:gridCol w:w="1134"/>
        <w:gridCol w:w="1134"/>
      </w:tblGrid>
      <w:tr w:rsidR="002F457E" w:rsidRPr="00140B70" w14:paraId="0214D215" w14:textId="77777777" w:rsidTr="0058056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7D4778" w14:textId="77777777" w:rsidR="002F457E" w:rsidRPr="002F457E" w:rsidRDefault="002F457E">
            <w:pPr>
              <w:widowControl w:val="0"/>
              <w:autoSpaceDE w:val="0"/>
              <w:autoSpaceDN w:val="0"/>
              <w:adjustRightInd w:val="0"/>
              <w:spacing w:after="0" w:line="240" w:lineRule="auto"/>
              <w:jc w:val="center"/>
              <w:rPr>
                <w:rFonts w:ascii="Times New Roman" w:hAnsi="Times New Roman" w:cs="Times New Roman"/>
                <w:i/>
              </w:rPr>
            </w:pPr>
            <w:r w:rsidRPr="002F457E">
              <w:rPr>
                <w:rFonts w:ascii="Times New Roman" w:hAnsi="Times New Roman" w:cs="Times New Roman"/>
                <w:i/>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BBF9A" w14:textId="77777777" w:rsidR="002F457E" w:rsidRPr="002F457E" w:rsidRDefault="002F457E">
            <w:pPr>
              <w:widowControl w:val="0"/>
              <w:autoSpaceDE w:val="0"/>
              <w:autoSpaceDN w:val="0"/>
              <w:adjustRightInd w:val="0"/>
              <w:spacing w:after="0" w:line="240" w:lineRule="auto"/>
              <w:jc w:val="center"/>
              <w:rPr>
                <w:rFonts w:ascii="Times New Roman" w:hAnsi="Times New Roman" w:cs="Times New Roman"/>
                <w:b/>
              </w:rPr>
            </w:pPr>
            <w:r w:rsidRPr="002F457E">
              <w:rPr>
                <w:rFonts w:ascii="Times New Roman" w:hAnsi="Times New Roman" w:cs="Times New Roman"/>
                <w:b/>
              </w:rPr>
              <w:t>2010</w:t>
            </w:r>
          </w:p>
        </w:tc>
        <w:tc>
          <w:tcPr>
            <w:tcW w:w="1134" w:type="dxa"/>
            <w:tcBorders>
              <w:top w:val="single" w:sz="4" w:space="0" w:color="auto"/>
              <w:left w:val="single" w:sz="4" w:space="0" w:color="auto"/>
              <w:bottom w:val="single" w:sz="4" w:space="0" w:color="auto"/>
              <w:right w:val="single" w:sz="4" w:space="0" w:color="auto"/>
            </w:tcBorders>
          </w:tcPr>
          <w:p w14:paraId="58625E32" w14:textId="77777777" w:rsidR="002F457E" w:rsidRPr="002F457E" w:rsidRDefault="002F457E">
            <w:pPr>
              <w:widowControl w:val="0"/>
              <w:autoSpaceDE w:val="0"/>
              <w:autoSpaceDN w:val="0"/>
              <w:adjustRightInd w:val="0"/>
              <w:spacing w:after="0" w:line="240" w:lineRule="auto"/>
              <w:jc w:val="center"/>
              <w:rPr>
                <w:rFonts w:ascii="Times New Roman" w:hAnsi="Times New Roman" w:cs="Times New Roman"/>
                <w:b/>
              </w:rPr>
            </w:pPr>
            <w:r w:rsidRPr="002F457E">
              <w:rPr>
                <w:rFonts w:ascii="Times New Roman" w:hAnsi="Times New Roman" w:cs="Times New Roman"/>
                <w:b/>
              </w:rPr>
              <w:t>2011</w:t>
            </w:r>
          </w:p>
        </w:tc>
        <w:tc>
          <w:tcPr>
            <w:tcW w:w="992" w:type="dxa"/>
            <w:tcBorders>
              <w:top w:val="single" w:sz="4" w:space="0" w:color="auto"/>
              <w:left w:val="single" w:sz="4" w:space="0" w:color="auto"/>
              <w:bottom w:val="single" w:sz="4" w:space="0" w:color="auto"/>
              <w:right w:val="single" w:sz="4" w:space="0" w:color="auto"/>
            </w:tcBorders>
          </w:tcPr>
          <w:p w14:paraId="50C489B1" w14:textId="77777777" w:rsidR="002F457E" w:rsidRPr="002F457E" w:rsidRDefault="002F457E">
            <w:pPr>
              <w:widowControl w:val="0"/>
              <w:autoSpaceDE w:val="0"/>
              <w:autoSpaceDN w:val="0"/>
              <w:adjustRightInd w:val="0"/>
              <w:spacing w:after="0" w:line="240" w:lineRule="auto"/>
              <w:jc w:val="center"/>
              <w:rPr>
                <w:rFonts w:ascii="Times New Roman" w:hAnsi="Times New Roman" w:cs="Times New Roman"/>
                <w:b/>
              </w:rPr>
            </w:pPr>
            <w:r w:rsidRPr="002F457E">
              <w:rPr>
                <w:rFonts w:ascii="Times New Roman" w:hAnsi="Times New Roman" w:cs="Times New Roman"/>
                <w:b/>
              </w:rPr>
              <w:t>2012</w:t>
            </w:r>
          </w:p>
        </w:tc>
        <w:tc>
          <w:tcPr>
            <w:tcW w:w="1276" w:type="dxa"/>
            <w:tcBorders>
              <w:top w:val="single" w:sz="4" w:space="0" w:color="auto"/>
              <w:left w:val="single" w:sz="4" w:space="0" w:color="auto"/>
              <w:bottom w:val="single" w:sz="4" w:space="0" w:color="auto"/>
              <w:right w:val="single" w:sz="4" w:space="0" w:color="auto"/>
            </w:tcBorders>
          </w:tcPr>
          <w:p w14:paraId="1EE329DD" w14:textId="77777777" w:rsidR="002F457E" w:rsidRPr="002F457E" w:rsidRDefault="002F457E">
            <w:pPr>
              <w:widowControl w:val="0"/>
              <w:autoSpaceDE w:val="0"/>
              <w:autoSpaceDN w:val="0"/>
              <w:adjustRightInd w:val="0"/>
              <w:spacing w:after="0" w:line="240" w:lineRule="auto"/>
              <w:jc w:val="center"/>
              <w:rPr>
                <w:rFonts w:ascii="Times New Roman" w:hAnsi="Times New Roman" w:cs="Times New Roman"/>
                <w:b/>
              </w:rPr>
            </w:pPr>
            <w:r w:rsidRPr="002F457E">
              <w:rPr>
                <w:rFonts w:ascii="Times New Roman" w:hAnsi="Times New Roman" w:cs="Times New Roman"/>
                <w:b/>
              </w:rPr>
              <w:t>2013</w:t>
            </w:r>
          </w:p>
        </w:tc>
        <w:tc>
          <w:tcPr>
            <w:tcW w:w="1134" w:type="dxa"/>
            <w:tcBorders>
              <w:top w:val="single" w:sz="4" w:space="0" w:color="auto"/>
              <w:left w:val="single" w:sz="4" w:space="0" w:color="auto"/>
              <w:bottom w:val="single" w:sz="4" w:space="0" w:color="auto"/>
              <w:right w:val="single" w:sz="4" w:space="0" w:color="auto"/>
            </w:tcBorders>
          </w:tcPr>
          <w:p w14:paraId="0BC9BF9B" w14:textId="77777777" w:rsidR="002F457E" w:rsidRPr="002F457E" w:rsidRDefault="002F457E">
            <w:pPr>
              <w:widowControl w:val="0"/>
              <w:autoSpaceDE w:val="0"/>
              <w:autoSpaceDN w:val="0"/>
              <w:adjustRightInd w:val="0"/>
              <w:spacing w:after="0" w:line="240" w:lineRule="auto"/>
              <w:jc w:val="center"/>
              <w:rPr>
                <w:rFonts w:ascii="Times New Roman" w:hAnsi="Times New Roman" w:cs="Times New Roman"/>
                <w:b/>
              </w:rPr>
            </w:pPr>
            <w:r w:rsidRPr="002F457E">
              <w:rPr>
                <w:rFonts w:ascii="Times New Roman" w:hAnsi="Times New Roman" w:cs="Times New Roman"/>
                <w:b/>
              </w:rPr>
              <w:t>2014</w:t>
            </w:r>
          </w:p>
        </w:tc>
        <w:tc>
          <w:tcPr>
            <w:tcW w:w="1134" w:type="dxa"/>
            <w:tcBorders>
              <w:top w:val="single" w:sz="4" w:space="0" w:color="auto"/>
              <w:left w:val="single" w:sz="4" w:space="0" w:color="auto"/>
              <w:bottom w:val="single" w:sz="4" w:space="0" w:color="auto"/>
              <w:right w:val="single" w:sz="4" w:space="0" w:color="auto"/>
            </w:tcBorders>
          </w:tcPr>
          <w:p w14:paraId="55C85940" w14:textId="65B80260" w:rsidR="002F457E" w:rsidRPr="002F457E" w:rsidRDefault="002F457E" w:rsidP="000016AA">
            <w:pPr>
              <w:widowControl w:val="0"/>
              <w:autoSpaceDE w:val="0"/>
              <w:autoSpaceDN w:val="0"/>
              <w:adjustRightInd w:val="0"/>
              <w:spacing w:after="0" w:line="240" w:lineRule="auto"/>
              <w:jc w:val="center"/>
              <w:rPr>
                <w:rFonts w:ascii="Times New Roman" w:hAnsi="Times New Roman" w:cs="Times New Roman"/>
                <w:b/>
              </w:rPr>
            </w:pPr>
            <w:r w:rsidRPr="002F457E">
              <w:rPr>
                <w:rFonts w:ascii="Times New Roman" w:hAnsi="Times New Roman" w:cs="Times New Roman"/>
                <w:b/>
              </w:rPr>
              <w:t xml:space="preserve">1 </w:t>
            </w:r>
            <w:r w:rsidR="000016AA">
              <w:rPr>
                <w:rFonts w:ascii="Times New Roman" w:hAnsi="Times New Roman" w:cs="Times New Roman"/>
                <w:b/>
              </w:rPr>
              <w:t xml:space="preserve">полугодие </w:t>
            </w:r>
            <w:r w:rsidRPr="002F457E">
              <w:rPr>
                <w:rFonts w:ascii="Times New Roman" w:hAnsi="Times New Roman" w:cs="Times New Roman"/>
                <w:b/>
              </w:rPr>
              <w:t>2015</w:t>
            </w:r>
          </w:p>
        </w:tc>
      </w:tr>
      <w:tr w:rsidR="002F457E" w:rsidRPr="00140B70" w14:paraId="788E3E70" w14:textId="77777777" w:rsidTr="00580561">
        <w:tc>
          <w:tcPr>
            <w:tcW w:w="96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C1D55" w14:textId="67522FFB" w:rsidR="002F457E" w:rsidRPr="0075004C" w:rsidRDefault="002F457E" w:rsidP="00A32F3E">
            <w:pPr>
              <w:widowControl w:val="0"/>
              <w:autoSpaceDE w:val="0"/>
              <w:autoSpaceDN w:val="0"/>
              <w:adjustRightInd w:val="0"/>
              <w:spacing w:after="0" w:line="240" w:lineRule="auto"/>
              <w:jc w:val="both"/>
              <w:rPr>
                <w:rFonts w:ascii="Times New Roman" w:hAnsi="Times New Roman" w:cs="Times New Roman"/>
                <w:b/>
                <w:i/>
              </w:rPr>
            </w:pPr>
            <w:r w:rsidRPr="002F457E">
              <w:rPr>
                <w:rFonts w:ascii="Times New Roman" w:hAnsi="Times New Roman" w:cs="Times New Roman"/>
              </w:rPr>
              <w:t>Вид (виды) хозяйственной деятельности:</w:t>
            </w:r>
            <w:r w:rsidR="0075004C">
              <w:rPr>
                <w:rFonts w:ascii="Times New Roman" w:hAnsi="Times New Roman" w:cs="Times New Roman"/>
              </w:rPr>
              <w:t xml:space="preserve"> </w:t>
            </w:r>
            <w:r w:rsidR="00A32F3E" w:rsidRPr="00A32F3E">
              <w:rPr>
                <w:rFonts w:ascii="Times New Roman" w:hAnsi="Times New Roman" w:cs="Times New Roman"/>
                <w:b/>
                <w:i/>
              </w:rPr>
              <w:t>производство и реализация электрической энергии и мощности</w:t>
            </w:r>
          </w:p>
        </w:tc>
      </w:tr>
      <w:tr w:rsidR="002F457E" w:rsidRPr="002F457E" w14:paraId="7CD11FF2" w14:textId="77777777" w:rsidTr="0058056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E4980" w14:textId="77777777" w:rsidR="002F457E" w:rsidRPr="00580561" w:rsidRDefault="002F457E">
            <w:pPr>
              <w:widowControl w:val="0"/>
              <w:autoSpaceDE w:val="0"/>
              <w:autoSpaceDN w:val="0"/>
              <w:adjustRightInd w:val="0"/>
              <w:spacing w:after="0" w:line="240" w:lineRule="auto"/>
              <w:jc w:val="both"/>
              <w:rPr>
                <w:rFonts w:ascii="Times New Roman" w:hAnsi="Times New Roman" w:cs="Times New Roman"/>
                <w:b/>
                <w:i/>
                <w:sz w:val="20"/>
                <w:szCs w:val="20"/>
              </w:rPr>
            </w:pPr>
            <w:r w:rsidRPr="00580561">
              <w:rPr>
                <w:rFonts w:ascii="Times New Roman" w:hAnsi="Times New Roman" w:cs="Times New Roman"/>
                <w:b/>
                <w:i/>
                <w:sz w:val="20"/>
                <w:szCs w:val="20"/>
              </w:rPr>
              <w:t xml:space="preserve">Объем выручки от продаж (объем продаж) по данному </w:t>
            </w:r>
            <w:r w:rsidRPr="00580561">
              <w:rPr>
                <w:rFonts w:ascii="Times New Roman" w:hAnsi="Times New Roman" w:cs="Times New Roman"/>
                <w:b/>
                <w:i/>
                <w:sz w:val="20"/>
                <w:szCs w:val="20"/>
              </w:rPr>
              <w:lastRenderedPageBreak/>
              <w:t>виду хозяйственной деятельности, 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65BE3" w14:textId="31B40671" w:rsidR="002F457E" w:rsidRPr="004F7BD7" w:rsidRDefault="0044139C"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lastRenderedPageBreak/>
              <w:t>51 476 086</w:t>
            </w:r>
          </w:p>
        </w:tc>
        <w:tc>
          <w:tcPr>
            <w:tcW w:w="1134" w:type="dxa"/>
            <w:tcBorders>
              <w:top w:val="single" w:sz="4" w:space="0" w:color="auto"/>
              <w:left w:val="single" w:sz="4" w:space="0" w:color="auto"/>
              <w:bottom w:val="single" w:sz="4" w:space="0" w:color="auto"/>
              <w:right w:val="single" w:sz="4" w:space="0" w:color="auto"/>
            </w:tcBorders>
          </w:tcPr>
          <w:p w14:paraId="050FE9A3" w14:textId="1C165000" w:rsidR="002F457E" w:rsidRPr="00B51DE0" w:rsidRDefault="00014627"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59 839 520</w:t>
            </w:r>
          </w:p>
        </w:tc>
        <w:tc>
          <w:tcPr>
            <w:tcW w:w="992" w:type="dxa"/>
            <w:tcBorders>
              <w:top w:val="single" w:sz="4" w:space="0" w:color="auto"/>
              <w:left w:val="single" w:sz="4" w:space="0" w:color="auto"/>
              <w:bottom w:val="single" w:sz="4" w:space="0" w:color="auto"/>
              <w:right w:val="single" w:sz="4" w:space="0" w:color="auto"/>
            </w:tcBorders>
          </w:tcPr>
          <w:p w14:paraId="4E82C158" w14:textId="74329EBA" w:rsidR="002F457E" w:rsidRPr="00B51DE0" w:rsidRDefault="00014627"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99 551 131</w:t>
            </w:r>
          </w:p>
        </w:tc>
        <w:tc>
          <w:tcPr>
            <w:tcW w:w="1276" w:type="dxa"/>
            <w:tcBorders>
              <w:top w:val="single" w:sz="4" w:space="0" w:color="auto"/>
              <w:left w:val="single" w:sz="4" w:space="0" w:color="auto"/>
              <w:bottom w:val="single" w:sz="4" w:space="0" w:color="auto"/>
              <w:right w:val="single" w:sz="4" w:space="0" w:color="auto"/>
            </w:tcBorders>
          </w:tcPr>
          <w:p w14:paraId="0940307A" w14:textId="087EA656" w:rsidR="002F457E" w:rsidRPr="00B51DE0" w:rsidRDefault="00742BF0"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106 597 570</w:t>
            </w:r>
          </w:p>
        </w:tc>
        <w:tc>
          <w:tcPr>
            <w:tcW w:w="1134" w:type="dxa"/>
            <w:tcBorders>
              <w:top w:val="single" w:sz="4" w:space="0" w:color="auto"/>
              <w:left w:val="single" w:sz="4" w:space="0" w:color="auto"/>
              <w:bottom w:val="single" w:sz="4" w:space="0" w:color="auto"/>
              <w:right w:val="single" w:sz="4" w:space="0" w:color="auto"/>
            </w:tcBorders>
          </w:tcPr>
          <w:p w14:paraId="7E90742F" w14:textId="5DFF4BBF" w:rsidR="002F457E" w:rsidRPr="00B51DE0" w:rsidRDefault="00742BF0"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110 337 306</w:t>
            </w:r>
          </w:p>
        </w:tc>
        <w:tc>
          <w:tcPr>
            <w:tcW w:w="1134" w:type="dxa"/>
            <w:tcBorders>
              <w:top w:val="single" w:sz="4" w:space="0" w:color="auto"/>
              <w:left w:val="single" w:sz="4" w:space="0" w:color="auto"/>
              <w:bottom w:val="single" w:sz="4" w:space="0" w:color="auto"/>
              <w:right w:val="single" w:sz="4" w:space="0" w:color="auto"/>
            </w:tcBorders>
          </w:tcPr>
          <w:p w14:paraId="06C6344D" w14:textId="7CBA476E" w:rsidR="002F457E" w:rsidRPr="004F7BD7" w:rsidRDefault="00233143"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53 285 957</w:t>
            </w:r>
          </w:p>
        </w:tc>
      </w:tr>
      <w:tr w:rsidR="002F457E" w:rsidRPr="002F457E" w14:paraId="4712A502" w14:textId="77777777" w:rsidTr="0058056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38D08" w14:textId="77777777" w:rsidR="002F457E" w:rsidRPr="00580561" w:rsidRDefault="002F457E">
            <w:pPr>
              <w:widowControl w:val="0"/>
              <w:autoSpaceDE w:val="0"/>
              <w:autoSpaceDN w:val="0"/>
              <w:adjustRightInd w:val="0"/>
              <w:spacing w:after="0" w:line="240" w:lineRule="auto"/>
              <w:jc w:val="both"/>
              <w:rPr>
                <w:rFonts w:ascii="Times New Roman" w:hAnsi="Times New Roman" w:cs="Times New Roman"/>
                <w:b/>
                <w:i/>
                <w:sz w:val="20"/>
                <w:szCs w:val="20"/>
              </w:rPr>
            </w:pPr>
            <w:r w:rsidRPr="00580561">
              <w:rPr>
                <w:rFonts w:ascii="Times New Roman" w:hAnsi="Times New Roman" w:cs="Times New Roman"/>
                <w:b/>
                <w:i/>
                <w:sz w:val="20"/>
                <w:szCs w:val="20"/>
              </w:rPr>
              <w:lastRenderedPageBreak/>
              <w:t>Доля выручки от продаж (объема продаж) от данного вида хозяйственной деятельности в общем объеме выручки от продаж (объеме продаж) эмитента,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67181" w14:textId="6267FA7C" w:rsidR="002F457E" w:rsidRPr="004F7BD7" w:rsidRDefault="0044139C"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98</w:t>
            </w:r>
          </w:p>
        </w:tc>
        <w:tc>
          <w:tcPr>
            <w:tcW w:w="1134" w:type="dxa"/>
            <w:tcBorders>
              <w:top w:val="single" w:sz="4" w:space="0" w:color="auto"/>
              <w:left w:val="single" w:sz="4" w:space="0" w:color="auto"/>
              <w:bottom w:val="single" w:sz="4" w:space="0" w:color="auto"/>
              <w:right w:val="single" w:sz="4" w:space="0" w:color="auto"/>
            </w:tcBorders>
          </w:tcPr>
          <w:p w14:paraId="5C3D369B" w14:textId="6F890438" w:rsidR="002F457E" w:rsidRPr="00B51DE0" w:rsidRDefault="00792437"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97</w:t>
            </w:r>
          </w:p>
        </w:tc>
        <w:tc>
          <w:tcPr>
            <w:tcW w:w="992" w:type="dxa"/>
            <w:tcBorders>
              <w:top w:val="single" w:sz="4" w:space="0" w:color="auto"/>
              <w:left w:val="single" w:sz="4" w:space="0" w:color="auto"/>
              <w:bottom w:val="single" w:sz="4" w:space="0" w:color="auto"/>
              <w:right w:val="single" w:sz="4" w:space="0" w:color="auto"/>
            </w:tcBorders>
          </w:tcPr>
          <w:p w14:paraId="3364C2DC" w14:textId="55004985" w:rsidR="002F457E" w:rsidRPr="00B51DE0" w:rsidRDefault="00014627"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96</w:t>
            </w:r>
          </w:p>
        </w:tc>
        <w:tc>
          <w:tcPr>
            <w:tcW w:w="1276" w:type="dxa"/>
            <w:tcBorders>
              <w:top w:val="single" w:sz="4" w:space="0" w:color="auto"/>
              <w:left w:val="single" w:sz="4" w:space="0" w:color="auto"/>
              <w:bottom w:val="single" w:sz="4" w:space="0" w:color="auto"/>
              <w:right w:val="single" w:sz="4" w:space="0" w:color="auto"/>
            </w:tcBorders>
          </w:tcPr>
          <w:p w14:paraId="3B9430A3" w14:textId="2609BB86" w:rsidR="002F457E" w:rsidRPr="00B51DE0" w:rsidRDefault="00742BF0"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96</w:t>
            </w:r>
          </w:p>
        </w:tc>
        <w:tc>
          <w:tcPr>
            <w:tcW w:w="1134" w:type="dxa"/>
            <w:tcBorders>
              <w:top w:val="single" w:sz="4" w:space="0" w:color="auto"/>
              <w:left w:val="single" w:sz="4" w:space="0" w:color="auto"/>
              <w:bottom w:val="single" w:sz="4" w:space="0" w:color="auto"/>
              <w:right w:val="single" w:sz="4" w:space="0" w:color="auto"/>
            </w:tcBorders>
          </w:tcPr>
          <w:p w14:paraId="3F1AB854" w14:textId="5E6BD50D" w:rsidR="002F457E" w:rsidRPr="00B51DE0" w:rsidRDefault="00742BF0"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95</w:t>
            </w:r>
          </w:p>
        </w:tc>
        <w:tc>
          <w:tcPr>
            <w:tcW w:w="1134" w:type="dxa"/>
            <w:tcBorders>
              <w:top w:val="single" w:sz="4" w:space="0" w:color="auto"/>
              <w:left w:val="single" w:sz="4" w:space="0" w:color="auto"/>
              <w:bottom w:val="single" w:sz="4" w:space="0" w:color="auto"/>
              <w:right w:val="single" w:sz="4" w:space="0" w:color="auto"/>
            </w:tcBorders>
          </w:tcPr>
          <w:p w14:paraId="7F1E438E" w14:textId="1153334F" w:rsidR="002F457E" w:rsidRPr="004F7BD7" w:rsidRDefault="00233143" w:rsidP="004F7BD7">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95</w:t>
            </w:r>
          </w:p>
        </w:tc>
      </w:tr>
    </w:tbl>
    <w:p w14:paraId="578955C6" w14:textId="77777777" w:rsidR="004F7BD7" w:rsidRDefault="004F7BD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AC7570" w14:textId="64B85425" w:rsidR="0050017B" w:rsidRPr="002A68EE" w:rsidRDefault="0050017B">
      <w:pPr>
        <w:widowControl w:val="0"/>
        <w:autoSpaceDE w:val="0"/>
        <w:autoSpaceDN w:val="0"/>
        <w:adjustRightInd w:val="0"/>
        <w:spacing w:after="0" w:line="240" w:lineRule="auto"/>
        <w:ind w:firstLine="540"/>
        <w:jc w:val="both"/>
        <w:rPr>
          <w:rFonts w:ascii="Times New Roman" w:hAnsi="Times New Roman" w:cs="Times New Roman"/>
        </w:rPr>
      </w:pPr>
      <w:r w:rsidRPr="002A68EE">
        <w:rPr>
          <w:rFonts w:ascii="Times New Roman" w:hAnsi="Times New Roman" w:cs="Times New Roman"/>
        </w:rPr>
        <w:t>Описываются изменения размера выручки от продаж (объема продаж) эмитента от основной хозяйственной деятельности на 10 и более процентов по сравнению с соответствующим предыдущим отчетным периодом и причины таких изменений</w:t>
      </w:r>
      <w:r w:rsidR="002A68EE" w:rsidRPr="002A68EE">
        <w:rPr>
          <w:rFonts w:ascii="Times New Roman" w:hAnsi="Times New Roman" w:cs="Times New Roman"/>
        </w:rPr>
        <w:t>*</w:t>
      </w:r>
      <w:r w:rsidR="002F457E" w:rsidRPr="002A68EE">
        <w:rPr>
          <w:rFonts w:ascii="Times New Roman" w:hAnsi="Times New Roman" w:cs="Times New Roman"/>
        </w:rPr>
        <w:t>:</w:t>
      </w:r>
    </w:p>
    <w:p w14:paraId="652357A9" w14:textId="6660150F" w:rsidR="00233143" w:rsidRPr="002A68EE" w:rsidRDefault="00233143" w:rsidP="00233143">
      <w:pPr>
        <w:widowControl w:val="0"/>
        <w:autoSpaceDE w:val="0"/>
        <w:autoSpaceDN w:val="0"/>
        <w:adjustRightInd w:val="0"/>
        <w:spacing w:before="20" w:after="40" w:line="240" w:lineRule="auto"/>
        <w:ind w:firstLine="567"/>
        <w:jc w:val="both"/>
        <w:rPr>
          <w:rFonts w:ascii="Times New Roman" w:eastAsia="Times New Roman" w:hAnsi="Times New Roman" w:cs="Times New Roman"/>
          <w:lang w:eastAsia="ru-RU"/>
        </w:rPr>
      </w:pPr>
      <w:r w:rsidRPr="002A68EE">
        <w:rPr>
          <w:rFonts w:ascii="Times New Roman" w:eastAsia="Times New Roman" w:hAnsi="Times New Roman" w:cs="Times New Roman"/>
          <w:b/>
          <w:bCs/>
          <w:i/>
          <w:iCs/>
          <w:lang w:eastAsia="ru-RU"/>
        </w:rPr>
        <w:t>Увеличение размера выручки в 2011 году по сравнению с 2010 годом (на 16%)</w:t>
      </w:r>
      <w:r w:rsidR="00271A04" w:rsidRPr="002A68EE">
        <w:rPr>
          <w:rFonts w:ascii="Times New Roman" w:eastAsia="Times New Roman" w:hAnsi="Times New Roman" w:cs="Times New Roman"/>
          <w:b/>
          <w:bCs/>
          <w:i/>
          <w:iCs/>
          <w:lang w:eastAsia="ru-RU"/>
        </w:rPr>
        <w:t xml:space="preserve">, </w:t>
      </w:r>
      <w:r w:rsidRPr="002A68EE">
        <w:rPr>
          <w:rFonts w:ascii="Times New Roman" w:eastAsia="Times New Roman" w:hAnsi="Times New Roman" w:cs="Times New Roman"/>
          <w:b/>
          <w:bCs/>
          <w:i/>
          <w:iCs/>
          <w:lang w:eastAsia="ru-RU"/>
        </w:rPr>
        <w:t xml:space="preserve"> </w:t>
      </w:r>
      <w:r w:rsidR="00271A04" w:rsidRPr="002A68EE">
        <w:rPr>
          <w:rFonts w:ascii="Times New Roman" w:eastAsia="Times New Roman" w:hAnsi="Times New Roman" w:cs="Times New Roman"/>
          <w:b/>
          <w:bCs/>
          <w:i/>
          <w:iCs/>
          <w:lang w:eastAsia="ru-RU"/>
        </w:rPr>
        <w:t>а также в 2012 году по сравнению с 2011г. (на 66%)</w:t>
      </w:r>
      <w:r w:rsidRPr="002A68EE">
        <w:rPr>
          <w:rFonts w:ascii="Times New Roman" w:eastAsia="Times New Roman" w:hAnsi="Times New Roman" w:cs="Times New Roman"/>
          <w:b/>
          <w:bCs/>
          <w:i/>
          <w:iCs/>
          <w:lang w:eastAsia="ru-RU"/>
        </w:rPr>
        <w:t>связано с реорганизацией 01.11.2011</w:t>
      </w:r>
      <w:r w:rsidR="00271A04" w:rsidRPr="002A68EE">
        <w:rPr>
          <w:rFonts w:ascii="Times New Roman" w:eastAsia="Times New Roman" w:hAnsi="Times New Roman" w:cs="Times New Roman"/>
          <w:b/>
          <w:bCs/>
          <w:i/>
          <w:iCs/>
          <w:lang w:eastAsia="ru-RU"/>
        </w:rPr>
        <w:t xml:space="preserve"> </w:t>
      </w:r>
      <w:r w:rsidRPr="002A68EE">
        <w:rPr>
          <w:rFonts w:ascii="Times New Roman" w:eastAsia="Times New Roman" w:hAnsi="Times New Roman" w:cs="Times New Roman"/>
          <w:b/>
          <w:bCs/>
          <w:i/>
          <w:iCs/>
          <w:lang w:eastAsia="ru-RU"/>
        </w:rPr>
        <w:t xml:space="preserve"> Эмитента в форме присоединения к нему ОАО «ОГК-6» и включением в показатели </w:t>
      </w:r>
      <w:r w:rsidR="00271A04" w:rsidRPr="002A68EE">
        <w:rPr>
          <w:rFonts w:ascii="Times New Roman" w:eastAsia="Times New Roman" w:hAnsi="Times New Roman" w:cs="Times New Roman"/>
          <w:b/>
          <w:bCs/>
          <w:i/>
          <w:iCs/>
          <w:lang w:eastAsia="ru-RU"/>
        </w:rPr>
        <w:t>выручки данных по филиалам ОАО «</w:t>
      </w:r>
      <w:r w:rsidRPr="002A68EE">
        <w:rPr>
          <w:rFonts w:ascii="Times New Roman" w:eastAsia="Times New Roman" w:hAnsi="Times New Roman" w:cs="Times New Roman"/>
          <w:b/>
          <w:bCs/>
          <w:i/>
          <w:iCs/>
          <w:lang w:eastAsia="ru-RU"/>
        </w:rPr>
        <w:t>ОГК-6</w:t>
      </w:r>
      <w:r w:rsidR="00271A04" w:rsidRPr="002A68EE">
        <w:rPr>
          <w:rFonts w:ascii="Times New Roman" w:eastAsia="Times New Roman" w:hAnsi="Times New Roman" w:cs="Times New Roman"/>
          <w:b/>
          <w:bCs/>
          <w:i/>
          <w:iCs/>
          <w:lang w:eastAsia="ru-RU"/>
        </w:rPr>
        <w:t>»</w:t>
      </w:r>
      <w:r w:rsidRPr="002A68EE">
        <w:rPr>
          <w:rFonts w:ascii="Times New Roman" w:eastAsia="Times New Roman" w:hAnsi="Times New Roman" w:cs="Times New Roman"/>
          <w:b/>
          <w:bCs/>
          <w:i/>
          <w:iCs/>
          <w:lang w:eastAsia="ru-RU"/>
        </w:rPr>
        <w:t>.</w:t>
      </w:r>
    </w:p>
    <w:p w14:paraId="42A54BD1" w14:textId="3188D540" w:rsidR="0044139C" w:rsidRPr="002A68EE" w:rsidRDefault="002A68EE" w:rsidP="00233143">
      <w:pPr>
        <w:widowControl w:val="0"/>
        <w:autoSpaceDE w:val="0"/>
        <w:autoSpaceDN w:val="0"/>
        <w:adjustRightInd w:val="0"/>
        <w:spacing w:after="0" w:line="240" w:lineRule="auto"/>
        <w:ind w:firstLine="567"/>
        <w:jc w:val="both"/>
        <w:rPr>
          <w:rFonts w:ascii="Times New Roman" w:hAnsi="Times New Roman" w:cs="Times New Roman"/>
          <w:b/>
          <w:i/>
        </w:rPr>
      </w:pPr>
      <w:r>
        <w:rPr>
          <w:rFonts w:ascii="Times New Roman" w:hAnsi="Times New Roman" w:cs="Times New Roman"/>
          <w:b/>
          <w:i/>
        </w:rPr>
        <w:t>В других периодах указанные изменения выручки отсутствуют.</w:t>
      </w:r>
    </w:p>
    <w:p w14:paraId="0E80F32D" w14:textId="5E2C362D" w:rsidR="002A68EE" w:rsidRPr="002A68EE" w:rsidRDefault="002A68EE" w:rsidP="002A68EE">
      <w:pPr>
        <w:widowControl w:val="0"/>
        <w:autoSpaceDE w:val="0"/>
        <w:autoSpaceDN w:val="0"/>
        <w:adjustRightInd w:val="0"/>
        <w:spacing w:before="120" w:after="0" w:line="240" w:lineRule="auto"/>
        <w:jc w:val="both"/>
        <w:rPr>
          <w:rFonts w:ascii="Times New Roman" w:eastAsia="Calibri" w:hAnsi="Times New Roman" w:cs="Times New Roman"/>
          <w:b/>
          <w:i/>
          <w:color w:val="000000"/>
          <w:sz w:val="20"/>
          <w:szCs w:val="20"/>
        </w:rPr>
      </w:pPr>
      <w:r w:rsidRPr="002A68EE">
        <w:rPr>
          <w:rFonts w:ascii="Times New Roman" w:eastAsia="Calibri" w:hAnsi="Times New Roman" w:cs="Times New Roman"/>
          <w:b/>
          <w:i/>
          <w:color w:val="000000"/>
          <w:sz w:val="20"/>
          <w:szCs w:val="20"/>
        </w:rPr>
        <w:t xml:space="preserve">*анализ проведен на основе динамики представленных показателей за период 2010-2014гг. (провести анализ показателя за 1 </w:t>
      </w:r>
      <w:r>
        <w:rPr>
          <w:rFonts w:ascii="Times New Roman" w:eastAsia="Calibri" w:hAnsi="Times New Roman" w:cs="Times New Roman"/>
          <w:b/>
          <w:i/>
          <w:color w:val="000000"/>
          <w:sz w:val="20"/>
          <w:szCs w:val="20"/>
        </w:rPr>
        <w:t>полугодие</w:t>
      </w:r>
      <w:r w:rsidRPr="002A68EE">
        <w:rPr>
          <w:rFonts w:ascii="Times New Roman" w:eastAsia="Calibri" w:hAnsi="Times New Roman" w:cs="Times New Roman"/>
          <w:b/>
          <w:i/>
          <w:color w:val="000000"/>
          <w:sz w:val="20"/>
          <w:szCs w:val="20"/>
        </w:rPr>
        <w:t xml:space="preserve"> 2015г. не представляется возможным, т.к. данный период является несопоставимым по отношению к иным анализируемым периодам)</w:t>
      </w:r>
    </w:p>
    <w:p w14:paraId="6ECCB0ED" w14:textId="77777777" w:rsidR="004367EF" w:rsidRDefault="004367EF">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3DAC78DF" w14:textId="77777777" w:rsidR="0050017B" w:rsidRPr="00AF7EC1" w:rsidRDefault="002F457E">
      <w:pPr>
        <w:widowControl w:val="0"/>
        <w:autoSpaceDE w:val="0"/>
        <w:autoSpaceDN w:val="0"/>
        <w:adjustRightInd w:val="0"/>
        <w:spacing w:after="0" w:line="240" w:lineRule="auto"/>
        <w:ind w:firstLine="540"/>
        <w:jc w:val="both"/>
        <w:rPr>
          <w:rFonts w:ascii="Times New Roman" w:hAnsi="Times New Roman" w:cs="Times New Roman"/>
        </w:rPr>
      </w:pPr>
      <w:r w:rsidRPr="00AF7EC1">
        <w:rPr>
          <w:rFonts w:ascii="Times New Roman" w:hAnsi="Times New Roman" w:cs="Times New Roman"/>
        </w:rPr>
        <w:t>О</w:t>
      </w:r>
      <w:r w:rsidR="0050017B" w:rsidRPr="00AF7EC1">
        <w:rPr>
          <w:rFonts w:ascii="Times New Roman" w:hAnsi="Times New Roman" w:cs="Times New Roman"/>
        </w:rPr>
        <w:t>бщая структура себестоимости эмитента за последний завершенный отчетный год, а также за последний завершенный отчетный период до даты утверждения проспекта ценных бумаг по указанным статьям в процентах от общей себестоимости</w:t>
      </w:r>
      <w:r w:rsidRPr="00AF7EC1">
        <w:rPr>
          <w:rFonts w:ascii="Times New Roman" w:hAnsi="Times New Roman" w:cs="Times New Roman"/>
        </w:rPr>
        <w:t>:</w:t>
      </w:r>
    </w:p>
    <w:p w14:paraId="1CA5D7C2"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0"/>
        <w:gridCol w:w="1701"/>
        <w:gridCol w:w="1701"/>
      </w:tblGrid>
      <w:tr w:rsidR="00025366" w:rsidRPr="00B11D07" w14:paraId="75201D94"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2F1AA" w14:textId="77777777" w:rsidR="00025366" w:rsidRPr="00B11D07" w:rsidRDefault="00025366">
            <w:pPr>
              <w:widowControl w:val="0"/>
              <w:autoSpaceDE w:val="0"/>
              <w:autoSpaceDN w:val="0"/>
              <w:adjustRightInd w:val="0"/>
              <w:spacing w:after="0" w:line="240" w:lineRule="auto"/>
              <w:jc w:val="center"/>
              <w:rPr>
                <w:rFonts w:ascii="Times New Roman" w:hAnsi="Times New Roman" w:cs="Times New Roman"/>
                <w:b/>
              </w:rPr>
            </w:pPr>
            <w:r w:rsidRPr="00B11D07">
              <w:rPr>
                <w:rFonts w:ascii="Times New Roman" w:hAnsi="Times New Roman" w:cs="Times New Roman"/>
                <w:b/>
              </w:rPr>
              <w:t>Наименование статьи затрат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0DC57A" w14:textId="77777777" w:rsidR="00025366" w:rsidRPr="00B11D07" w:rsidRDefault="00025366">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2014</w:t>
            </w:r>
          </w:p>
        </w:tc>
        <w:tc>
          <w:tcPr>
            <w:tcW w:w="1701" w:type="dxa"/>
            <w:tcBorders>
              <w:top w:val="single" w:sz="4" w:space="0" w:color="auto"/>
              <w:left w:val="single" w:sz="4" w:space="0" w:color="auto"/>
              <w:bottom w:val="single" w:sz="4" w:space="0" w:color="auto"/>
              <w:right w:val="single" w:sz="4" w:space="0" w:color="auto"/>
            </w:tcBorders>
          </w:tcPr>
          <w:p w14:paraId="595D8E12" w14:textId="4E173B9F" w:rsidR="00025366" w:rsidRPr="00B11D07" w:rsidRDefault="00025366" w:rsidP="000016AA">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 xml:space="preserve">1 </w:t>
            </w:r>
            <w:r w:rsidR="000016AA" w:rsidRPr="00B11D07">
              <w:rPr>
                <w:rFonts w:ascii="Times New Roman" w:hAnsi="Times New Roman" w:cs="Times New Roman"/>
                <w:b/>
                <w:i/>
              </w:rPr>
              <w:t>полугодие</w:t>
            </w:r>
            <w:r w:rsidRPr="00B11D07">
              <w:rPr>
                <w:rFonts w:ascii="Times New Roman" w:hAnsi="Times New Roman" w:cs="Times New Roman"/>
                <w:b/>
                <w:i/>
              </w:rPr>
              <w:t xml:space="preserve"> 2015</w:t>
            </w:r>
          </w:p>
        </w:tc>
      </w:tr>
      <w:tr w:rsidR="00025366" w:rsidRPr="00B11D07" w14:paraId="765F42FF"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BBD2F"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Сырье и материалы,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35AF2E" w14:textId="0E198BF0"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2</w:t>
            </w:r>
          </w:p>
        </w:tc>
        <w:tc>
          <w:tcPr>
            <w:tcW w:w="1701" w:type="dxa"/>
            <w:tcBorders>
              <w:top w:val="single" w:sz="4" w:space="0" w:color="auto"/>
              <w:left w:val="single" w:sz="4" w:space="0" w:color="auto"/>
              <w:bottom w:val="single" w:sz="4" w:space="0" w:color="auto"/>
              <w:right w:val="single" w:sz="4" w:space="0" w:color="auto"/>
            </w:tcBorders>
          </w:tcPr>
          <w:p w14:paraId="498E6255" w14:textId="5050405B"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1,42</w:t>
            </w:r>
          </w:p>
        </w:tc>
      </w:tr>
      <w:tr w:rsidR="00025366" w:rsidRPr="00B11D07" w14:paraId="717F36BB"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A34F6"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Приобретенные комплектующие изделия, полуфабрикаты,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E92D1" w14:textId="051A271F"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0</w:t>
            </w:r>
          </w:p>
        </w:tc>
        <w:tc>
          <w:tcPr>
            <w:tcW w:w="1701" w:type="dxa"/>
            <w:tcBorders>
              <w:top w:val="single" w:sz="4" w:space="0" w:color="auto"/>
              <w:left w:val="single" w:sz="4" w:space="0" w:color="auto"/>
              <w:bottom w:val="single" w:sz="4" w:space="0" w:color="auto"/>
              <w:right w:val="single" w:sz="4" w:space="0" w:color="auto"/>
            </w:tcBorders>
          </w:tcPr>
          <w:p w14:paraId="70832068" w14:textId="31C1B8DA"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0</w:t>
            </w:r>
          </w:p>
        </w:tc>
      </w:tr>
      <w:tr w:rsidR="00025366" w:rsidRPr="00B11D07" w14:paraId="0942E938"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39500"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Работы и услуги производственного характера, выполненные сторонними организациями,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7FE95" w14:textId="575B74D3"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6</w:t>
            </w:r>
          </w:p>
        </w:tc>
        <w:tc>
          <w:tcPr>
            <w:tcW w:w="1701" w:type="dxa"/>
            <w:tcBorders>
              <w:top w:val="single" w:sz="4" w:space="0" w:color="auto"/>
              <w:left w:val="single" w:sz="4" w:space="0" w:color="auto"/>
              <w:bottom w:val="single" w:sz="4" w:space="0" w:color="auto"/>
              <w:right w:val="single" w:sz="4" w:space="0" w:color="auto"/>
            </w:tcBorders>
          </w:tcPr>
          <w:p w14:paraId="4DCE954F" w14:textId="6FDD5C35"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4,94</w:t>
            </w:r>
          </w:p>
        </w:tc>
      </w:tr>
      <w:tr w:rsidR="00025366" w:rsidRPr="00B11D07" w14:paraId="26F9BEF7"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9C3F0"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Топливо,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EA9AE" w14:textId="6A9DB511"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63</w:t>
            </w:r>
          </w:p>
        </w:tc>
        <w:tc>
          <w:tcPr>
            <w:tcW w:w="1701" w:type="dxa"/>
            <w:tcBorders>
              <w:top w:val="single" w:sz="4" w:space="0" w:color="auto"/>
              <w:left w:val="single" w:sz="4" w:space="0" w:color="auto"/>
              <w:bottom w:val="single" w:sz="4" w:space="0" w:color="auto"/>
              <w:right w:val="single" w:sz="4" w:space="0" w:color="auto"/>
            </w:tcBorders>
          </w:tcPr>
          <w:p w14:paraId="7720235E" w14:textId="1A27555E"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62,2</w:t>
            </w:r>
          </w:p>
        </w:tc>
      </w:tr>
      <w:tr w:rsidR="00025366" w:rsidRPr="00B11D07" w14:paraId="46CEF488"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FE046"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Энергия,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BAF67" w14:textId="3F383507"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11</w:t>
            </w:r>
          </w:p>
        </w:tc>
        <w:tc>
          <w:tcPr>
            <w:tcW w:w="1701" w:type="dxa"/>
            <w:tcBorders>
              <w:top w:val="single" w:sz="4" w:space="0" w:color="auto"/>
              <w:left w:val="single" w:sz="4" w:space="0" w:color="auto"/>
              <w:bottom w:val="single" w:sz="4" w:space="0" w:color="auto"/>
              <w:right w:val="single" w:sz="4" w:space="0" w:color="auto"/>
            </w:tcBorders>
          </w:tcPr>
          <w:p w14:paraId="2FB4D152" w14:textId="7202B137"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10,34</w:t>
            </w:r>
          </w:p>
        </w:tc>
      </w:tr>
      <w:tr w:rsidR="00025366" w:rsidRPr="00B11D07" w14:paraId="06162DC5"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87D2A9"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Затраты на оплату труда,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95B49" w14:textId="6A571DF0"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5</w:t>
            </w:r>
          </w:p>
        </w:tc>
        <w:tc>
          <w:tcPr>
            <w:tcW w:w="1701" w:type="dxa"/>
            <w:tcBorders>
              <w:top w:val="single" w:sz="4" w:space="0" w:color="auto"/>
              <w:left w:val="single" w:sz="4" w:space="0" w:color="auto"/>
              <w:bottom w:val="single" w:sz="4" w:space="0" w:color="auto"/>
              <w:right w:val="single" w:sz="4" w:space="0" w:color="auto"/>
            </w:tcBorders>
          </w:tcPr>
          <w:p w14:paraId="691FDAB5" w14:textId="6C55826A"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5,36</w:t>
            </w:r>
          </w:p>
        </w:tc>
      </w:tr>
      <w:tr w:rsidR="00025366" w:rsidRPr="00B11D07" w14:paraId="43307391"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69425"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Проценты по кредитам,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DFE0B" w14:textId="2B247C92"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0</w:t>
            </w:r>
          </w:p>
        </w:tc>
        <w:tc>
          <w:tcPr>
            <w:tcW w:w="1701" w:type="dxa"/>
            <w:tcBorders>
              <w:top w:val="single" w:sz="4" w:space="0" w:color="auto"/>
              <w:left w:val="single" w:sz="4" w:space="0" w:color="auto"/>
              <w:bottom w:val="single" w:sz="4" w:space="0" w:color="auto"/>
              <w:right w:val="single" w:sz="4" w:space="0" w:color="auto"/>
            </w:tcBorders>
          </w:tcPr>
          <w:p w14:paraId="3497EB73" w14:textId="27790B07"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0</w:t>
            </w:r>
          </w:p>
        </w:tc>
      </w:tr>
      <w:tr w:rsidR="00025366" w:rsidRPr="00B11D07" w14:paraId="4FC34EAC"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E64E2"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Арендная плата,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00F875" w14:textId="31CBB499"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3</w:t>
            </w:r>
          </w:p>
        </w:tc>
        <w:tc>
          <w:tcPr>
            <w:tcW w:w="1701" w:type="dxa"/>
            <w:tcBorders>
              <w:top w:val="single" w:sz="4" w:space="0" w:color="auto"/>
              <w:left w:val="single" w:sz="4" w:space="0" w:color="auto"/>
              <w:bottom w:val="single" w:sz="4" w:space="0" w:color="auto"/>
              <w:right w:val="single" w:sz="4" w:space="0" w:color="auto"/>
            </w:tcBorders>
          </w:tcPr>
          <w:p w14:paraId="59488FD9" w14:textId="69A8E262"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4,98</w:t>
            </w:r>
          </w:p>
        </w:tc>
      </w:tr>
      <w:tr w:rsidR="00025366" w:rsidRPr="00B11D07" w14:paraId="7704895B"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E0A55"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Отчисления на социальные нужды,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F1D4B" w14:textId="6EDC16F7"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1</w:t>
            </w:r>
          </w:p>
        </w:tc>
        <w:tc>
          <w:tcPr>
            <w:tcW w:w="1701" w:type="dxa"/>
            <w:tcBorders>
              <w:top w:val="single" w:sz="4" w:space="0" w:color="auto"/>
              <w:left w:val="single" w:sz="4" w:space="0" w:color="auto"/>
              <w:bottom w:val="single" w:sz="4" w:space="0" w:color="auto"/>
              <w:right w:val="single" w:sz="4" w:space="0" w:color="auto"/>
            </w:tcBorders>
          </w:tcPr>
          <w:p w14:paraId="59A3ABD9" w14:textId="0F01B773"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1,64</w:t>
            </w:r>
          </w:p>
        </w:tc>
      </w:tr>
      <w:tr w:rsidR="00025366" w:rsidRPr="00B11D07" w14:paraId="2B9F2D9E"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66CFC"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Амортизация основных средств,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FBC03" w14:textId="0C69E337"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3</w:t>
            </w:r>
          </w:p>
        </w:tc>
        <w:tc>
          <w:tcPr>
            <w:tcW w:w="1701" w:type="dxa"/>
            <w:tcBorders>
              <w:top w:val="single" w:sz="4" w:space="0" w:color="auto"/>
              <w:left w:val="single" w:sz="4" w:space="0" w:color="auto"/>
              <w:bottom w:val="single" w:sz="4" w:space="0" w:color="auto"/>
              <w:right w:val="single" w:sz="4" w:space="0" w:color="auto"/>
            </w:tcBorders>
          </w:tcPr>
          <w:p w14:paraId="52BCAF55" w14:textId="4FE77531"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3,68</w:t>
            </w:r>
          </w:p>
        </w:tc>
      </w:tr>
      <w:tr w:rsidR="00025366" w:rsidRPr="00B11D07" w14:paraId="72BA251A"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5C2CB"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Налоги, включаемые в себестоимость продукции,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EA8A8" w14:textId="553E7498"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3</w:t>
            </w:r>
          </w:p>
        </w:tc>
        <w:tc>
          <w:tcPr>
            <w:tcW w:w="1701" w:type="dxa"/>
            <w:tcBorders>
              <w:top w:val="single" w:sz="4" w:space="0" w:color="auto"/>
              <w:left w:val="single" w:sz="4" w:space="0" w:color="auto"/>
              <w:bottom w:val="single" w:sz="4" w:space="0" w:color="auto"/>
              <w:right w:val="single" w:sz="4" w:space="0" w:color="auto"/>
            </w:tcBorders>
          </w:tcPr>
          <w:p w14:paraId="370916BD" w14:textId="7D87BE66"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2,85</w:t>
            </w:r>
          </w:p>
        </w:tc>
      </w:tr>
      <w:tr w:rsidR="00025366" w:rsidRPr="00B11D07" w14:paraId="64A6D312"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4B7B"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Прочие затраты (пояснить), %</w:t>
            </w:r>
          </w:p>
          <w:p w14:paraId="0D12A366" w14:textId="77777777" w:rsidR="00025366" w:rsidRPr="00B11D07" w:rsidRDefault="00025366">
            <w:pPr>
              <w:widowControl w:val="0"/>
              <w:autoSpaceDE w:val="0"/>
              <w:autoSpaceDN w:val="0"/>
              <w:adjustRightInd w:val="0"/>
              <w:spacing w:after="0" w:line="240" w:lineRule="auto"/>
              <w:ind w:left="283"/>
              <w:jc w:val="both"/>
              <w:rPr>
                <w:rFonts w:ascii="Times New Roman" w:hAnsi="Times New Roman" w:cs="Times New Roman"/>
                <w:i/>
              </w:rPr>
            </w:pPr>
            <w:r w:rsidRPr="00B11D07">
              <w:rPr>
                <w:rFonts w:ascii="Times New Roman" w:hAnsi="Times New Roman" w:cs="Times New Roman"/>
                <w:i/>
              </w:rPr>
              <w:t>амортизация по нематериальным активам, % вознаграждения за рационализаторские предложения, %</w:t>
            </w:r>
          </w:p>
          <w:p w14:paraId="1F13413F" w14:textId="77777777" w:rsidR="00025366" w:rsidRPr="00B11D07" w:rsidRDefault="00025366">
            <w:pPr>
              <w:widowControl w:val="0"/>
              <w:autoSpaceDE w:val="0"/>
              <w:autoSpaceDN w:val="0"/>
              <w:adjustRightInd w:val="0"/>
              <w:spacing w:after="0" w:line="240" w:lineRule="auto"/>
              <w:ind w:left="283"/>
              <w:jc w:val="both"/>
              <w:rPr>
                <w:rFonts w:ascii="Times New Roman" w:hAnsi="Times New Roman" w:cs="Times New Roman"/>
                <w:i/>
              </w:rPr>
            </w:pPr>
            <w:r w:rsidRPr="00B11D07">
              <w:rPr>
                <w:rFonts w:ascii="Times New Roman" w:hAnsi="Times New Roman" w:cs="Times New Roman"/>
                <w:i/>
              </w:rPr>
              <w:lastRenderedPageBreak/>
              <w:t>обязательные страховые платежи, %</w:t>
            </w:r>
          </w:p>
          <w:p w14:paraId="40BAC269" w14:textId="77777777" w:rsidR="00025366" w:rsidRPr="00B11D07" w:rsidRDefault="00025366">
            <w:pPr>
              <w:widowControl w:val="0"/>
              <w:autoSpaceDE w:val="0"/>
              <w:autoSpaceDN w:val="0"/>
              <w:adjustRightInd w:val="0"/>
              <w:spacing w:after="0" w:line="240" w:lineRule="auto"/>
              <w:ind w:left="283"/>
              <w:jc w:val="both"/>
              <w:rPr>
                <w:rFonts w:ascii="Times New Roman" w:hAnsi="Times New Roman" w:cs="Times New Roman"/>
                <w:i/>
              </w:rPr>
            </w:pPr>
            <w:r w:rsidRPr="00B11D07">
              <w:rPr>
                <w:rFonts w:ascii="Times New Roman" w:hAnsi="Times New Roman" w:cs="Times New Roman"/>
                <w:i/>
              </w:rPr>
              <w:t>представительские расходы, %</w:t>
            </w:r>
          </w:p>
          <w:p w14:paraId="57C11CA5" w14:textId="77777777" w:rsidR="00025366" w:rsidRPr="00B11D07" w:rsidRDefault="00025366">
            <w:pPr>
              <w:widowControl w:val="0"/>
              <w:autoSpaceDE w:val="0"/>
              <w:autoSpaceDN w:val="0"/>
              <w:adjustRightInd w:val="0"/>
              <w:spacing w:after="0" w:line="240" w:lineRule="auto"/>
              <w:ind w:left="283"/>
              <w:jc w:val="both"/>
              <w:rPr>
                <w:rFonts w:ascii="Times New Roman" w:hAnsi="Times New Roman" w:cs="Times New Roman"/>
                <w:b/>
                <w:i/>
              </w:rPr>
            </w:pPr>
            <w:r w:rsidRPr="00B11D07">
              <w:rPr>
                <w:rFonts w:ascii="Times New Roman" w:hAnsi="Times New Roman" w:cs="Times New Roman"/>
                <w:i/>
              </w:rPr>
              <w:t>иное,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A6EBB" w14:textId="77777777" w:rsidR="00CE7F85"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lastRenderedPageBreak/>
              <w:t>3</w:t>
            </w:r>
          </w:p>
          <w:p w14:paraId="2214EC3E" w14:textId="77777777" w:rsidR="000016AA" w:rsidRPr="00B11D07" w:rsidRDefault="000016AA"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t>0</w:t>
            </w:r>
          </w:p>
          <w:p w14:paraId="17B7C491" w14:textId="77777777" w:rsidR="000016AA" w:rsidRPr="00B11D07" w:rsidRDefault="000016AA" w:rsidP="00CE7F85">
            <w:pPr>
              <w:widowControl w:val="0"/>
              <w:autoSpaceDE w:val="0"/>
              <w:autoSpaceDN w:val="0"/>
              <w:adjustRightInd w:val="0"/>
              <w:spacing w:after="0" w:line="240" w:lineRule="auto"/>
              <w:jc w:val="center"/>
              <w:rPr>
                <w:rFonts w:ascii="Times New Roman" w:hAnsi="Times New Roman" w:cs="Times New Roman"/>
              </w:rPr>
            </w:pPr>
          </w:p>
          <w:p w14:paraId="7FFCB16F" w14:textId="77777777" w:rsidR="000016AA" w:rsidRPr="00B11D07" w:rsidRDefault="000016AA"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t>0</w:t>
            </w:r>
          </w:p>
          <w:p w14:paraId="751C0A56" w14:textId="77777777" w:rsidR="000016AA" w:rsidRPr="00B11D07" w:rsidRDefault="000016AA"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lastRenderedPageBreak/>
              <w:t>0</w:t>
            </w:r>
          </w:p>
          <w:p w14:paraId="67EAD4BE" w14:textId="77777777" w:rsidR="000016AA" w:rsidRPr="00B11D07" w:rsidRDefault="000016AA"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t>0</w:t>
            </w:r>
          </w:p>
          <w:p w14:paraId="081148F5" w14:textId="3FD93015" w:rsidR="000016AA"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14:paraId="31CDD48D" w14:textId="77777777" w:rsidR="00CE7F85"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lastRenderedPageBreak/>
              <w:t>2,6</w:t>
            </w:r>
          </w:p>
          <w:p w14:paraId="3A67A169" w14:textId="77777777" w:rsidR="00B11D07" w:rsidRPr="00B11D07" w:rsidRDefault="00B11D07"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t>0,08</w:t>
            </w:r>
          </w:p>
          <w:p w14:paraId="34A81F59" w14:textId="77777777" w:rsidR="00B11D07" w:rsidRPr="00B11D07" w:rsidRDefault="00B11D07" w:rsidP="00CE7F85">
            <w:pPr>
              <w:widowControl w:val="0"/>
              <w:autoSpaceDE w:val="0"/>
              <w:autoSpaceDN w:val="0"/>
              <w:adjustRightInd w:val="0"/>
              <w:spacing w:after="0" w:line="240" w:lineRule="auto"/>
              <w:jc w:val="center"/>
              <w:rPr>
                <w:rFonts w:ascii="Times New Roman" w:hAnsi="Times New Roman" w:cs="Times New Roman"/>
              </w:rPr>
            </w:pPr>
          </w:p>
          <w:p w14:paraId="30C769E2" w14:textId="77777777" w:rsidR="00B11D07" w:rsidRPr="00B11D07" w:rsidRDefault="00B11D07"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t>0</w:t>
            </w:r>
          </w:p>
          <w:p w14:paraId="422E2BFB" w14:textId="77777777" w:rsidR="00B11D07" w:rsidRPr="00B11D07" w:rsidRDefault="00B11D07"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lastRenderedPageBreak/>
              <w:t>0,29</w:t>
            </w:r>
          </w:p>
          <w:p w14:paraId="181A97BD" w14:textId="77777777" w:rsidR="00B11D07" w:rsidRPr="00B11D07" w:rsidRDefault="00B11D07" w:rsidP="00CE7F85">
            <w:pPr>
              <w:widowControl w:val="0"/>
              <w:autoSpaceDE w:val="0"/>
              <w:autoSpaceDN w:val="0"/>
              <w:adjustRightInd w:val="0"/>
              <w:spacing w:after="0" w:line="240" w:lineRule="auto"/>
              <w:jc w:val="center"/>
              <w:rPr>
                <w:rFonts w:ascii="Times New Roman" w:hAnsi="Times New Roman" w:cs="Times New Roman"/>
              </w:rPr>
            </w:pPr>
            <w:r w:rsidRPr="00B11D07">
              <w:rPr>
                <w:rFonts w:ascii="Times New Roman" w:hAnsi="Times New Roman" w:cs="Times New Roman"/>
              </w:rPr>
              <w:t>0,01</w:t>
            </w:r>
          </w:p>
          <w:p w14:paraId="2537B1A5" w14:textId="47FC52F6" w:rsidR="00B11D07"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rPr>
              <w:t>2,22</w:t>
            </w:r>
          </w:p>
        </w:tc>
      </w:tr>
      <w:tr w:rsidR="00025366" w:rsidRPr="00B11D07" w14:paraId="658F6392"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C38FF" w14:textId="4F3BE63B"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lastRenderedPageBreak/>
              <w:t>Итого: затраты на производство и продажу продукции (работ, услуг) (себестоимость),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37836" w14:textId="35230AFE" w:rsidR="00025366" w:rsidRPr="00B11D07" w:rsidRDefault="000016AA">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100</w:t>
            </w:r>
          </w:p>
        </w:tc>
        <w:tc>
          <w:tcPr>
            <w:tcW w:w="1701" w:type="dxa"/>
            <w:tcBorders>
              <w:top w:val="single" w:sz="4" w:space="0" w:color="auto"/>
              <w:left w:val="single" w:sz="4" w:space="0" w:color="auto"/>
              <w:bottom w:val="single" w:sz="4" w:space="0" w:color="auto"/>
              <w:right w:val="single" w:sz="4" w:space="0" w:color="auto"/>
            </w:tcBorders>
          </w:tcPr>
          <w:p w14:paraId="34C786E9" w14:textId="104C2139" w:rsidR="00025366" w:rsidRPr="00B11D07" w:rsidRDefault="00B11D07">
            <w:pPr>
              <w:widowControl w:val="0"/>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b/>
                <w:i/>
              </w:rPr>
              <w:t>100</w:t>
            </w:r>
          </w:p>
        </w:tc>
      </w:tr>
      <w:tr w:rsidR="00025366" w:rsidRPr="00B11D07" w14:paraId="47F93F80" w14:textId="77777777" w:rsidTr="00025366">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BCA74" w14:textId="77777777" w:rsidR="00025366" w:rsidRPr="00B11D07" w:rsidRDefault="00025366">
            <w:pPr>
              <w:widowControl w:val="0"/>
              <w:autoSpaceDE w:val="0"/>
              <w:autoSpaceDN w:val="0"/>
              <w:adjustRightInd w:val="0"/>
              <w:spacing w:after="0" w:line="240" w:lineRule="auto"/>
              <w:jc w:val="both"/>
              <w:rPr>
                <w:rFonts w:ascii="Times New Roman" w:hAnsi="Times New Roman" w:cs="Times New Roman"/>
                <w:b/>
                <w:i/>
              </w:rPr>
            </w:pPr>
            <w:r w:rsidRPr="00B11D07">
              <w:rPr>
                <w:rFonts w:ascii="Times New Roman" w:hAnsi="Times New Roman" w:cs="Times New Roman"/>
                <w:b/>
                <w:i/>
              </w:rPr>
              <w:t>Справочно: выручка от продажи продукции (работ, услуг), % от себестоимости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2ABFE" w14:textId="1C697782" w:rsidR="00025366" w:rsidRPr="00B11D07" w:rsidRDefault="000016AA" w:rsidP="00CE7F85">
            <w:pPr>
              <w:widowControl w:val="0"/>
              <w:autoSpaceDE w:val="0"/>
              <w:autoSpaceDN w:val="0"/>
              <w:adjustRightInd w:val="0"/>
              <w:spacing w:after="0" w:line="240" w:lineRule="auto"/>
              <w:jc w:val="center"/>
              <w:rPr>
                <w:rFonts w:ascii="Times New Roman" w:hAnsi="Times New Roman" w:cs="Times New Roman"/>
                <w:b/>
                <w:i/>
              </w:rPr>
            </w:pPr>
            <w:r w:rsidRPr="00B11D07">
              <w:rPr>
                <w:rFonts w:ascii="Times New Roman" w:hAnsi="Times New Roman" w:cs="Times New Roman"/>
                <w:b/>
                <w:i/>
              </w:rPr>
              <w:t>112</w:t>
            </w:r>
          </w:p>
        </w:tc>
        <w:tc>
          <w:tcPr>
            <w:tcW w:w="1701" w:type="dxa"/>
            <w:tcBorders>
              <w:top w:val="single" w:sz="4" w:space="0" w:color="auto"/>
              <w:left w:val="single" w:sz="4" w:space="0" w:color="auto"/>
              <w:bottom w:val="single" w:sz="4" w:space="0" w:color="auto"/>
              <w:right w:val="single" w:sz="4" w:space="0" w:color="auto"/>
            </w:tcBorders>
          </w:tcPr>
          <w:p w14:paraId="7F4CFFAB" w14:textId="53A33E07" w:rsidR="00025366" w:rsidRPr="00B11D07" w:rsidRDefault="00B11D07" w:rsidP="00CE7F85">
            <w:pPr>
              <w:widowControl w:val="0"/>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b/>
                <w:i/>
              </w:rPr>
              <w:t>110,74</w:t>
            </w:r>
          </w:p>
        </w:tc>
      </w:tr>
    </w:tbl>
    <w:p w14:paraId="4005FF6C" w14:textId="77777777" w:rsidR="0050017B"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124979E" w14:textId="77777777" w:rsidR="00D63795" w:rsidRDefault="00D63795">
      <w:pPr>
        <w:widowControl w:val="0"/>
        <w:autoSpaceDE w:val="0"/>
        <w:autoSpaceDN w:val="0"/>
        <w:adjustRightInd w:val="0"/>
        <w:spacing w:after="0" w:line="240" w:lineRule="auto"/>
        <w:jc w:val="both"/>
        <w:rPr>
          <w:rFonts w:ascii="Times New Roman" w:hAnsi="Times New Roman" w:cs="Times New Roman"/>
          <w:sz w:val="24"/>
          <w:szCs w:val="24"/>
        </w:rPr>
      </w:pPr>
    </w:p>
    <w:p w14:paraId="33D969E2" w14:textId="77777777" w:rsidR="0050017B" w:rsidRPr="00AA76A6" w:rsidRDefault="0050017B">
      <w:pPr>
        <w:widowControl w:val="0"/>
        <w:autoSpaceDE w:val="0"/>
        <w:autoSpaceDN w:val="0"/>
        <w:adjustRightInd w:val="0"/>
        <w:spacing w:after="0" w:line="240" w:lineRule="auto"/>
        <w:ind w:firstLine="540"/>
        <w:jc w:val="both"/>
        <w:rPr>
          <w:rFonts w:ascii="Times New Roman" w:hAnsi="Times New Roman" w:cs="Times New Roman"/>
        </w:rPr>
      </w:pPr>
      <w:r w:rsidRPr="00AA76A6">
        <w:rPr>
          <w:rFonts w:ascii="Times New Roman" w:hAnsi="Times New Roman" w:cs="Times New Roman"/>
        </w:rPr>
        <w:t xml:space="preserve">Указываются 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w:t>
      </w:r>
      <w:r w:rsidR="00D63795" w:rsidRPr="00AA76A6">
        <w:rPr>
          <w:rFonts w:ascii="Times New Roman" w:hAnsi="Times New Roman" w:cs="Times New Roman"/>
        </w:rPr>
        <w:t>видах продукции (работ, услуг):</w:t>
      </w:r>
    </w:p>
    <w:p w14:paraId="36BFC2A4" w14:textId="77777777" w:rsidR="00D63795" w:rsidRPr="00AA76A6" w:rsidRDefault="00D63795" w:rsidP="00D63795">
      <w:pPr>
        <w:widowControl w:val="0"/>
        <w:autoSpaceDE w:val="0"/>
        <w:autoSpaceDN w:val="0"/>
        <w:adjustRightInd w:val="0"/>
        <w:spacing w:before="20" w:after="40" w:line="240" w:lineRule="auto"/>
        <w:ind w:left="400"/>
        <w:rPr>
          <w:rFonts w:ascii="Times New Roman" w:hAnsi="Times New Roman" w:cs="Times New Roman"/>
          <w:b/>
          <w:i/>
        </w:rPr>
      </w:pPr>
      <w:r w:rsidRPr="00AA76A6">
        <w:rPr>
          <w:rFonts w:ascii="Times New Roman" w:hAnsi="Times New Roman" w:cs="Times New Roman"/>
          <w:b/>
          <w:i/>
        </w:rPr>
        <w:t>Имеющих существенное значение новых видов продукции (работ, услуг) нет</w:t>
      </w:r>
    </w:p>
    <w:p w14:paraId="759AE89D" w14:textId="77777777" w:rsidR="00D63795" w:rsidRPr="00AA76A6" w:rsidRDefault="00D63795">
      <w:pPr>
        <w:widowControl w:val="0"/>
        <w:autoSpaceDE w:val="0"/>
        <w:autoSpaceDN w:val="0"/>
        <w:adjustRightInd w:val="0"/>
        <w:spacing w:after="0" w:line="240" w:lineRule="auto"/>
        <w:ind w:firstLine="540"/>
        <w:jc w:val="both"/>
        <w:rPr>
          <w:rFonts w:ascii="Times New Roman" w:hAnsi="Times New Roman" w:cs="Times New Roman"/>
        </w:rPr>
      </w:pPr>
    </w:p>
    <w:p w14:paraId="52DAC379" w14:textId="77777777" w:rsidR="0050017B" w:rsidRPr="00AA76A6" w:rsidRDefault="00D63795">
      <w:pPr>
        <w:widowControl w:val="0"/>
        <w:autoSpaceDE w:val="0"/>
        <w:autoSpaceDN w:val="0"/>
        <w:adjustRightInd w:val="0"/>
        <w:spacing w:after="0" w:line="240" w:lineRule="auto"/>
        <w:ind w:firstLine="540"/>
        <w:jc w:val="both"/>
        <w:rPr>
          <w:rFonts w:ascii="Times New Roman" w:hAnsi="Times New Roman" w:cs="Times New Roman"/>
        </w:rPr>
      </w:pPr>
      <w:r w:rsidRPr="00AA76A6">
        <w:rPr>
          <w:rFonts w:ascii="Times New Roman" w:hAnsi="Times New Roman" w:cs="Times New Roman"/>
        </w:rPr>
        <w:t>С</w:t>
      </w:r>
      <w:r w:rsidR="0050017B" w:rsidRPr="00AA76A6">
        <w:rPr>
          <w:rFonts w:ascii="Times New Roman" w:hAnsi="Times New Roman" w:cs="Times New Roman"/>
        </w:rPr>
        <w:t>тандарты (правила), в соответствии с которыми подготовлена бухгалтерская (финансовая) отчетность эмитента и произведены расчеты, о</w:t>
      </w:r>
      <w:r w:rsidRPr="00AA76A6">
        <w:rPr>
          <w:rFonts w:ascii="Times New Roman" w:hAnsi="Times New Roman" w:cs="Times New Roman"/>
        </w:rPr>
        <w:t>траженные в настоящем подпункте:</w:t>
      </w:r>
    </w:p>
    <w:p w14:paraId="1C27C09F" w14:textId="77777777" w:rsidR="006B59C0" w:rsidRPr="006B59C0"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Учет и отражение в бухгалтерской отчетности данных, касающихся основных видов услуг, затрат на них, происходит в соответствии со следующими нормативными документами:</w:t>
      </w:r>
    </w:p>
    <w:p w14:paraId="71A7CA86"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xml:space="preserve">- Федеральный закон «О бухгалтерском учете» от 06.12.2011 №402-ФЗ. </w:t>
      </w:r>
    </w:p>
    <w:p w14:paraId="65B46E05"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«Учет материально-производственных запасов» ПБУ 5/01, утвержденное приказом Министерства финансов РФ от 09.06.2001 №44н.</w:t>
      </w:r>
    </w:p>
    <w:p w14:paraId="29D47945"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«Бухгалтерская отчетность организации» ПБУ 4/99, утвержденное приказом Министерства финансов РФ от 06.07.1999  №43н.</w:t>
      </w:r>
    </w:p>
    <w:p w14:paraId="54861250"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«Расходы организации» ПБУ 10/99, утвержденное приказом Министерства финансов РФ от 06.05.1999 №33н.</w:t>
      </w:r>
    </w:p>
    <w:p w14:paraId="2AB693AE" w14:textId="77777777" w:rsidR="006B59C0" w:rsidRPr="006B59C0"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«Учетная политика организации» ПБУ 1/2008, утвержденное приказом Минфина РФ от 06.10.2008 № 106н;</w:t>
      </w:r>
    </w:p>
    <w:p w14:paraId="1E2BCF36"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«Учет основных средств» ПБУ 6/01, утвержденное приказом Министерства финансов РФ от 30.03.2001 №26н.</w:t>
      </w:r>
    </w:p>
    <w:p w14:paraId="338C2064"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«События после отчетной даты» ПБУ 7/98, утвержденное приказом Министерством финансов РФ от 25.11.1998 №56н.</w:t>
      </w:r>
    </w:p>
    <w:p w14:paraId="53879BDB"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«Учет расходов по займам и кредитам» ПБУ 15/2008, утвержденное приказом Министерства финансов РФ от 06.10.2008 №107н.</w:t>
      </w:r>
    </w:p>
    <w:p w14:paraId="614A2118" w14:textId="77777777" w:rsidR="006B59C0" w:rsidRPr="009266DE"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Положение по бухгалтерскому учету «Доходы организации» ПБУ 9/99, утвержденное приказом Министерства финансов РФ от 06.05.1999 №32н.</w:t>
      </w:r>
    </w:p>
    <w:p w14:paraId="713E4841" w14:textId="73E49219" w:rsidR="000016AA" w:rsidRPr="00AA76A6" w:rsidRDefault="000016AA" w:rsidP="00B04BEA">
      <w:pPr>
        <w:widowControl w:val="0"/>
        <w:autoSpaceDE w:val="0"/>
        <w:autoSpaceDN w:val="0"/>
        <w:adjustRightInd w:val="0"/>
        <w:spacing w:before="20" w:after="40" w:line="240" w:lineRule="auto"/>
        <w:ind w:firstLine="567"/>
        <w:jc w:val="both"/>
        <w:rPr>
          <w:rFonts w:ascii="Times New Roman" w:eastAsia="Times New Roman" w:hAnsi="Times New Roman" w:cs="Times New Roman"/>
          <w:lang w:eastAsia="ru-RU"/>
        </w:rPr>
      </w:pPr>
      <w:r w:rsidRPr="00AA76A6">
        <w:rPr>
          <w:rFonts w:ascii="Times New Roman" w:eastAsia="Times New Roman" w:hAnsi="Times New Roman" w:cs="Times New Roman"/>
          <w:b/>
          <w:bCs/>
          <w:i/>
          <w:iCs/>
          <w:lang w:eastAsia="ru-RU"/>
        </w:rPr>
        <w:t>- Другие положения по бухгалтерскому учету.</w:t>
      </w:r>
    </w:p>
    <w:p w14:paraId="686193BD"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026D95FA"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39" w:name="Par2886"/>
      <w:bookmarkEnd w:id="39"/>
      <w:r w:rsidRPr="00140B70">
        <w:rPr>
          <w:rFonts w:ascii="Times New Roman" w:hAnsi="Times New Roman" w:cs="Times New Roman"/>
          <w:b/>
          <w:sz w:val="24"/>
          <w:szCs w:val="24"/>
        </w:rPr>
        <w:t>3.2.3. Материалы, товары (сырье) и поставщики эмитента</w:t>
      </w:r>
    </w:p>
    <w:p w14:paraId="12D3B4C1" w14:textId="77777777" w:rsidR="00AA76A6" w:rsidRPr="00AA76A6" w:rsidRDefault="00AA76A6" w:rsidP="00AA76A6">
      <w:pPr>
        <w:widowControl w:val="0"/>
        <w:autoSpaceDE w:val="0"/>
        <w:autoSpaceDN w:val="0"/>
        <w:adjustRightInd w:val="0"/>
        <w:spacing w:before="240" w:after="40" w:line="240" w:lineRule="auto"/>
        <w:ind w:left="200"/>
        <w:jc w:val="both"/>
        <w:rPr>
          <w:rFonts w:ascii="Times New Roman" w:eastAsia="Times New Roman" w:hAnsi="Times New Roman" w:cs="Times New Roman"/>
          <w:b/>
          <w:i/>
          <w:u w:val="single"/>
          <w:lang w:eastAsia="ru-RU"/>
        </w:rPr>
      </w:pPr>
      <w:r w:rsidRPr="00AA76A6">
        <w:rPr>
          <w:rFonts w:ascii="Times New Roman" w:eastAsia="Times New Roman" w:hAnsi="Times New Roman" w:cs="Times New Roman"/>
          <w:b/>
          <w:i/>
          <w:u w:val="single"/>
          <w:lang w:eastAsia="ru-RU"/>
        </w:rPr>
        <w:t>За 2014 г.</w:t>
      </w:r>
    </w:p>
    <w:p w14:paraId="5ECA0F93" w14:textId="77777777" w:rsidR="00AA76A6" w:rsidRPr="00AA76A6" w:rsidRDefault="00AA76A6" w:rsidP="00AA76A6">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Поставщики эмитента, на которых приходится не менее 10 процентов всех поставок материалов и товаров (сырья)</w:t>
      </w:r>
    </w:p>
    <w:p w14:paraId="08C474D7" w14:textId="77777777" w:rsidR="00AA76A6" w:rsidRPr="00AA76A6" w:rsidRDefault="00AA76A6" w:rsidP="00AA76A6">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p>
    <w:p w14:paraId="73C307F0" w14:textId="62B96F1C"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AA76A6">
        <w:rPr>
          <w:rFonts w:ascii="Times New Roman" w:eastAsia="Times New Roman" w:hAnsi="Times New Roman" w:cs="Times New Roman"/>
          <w:lang w:eastAsia="ru-RU"/>
        </w:rPr>
        <w:t>Полное фирменное наименование:</w:t>
      </w:r>
      <w:r>
        <w:rPr>
          <w:rFonts w:ascii="Times New Roman" w:eastAsia="Times New Roman" w:hAnsi="Times New Roman" w:cs="Times New Roman"/>
          <w:b/>
          <w:bCs/>
          <w:i/>
          <w:iCs/>
          <w:lang w:eastAsia="ru-RU"/>
        </w:rPr>
        <w:t xml:space="preserve"> Открытое акционерное общество «</w:t>
      </w:r>
      <w:r w:rsidRPr="00AA76A6">
        <w:rPr>
          <w:rFonts w:ascii="Times New Roman" w:eastAsia="Times New Roman" w:hAnsi="Times New Roman" w:cs="Times New Roman"/>
          <w:b/>
          <w:bCs/>
          <w:i/>
          <w:iCs/>
          <w:lang w:eastAsia="ru-RU"/>
        </w:rPr>
        <w:t>Сургутнефтегаз</w:t>
      </w:r>
      <w:r>
        <w:rPr>
          <w:rFonts w:ascii="Times New Roman" w:eastAsia="Times New Roman" w:hAnsi="Times New Roman" w:cs="Times New Roman"/>
          <w:b/>
          <w:bCs/>
          <w:i/>
          <w:iCs/>
          <w:lang w:eastAsia="ru-RU"/>
        </w:rPr>
        <w:t>»</w:t>
      </w:r>
    </w:p>
    <w:p w14:paraId="1C1465FF"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Место нахождения:</w:t>
      </w:r>
      <w:r w:rsidRPr="00AA76A6">
        <w:rPr>
          <w:rFonts w:ascii="Times New Roman" w:eastAsia="Times New Roman" w:hAnsi="Times New Roman" w:cs="Times New Roman"/>
          <w:b/>
          <w:bCs/>
          <w:i/>
          <w:iCs/>
          <w:lang w:eastAsia="ru-RU"/>
        </w:rPr>
        <w:t xml:space="preserve"> 628415, Тюменская обл., Ханты-Мансийский автономный округ - Югра, , </w:t>
      </w:r>
      <w:proofErr w:type="spellStart"/>
      <w:r w:rsidRPr="00AA76A6">
        <w:rPr>
          <w:rFonts w:ascii="Times New Roman" w:eastAsia="Times New Roman" w:hAnsi="Times New Roman" w:cs="Times New Roman"/>
          <w:b/>
          <w:bCs/>
          <w:i/>
          <w:iCs/>
          <w:lang w:eastAsia="ru-RU"/>
        </w:rPr>
        <w:t>г</w:t>
      </w:r>
      <w:proofErr w:type="gramStart"/>
      <w:r w:rsidRPr="00AA76A6">
        <w:rPr>
          <w:rFonts w:ascii="Times New Roman" w:eastAsia="Times New Roman" w:hAnsi="Times New Roman" w:cs="Times New Roman"/>
          <w:b/>
          <w:bCs/>
          <w:i/>
          <w:iCs/>
          <w:lang w:eastAsia="ru-RU"/>
        </w:rPr>
        <w:t>.С</w:t>
      </w:r>
      <w:proofErr w:type="gramEnd"/>
      <w:r w:rsidRPr="00AA76A6">
        <w:rPr>
          <w:rFonts w:ascii="Times New Roman" w:eastAsia="Times New Roman" w:hAnsi="Times New Roman" w:cs="Times New Roman"/>
          <w:b/>
          <w:bCs/>
          <w:i/>
          <w:iCs/>
          <w:lang w:eastAsia="ru-RU"/>
        </w:rPr>
        <w:t>ургут</w:t>
      </w:r>
      <w:proofErr w:type="spellEnd"/>
      <w:r w:rsidRPr="00AA76A6">
        <w:rPr>
          <w:rFonts w:ascii="Times New Roman" w:eastAsia="Times New Roman" w:hAnsi="Times New Roman" w:cs="Times New Roman"/>
          <w:b/>
          <w:bCs/>
          <w:i/>
          <w:iCs/>
          <w:lang w:eastAsia="ru-RU"/>
        </w:rPr>
        <w:t xml:space="preserve">, </w:t>
      </w:r>
      <w:proofErr w:type="spellStart"/>
      <w:r w:rsidRPr="00AA76A6">
        <w:rPr>
          <w:rFonts w:ascii="Times New Roman" w:eastAsia="Times New Roman" w:hAnsi="Times New Roman" w:cs="Times New Roman"/>
          <w:b/>
          <w:bCs/>
          <w:i/>
          <w:iCs/>
          <w:lang w:eastAsia="ru-RU"/>
        </w:rPr>
        <w:t>ул.Григория</w:t>
      </w:r>
      <w:proofErr w:type="spellEnd"/>
      <w:r w:rsidRPr="00AA76A6">
        <w:rPr>
          <w:rFonts w:ascii="Times New Roman" w:eastAsia="Times New Roman" w:hAnsi="Times New Roman" w:cs="Times New Roman"/>
          <w:b/>
          <w:bCs/>
          <w:i/>
          <w:iCs/>
          <w:lang w:eastAsia="ru-RU"/>
        </w:rPr>
        <w:t xml:space="preserve"> </w:t>
      </w:r>
      <w:proofErr w:type="spellStart"/>
      <w:r w:rsidRPr="00AA76A6">
        <w:rPr>
          <w:rFonts w:ascii="Times New Roman" w:eastAsia="Times New Roman" w:hAnsi="Times New Roman" w:cs="Times New Roman"/>
          <w:b/>
          <w:bCs/>
          <w:i/>
          <w:iCs/>
          <w:lang w:eastAsia="ru-RU"/>
        </w:rPr>
        <w:t>Кукуевицкого</w:t>
      </w:r>
      <w:proofErr w:type="spellEnd"/>
      <w:r w:rsidRPr="00AA76A6">
        <w:rPr>
          <w:rFonts w:ascii="Times New Roman" w:eastAsia="Times New Roman" w:hAnsi="Times New Roman" w:cs="Times New Roman"/>
          <w:b/>
          <w:bCs/>
          <w:i/>
          <w:iCs/>
          <w:lang w:eastAsia="ru-RU"/>
        </w:rPr>
        <w:t>, 1, корпус 1</w:t>
      </w:r>
    </w:p>
    <w:p w14:paraId="55999903"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ИНН:</w:t>
      </w:r>
      <w:r w:rsidRPr="00AA76A6">
        <w:rPr>
          <w:rFonts w:ascii="Times New Roman" w:eastAsia="Times New Roman" w:hAnsi="Times New Roman" w:cs="Times New Roman"/>
          <w:b/>
          <w:bCs/>
          <w:i/>
          <w:iCs/>
          <w:lang w:eastAsia="ru-RU"/>
        </w:rPr>
        <w:t xml:space="preserve"> 8602060555</w:t>
      </w:r>
    </w:p>
    <w:p w14:paraId="0531E02E" w14:textId="77777777" w:rsid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lang w:eastAsia="ru-RU"/>
        </w:rPr>
        <w:t>ОГРН:</w:t>
      </w:r>
      <w:r w:rsidRPr="00AA76A6">
        <w:rPr>
          <w:rFonts w:ascii="Times New Roman" w:eastAsia="Times New Roman" w:hAnsi="Times New Roman" w:cs="Times New Roman"/>
          <w:b/>
          <w:bCs/>
          <w:i/>
          <w:iCs/>
          <w:lang w:eastAsia="ru-RU"/>
        </w:rPr>
        <w:t xml:space="preserve"> 1028600584540</w:t>
      </w:r>
    </w:p>
    <w:p w14:paraId="5BEA257D" w14:textId="65720868"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Доля в общем объеме поставок, %:</w:t>
      </w:r>
      <w:r w:rsidRPr="00AA76A6">
        <w:rPr>
          <w:rFonts w:ascii="Times New Roman" w:eastAsia="Times New Roman" w:hAnsi="Times New Roman" w:cs="Times New Roman"/>
          <w:b/>
          <w:bCs/>
          <w:i/>
          <w:iCs/>
          <w:lang w:eastAsia="ru-RU"/>
        </w:rPr>
        <w:t xml:space="preserve"> 16</w:t>
      </w:r>
    </w:p>
    <w:p w14:paraId="40AD198B"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BB9C5A8" w14:textId="1A0DB2F0"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Pr="00AA76A6">
        <w:rPr>
          <w:rFonts w:ascii="Times New Roman" w:eastAsia="Times New Roman" w:hAnsi="Times New Roman" w:cs="Times New Roman"/>
          <w:lang w:eastAsia="ru-RU"/>
        </w:rPr>
        <w:t>Полное фирменное наименование:</w:t>
      </w:r>
      <w:r w:rsidRPr="00AA76A6">
        <w:rPr>
          <w:rFonts w:ascii="Times New Roman" w:eastAsia="Times New Roman" w:hAnsi="Times New Roman" w:cs="Times New Roman"/>
          <w:b/>
          <w:bCs/>
          <w:i/>
          <w:iCs/>
          <w:lang w:eastAsia="ru-RU"/>
        </w:rPr>
        <w:t xml:space="preserve"> Общество с</w:t>
      </w:r>
      <w:r>
        <w:rPr>
          <w:rFonts w:ascii="Times New Roman" w:eastAsia="Times New Roman" w:hAnsi="Times New Roman" w:cs="Times New Roman"/>
          <w:b/>
          <w:bCs/>
          <w:i/>
          <w:iCs/>
          <w:lang w:eastAsia="ru-RU"/>
        </w:rPr>
        <w:t xml:space="preserve"> ограниченной ответственностью «</w:t>
      </w:r>
      <w:r w:rsidRPr="00AA76A6">
        <w:rPr>
          <w:rFonts w:ascii="Times New Roman" w:eastAsia="Times New Roman" w:hAnsi="Times New Roman" w:cs="Times New Roman"/>
          <w:b/>
          <w:bCs/>
          <w:i/>
          <w:iCs/>
          <w:lang w:eastAsia="ru-RU"/>
        </w:rPr>
        <w:t xml:space="preserve">Газпром </w:t>
      </w:r>
      <w:proofErr w:type="spellStart"/>
      <w:r w:rsidRPr="00AA76A6">
        <w:rPr>
          <w:rFonts w:ascii="Times New Roman" w:eastAsia="Times New Roman" w:hAnsi="Times New Roman" w:cs="Times New Roman"/>
          <w:b/>
          <w:bCs/>
          <w:i/>
          <w:iCs/>
          <w:lang w:eastAsia="ru-RU"/>
        </w:rPr>
        <w:t>межрегионгаз</w:t>
      </w:r>
      <w:proofErr w:type="spellEnd"/>
      <w:r w:rsidRPr="00AA76A6">
        <w:rPr>
          <w:rFonts w:ascii="Times New Roman" w:eastAsia="Times New Roman" w:hAnsi="Times New Roman" w:cs="Times New Roman"/>
          <w:b/>
          <w:bCs/>
          <w:i/>
          <w:iCs/>
          <w:lang w:eastAsia="ru-RU"/>
        </w:rPr>
        <w:t xml:space="preserve"> Ставрополь</w:t>
      </w:r>
      <w:r>
        <w:rPr>
          <w:rFonts w:ascii="Times New Roman" w:eastAsia="Times New Roman" w:hAnsi="Times New Roman" w:cs="Times New Roman"/>
          <w:b/>
          <w:bCs/>
          <w:i/>
          <w:iCs/>
          <w:lang w:eastAsia="ru-RU"/>
        </w:rPr>
        <w:t>»</w:t>
      </w:r>
    </w:p>
    <w:p w14:paraId="30E0A7E8"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Место нахождения:</w:t>
      </w:r>
      <w:r w:rsidRPr="00AA76A6">
        <w:rPr>
          <w:rFonts w:ascii="Times New Roman" w:eastAsia="Times New Roman" w:hAnsi="Times New Roman" w:cs="Times New Roman"/>
          <w:b/>
          <w:bCs/>
          <w:i/>
          <w:iCs/>
          <w:lang w:eastAsia="ru-RU"/>
        </w:rPr>
        <w:t xml:space="preserve"> 355037, г. Ставрополь, ул. </w:t>
      </w:r>
      <w:proofErr w:type="spellStart"/>
      <w:r w:rsidRPr="00AA76A6">
        <w:rPr>
          <w:rFonts w:ascii="Times New Roman" w:eastAsia="Times New Roman" w:hAnsi="Times New Roman" w:cs="Times New Roman"/>
          <w:b/>
          <w:bCs/>
          <w:i/>
          <w:iCs/>
          <w:lang w:eastAsia="ru-RU"/>
        </w:rPr>
        <w:t>Доваторцев</w:t>
      </w:r>
      <w:proofErr w:type="spellEnd"/>
      <w:r w:rsidRPr="00AA76A6">
        <w:rPr>
          <w:rFonts w:ascii="Times New Roman" w:eastAsia="Times New Roman" w:hAnsi="Times New Roman" w:cs="Times New Roman"/>
          <w:b/>
          <w:bCs/>
          <w:i/>
          <w:iCs/>
          <w:lang w:eastAsia="ru-RU"/>
        </w:rPr>
        <w:t>, д. 42</w:t>
      </w:r>
    </w:p>
    <w:p w14:paraId="35963C02"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ИНН:</w:t>
      </w:r>
      <w:r w:rsidRPr="00AA76A6">
        <w:rPr>
          <w:rFonts w:ascii="Times New Roman" w:eastAsia="Times New Roman" w:hAnsi="Times New Roman" w:cs="Times New Roman"/>
          <w:b/>
          <w:bCs/>
          <w:i/>
          <w:iCs/>
          <w:lang w:eastAsia="ru-RU"/>
        </w:rPr>
        <w:t xml:space="preserve"> 2635048440</w:t>
      </w:r>
    </w:p>
    <w:p w14:paraId="5F88F290"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ОГРН:</w:t>
      </w:r>
      <w:r w:rsidRPr="00AA76A6">
        <w:rPr>
          <w:rFonts w:ascii="Times New Roman" w:eastAsia="Times New Roman" w:hAnsi="Times New Roman" w:cs="Times New Roman"/>
          <w:b/>
          <w:bCs/>
          <w:i/>
          <w:iCs/>
          <w:lang w:eastAsia="ru-RU"/>
        </w:rPr>
        <w:t xml:space="preserve"> 1022601943814</w:t>
      </w:r>
    </w:p>
    <w:p w14:paraId="429F0DB9"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Доля в общем объеме поставок, %:</w:t>
      </w:r>
      <w:r w:rsidRPr="00AA76A6">
        <w:rPr>
          <w:rFonts w:ascii="Times New Roman" w:eastAsia="Times New Roman" w:hAnsi="Times New Roman" w:cs="Times New Roman"/>
          <w:b/>
          <w:bCs/>
          <w:i/>
          <w:iCs/>
          <w:lang w:eastAsia="ru-RU"/>
        </w:rPr>
        <w:t xml:space="preserve"> 14</w:t>
      </w:r>
    </w:p>
    <w:p w14:paraId="6B5AAE13"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4451F735" w14:textId="77777777" w:rsidR="004E3719" w:rsidRPr="004E3719" w:rsidRDefault="00AA76A6" w:rsidP="00B04BEA">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В 2014 году по сравнению с 2013 годом отмечено следующее изменение цен на топливо:</w:t>
      </w:r>
    </w:p>
    <w:p w14:paraId="2CB7205F" w14:textId="2D089A53" w:rsidR="004E3719" w:rsidRPr="004E3719" w:rsidRDefault="00AA76A6" w:rsidP="00B04BEA">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xml:space="preserve">1. Уголь: цена в 2013 году - 1 347,84 руб./т с НДС, цена в 2014 году - 1 547,51 руб./т с НДС. </w:t>
      </w:r>
      <w:proofErr w:type="gramStart"/>
      <w:r w:rsidRPr="00AA76A6">
        <w:rPr>
          <w:rFonts w:ascii="Times New Roman" w:eastAsia="Times New Roman" w:hAnsi="Times New Roman" w:cs="Times New Roman"/>
          <w:b/>
          <w:bCs/>
          <w:i/>
          <w:iCs/>
          <w:lang w:eastAsia="ru-RU"/>
        </w:rPr>
        <w:t xml:space="preserve">Увеличение на 15%. Увеличение средневзвешенной цены угля в 2014 году в сравнении с 2013 годом обусловлено значительным увеличением  доли поставок угля в адрес </w:t>
      </w:r>
      <w:proofErr w:type="spellStart"/>
      <w:r w:rsidRPr="00AA76A6">
        <w:rPr>
          <w:rFonts w:ascii="Times New Roman" w:eastAsia="Times New Roman" w:hAnsi="Times New Roman" w:cs="Times New Roman"/>
          <w:b/>
          <w:bCs/>
          <w:i/>
          <w:iCs/>
          <w:lang w:eastAsia="ru-RU"/>
        </w:rPr>
        <w:t>Новочеркасской</w:t>
      </w:r>
      <w:proofErr w:type="spellEnd"/>
      <w:r w:rsidRPr="00AA76A6">
        <w:rPr>
          <w:rFonts w:ascii="Times New Roman" w:eastAsia="Times New Roman" w:hAnsi="Times New Roman" w:cs="Times New Roman"/>
          <w:b/>
          <w:bCs/>
          <w:i/>
          <w:iCs/>
          <w:lang w:eastAsia="ru-RU"/>
        </w:rPr>
        <w:t xml:space="preserve"> ГРЭС (на 15%), Рязанской ГРЭС (на 27%) и Череповецкой ГРЭС (на 79%), где цена 1 т натурального топлива наиболее высокая в сравнении с другими филиалами </w:t>
      </w:r>
      <w:r w:rsidR="004E1BDD">
        <w:rPr>
          <w:rFonts w:ascii="Times New Roman" w:eastAsia="Times New Roman" w:hAnsi="Times New Roman" w:cs="Times New Roman"/>
          <w:b/>
          <w:bCs/>
          <w:i/>
          <w:iCs/>
          <w:lang w:eastAsia="ru-RU"/>
        </w:rPr>
        <w:t>П</w:t>
      </w:r>
      <w:r w:rsidRPr="00AA76A6">
        <w:rPr>
          <w:rFonts w:ascii="Times New Roman" w:eastAsia="Times New Roman" w:hAnsi="Times New Roman" w:cs="Times New Roman"/>
          <w:b/>
          <w:bCs/>
          <w:i/>
          <w:iCs/>
          <w:lang w:eastAsia="ru-RU"/>
        </w:rPr>
        <w:t xml:space="preserve">АО </w:t>
      </w:r>
      <w:r w:rsidR="004E1BDD">
        <w:rPr>
          <w:rFonts w:ascii="Times New Roman" w:eastAsia="Times New Roman" w:hAnsi="Times New Roman" w:cs="Times New Roman"/>
          <w:b/>
          <w:bCs/>
          <w:i/>
          <w:iCs/>
          <w:lang w:eastAsia="ru-RU"/>
        </w:rPr>
        <w:t>«</w:t>
      </w:r>
      <w:r w:rsidRPr="00AA76A6">
        <w:rPr>
          <w:rFonts w:ascii="Times New Roman" w:eastAsia="Times New Roman" w:hAnsi="Times New Roman" w:cs="Times New Roman"/>
          <w:b/>
          <w:bCs/>
          <w:i/>
          <w:iCs/>
          <w:lang w:eastAsia="ru-RU"/>
        </w:rPr>
        <w:t>ОГК-2</w:t>
      </w:r>
      <w:r w:rsidR="004E1BDD">
        <w:rPr>
          <w:rFonts w:ascii="Times New Roman" w:eastAsia="Times New Roman" w:hAnsi="Times New Roman" w:cs="Times New Roman"/>
          <w:b/>
          <w:bCs/>
          <w:i/>
          <w:iCs/>
          <w:lang w:eastAsia="ru-RU"/>
        </w:rPr>
        <w:t>»</w:t>
      </w:r>
      <w:r w:rsidRPr="00AA76A6">
        <w:rPr>
          <w:rFonts w:ascii="Times New Roman" w:eastAsia="Times New Roman" w:hAnsi="Times New Roman" w:cs="Times New Roman"/>
          <w:b/>
          <w:bCs/>
          <w:i/>
          <w:iCs/>
          <w:lang w:eastAsia="ru-RU"/>
        </w:rPr>
        <w:t>.</w:t>
      </w:r>
      <w:proofErr w:type="gramEnd"/>
      <w:r w:rsidRPr="00AA76A6">
        <w:rPr>
          <w:rFonts w:ascii="Times New Roman" w:eastAsia="Times New Roman" w:hAnsi="Times New Roman" w:cs="Times New Roman"/>
          <w:b/>
          <w:bCs/>
          <w:i/>
          <w:iCs/>
          <w:lang w:eastAsia="ru-RU"/>
        </w:rPr>
        <w:t xml:space="preserve"> Кроме того, в 2014 году значительно снизилась доля поставок угля в адрес Красноярской ГРЭС-2 (на 21%) и Троицкой ГРЭС (на 20%) в сравнении с 2013 годом (цена угля для данных филиалов наиболее низкая благодаря минимальному удалению от производителей потребляемого топлива).</w:t>
      </w:r>
    </w:p>
    <w:p w14:paraId="10D50152" w14:textId="08619EFA" w:rsidR="00AA76A6" w:rsidRPr="00AA76A6" w:rsidRDefault="00AA76A6" w:rsidP="00B04BE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b/>
          <w:bCs/>
          <w:i/>
          <w:iCs/>
          <w:lang w:eastAsia="ru-RU"/>
        </w:rPr>
        <w:t>2. Мазут: цена в 2013 году - 10 958,78 руб./т с НДС, цена в 2014 году - 12 872,32 руб./т с НДС. Увеличение на 17%. Увеличение фактической цены мазута в 2014 году в сравнении с 2013 годом вызвано ростом цен на мазут на внутреннем рынке РФ.</w:t>
      </w:r>
    </w:p>
    <w:p w14:paraId="62D01C0F" w14:textId="3134B0C6"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r>
        <w:rPr>
          <w:rFonts w:ascii="Times New Roman" w:eastAsia="Times New Roman" w:hAnsi="Times New Roman" w:cs="Times New Roman"/>
          <w:lang w:eastAsia="ru-RU"/>
        </w:rPr>
        <w:t xml:space="preserve">: </w:t>
      </w:r>
      <w:r w:rsidRPr="00AA76A6">
        <w:rPr>
          <w:rFonts w:ascii="Times New Roman" w:eastAsia="Times New Roman" w:hAnsi="Times New Roman" w:cs="Times New Roman"/>
          <w:b/>
          <w:bCs/>
          <w:i/>
          <w:iCs/>
          <w:lang w:eastAsia="ru-RU"/>
        </w:rPr>
        <w:t>Импортные поставки отсутствуют</w:t>
      </w:r>
      <w:r>
        <w:rPr>
          <w:rFonts w:ascii="Times New Roman" w:eastAsia="Times New Roman" w:hAnsi="Times New Roman" w:cs="Times New Roman"/>
          <w:b/>
          <w:bCs/>
          <w:i/>
          <w:iCs/>
          <w:lang w:eastAsia="ru-RU"/>
        </w:rPr>
        <w:t>.</w:t>
      </w:r>
    </w:p>
    <w:p w14:paraId="758A2B16" w14:textId="77777777" w:rsidR="004E1BDD" w:rsidRDefault="004E1BDD" w:rsidP="004E1BDD">
      <w:pPr>
        <w:widowControl w:val="0"/>
        <w:autoSpaceDE w:val="0"/>
        <w:autoSpaceDN w:val="0"/>
        <w:adjustRightInd w:val="0"/>
        <w:spacing w:after="0" w:line="240" w:lineRule="auto"/>
        <w:jc w:val="both"/>
        <w:rPr>
          <w:rFonts w:ascii="Times New Roman" w:eastAsia="Times New Roman" w:hAnsi="Times New Roman" w:cs="Times New Roman"/>
          <w:b/>
          <w:i/>
          <w:u w:val="single"/>
          <w:lang w:eastAsia="ru-RU"/>
        </w:rPr>
      </w:pPr>
    </w:p>
    <w:p w14:paraId="5C7CBECA"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b/>
          <w:i/>
          <w:u w:val="single"/>
          <w:lang w:eastAsia="ru-RU"/>
        </w:rPr>
      </w:pPr>
      <w:r w:rsidRPr="00AA76A6">
        <w:rPr>
          <w:rFonts w:ascii="Times New Roman" w:eastAsia="Times New Roman" w:hAnsi="Times New Roman" w:cs="Times New Roman"/>
          <w:b/>
          <w:i/>
          <w:u w:val="single"/>
          <w:lang w:eastAsia="ru-RU"/>
        </w:rPr>
        <w:t>За 6 мес. 2015 г.</w:t>
      </w:r>
    </w:p>
    <w:p w14:paraId="38B02885"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Поставщики эмитента, на которых приходится не менее 10 процентов всех поставок материалов и товаров (сырья)</w:t>
      </w:r>
    </w:p>
    <w:p w14:paraId="590F47B0"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A3E0ED1" w14:textId="034ED165"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Полное фирменное наименование:</w:t>
      </w:r>
      <w:r>
        <w:rPr>
          <w:rFonts w:ascii="Times New Roman" w:eastAsia="Times New Roman" w:hAnsi="Times New Roman" w:cs="Times New Roman"/>
          <w:b/>
          <w:bCs/>
          <w:i/>
          <w:iCs/>
          <w:lang w:eastAsia="ru-RU"/>
        </w:rPr>
        <w:t xml:space="preserve"> Открытое акционерное общество «Сургутнефтегаз»</w:t>
      </w:r>
    </w:p>
    <w:p w14:paraId="79CB46A2"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Место нахождения:</w:t>
      </w:r>
      <w:r w:rsidRPr="00AA76A6">
        <w:rPr>
          <w:rFonts w:ascii="Times New Roman" w:eastAsia="Times New Roman" w:hAnsi="Times New Roman" w:cs="Times New Roman"/>
          <w:b/>
          <w:bCs/>
          <w:i/>
          <w:iCs/>
          <w:lang w:eastAsia="ru-RU"/>
        </w:rPr>
        <w:t xml:space="preserve"> 628415, Тюменская обл., Ханты-Мансийский автономный округ - Югра, , </w:t>
      </w:r>
      <w:proofErr w:type="spellStart"/>
      <w:r w:rsidRPr="00AA76A6">
        <w:rPr>
          <w:rFonts w:ascii="Times New Roman" w:eastAsia="Times New Roman" w:hAnsi="Times New Roman" w:cs="Times New Roman"/>
          <w:b/>
          <w:bCs/>
          <w:i/>
          <w:iCs/>
          <w:lang w:eastAsia="ru-RU"/>
        </w:rPr>
        <w:t>г</w:t>
      </w:r>
      <w:proofErr w:type="gramStart"/>
      <w:r w:rsidRPr="00AA76A6">
        <w:rPr>
          <w:rFonts w:ascii="Times New Roman" w:eastAsia="Times New Roman" w:hAnsi="Times New Roman" w:cs="Times New Roman"/>
          <w:b/>
          <w:bCs/>
          <w:i/>
          <w:iCs/>
          <w:lang w:eastAsia="ru-RU"/>
        </w:rPr>
        <w:t>.С</w:t>
      </w:r>
      <w:proofErr w:type="gramEnd"/>
      <w:r w:rsidRPr="00AA76A6">
        <w:rPr>
          <w:rFonts w:ascii="Times New Roman" w:eastAsia="Times New Roman" w:hAnsi="Times New Roman" w:cs="Times New Roman"/>
          <w:b/>
          <w:bCs/>
          <w:i/>
          <w:iCs/>
          <w:lang w:eastAsia="ru-RU"/>
        </w:rPr>
        <w:t>ургут</w:t>
      </w:r>
      <w:proofErr w:type="spellEnd"/>
      <w:r w:rsidRPr="00AA76A6">
        <w:rPr>
          <w:rFonts w:ascii="Times New Roman" w:eastAsia="Times New Roman" w:hAnsi="Times New Roman" w:cs="Times New Roman"/>
          <w:b/>
          <w:bCs/>
          <w:i/>
          <w:iCs/>
          <w:lang w:eastAsia="ru-RU"/>
        </w:rPr>
        <w:t xml:space="preserve">, </w:t>
      </w:r>
      <w:proofErr w:type="spellStart"/>
      <w:r w:rsidRPr="00AA76A6">
        <w:rPr>
          <w:rFonts w:ascii="Times New Roman" w:eastAsia="Times New Roman" w:hAnsi="Times New Roman" w:cs="Times New Roman"/>
          <w:b/>
          <w:bCs/>
          <w:i/>
          <w:iCs/>
          <w:lang w:eastAsia="ru-RU"/>
        </w:rPr>
        <w:t>ул.Григория</w:t>
      </w:r>
      <w:proofErr w:type="spellEnd"/>
      <w:r w:rsidRPr="00AA76A6">
        <w:rPr>
          <w:rFonts w:ascii="Times New Roman" w:eastAsia="Times New Roman" w:hAnsi="Times New Roman" w:cs="Times New Roman"/>
          <w:b/>
          <w:bCs/>
          <w:i/>
          <w:iCs/>
          <w:lang w:eastAsia="ru-RU"/>
        </w:rPr>
        <w:t xml:space="preserve"> </w:t>
      </w:r>
      <w:proofErr w:type="spellStart"/>
      <w:r w:rsidRPr="00AA76A6">
        <w:rPr>
          <w:rFonts w:ascii="Times New Roman" w:eastAsia="Times New Roman" w:hAnsi="Times New Roman" w:cs="Times New Roman"/>
          <w:b/>
          <w:bCs/>
          <w:i/>
          <w:iCs/>
          <w:lang w:eastAsia="ru-RU"/>
        </w:rPr>
        <w:t>Кукуевицкого</w:t>
      </w:r>
      <w:proofErr w:type="spellEnd"/>
      <w:r w:rsidRPr="00AA76A6">
        <w:rPr>
          <w:rFonts w:ascii="Times New Roman" w:eastAsia="Times New Roman" w:hAnsi="Times New Roman" w:cs="Times New Roman"/>
          <w:b/>
          <w:bCs/>
          <w:i/>
          <w:iCs/>
          <w:lang w:eastAsia="ru-RU"/>
        </w:rPr>
        <w:t>, 1, корпус 1</w:t>
      </w:r>
    </w:p>
    <w:p w14:paraId="0661A579"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ИНН:</w:t>
      </w:r>
      <w:r w:rsidRPr="00AA76A6">
        <w:rPr>
          <w:rFonts w:ascii="Times New Roman" w:eastAsia="Times New Roman" w:hAnsi="Times New Roman" w:cs="Times New Roman"/>
          <w:b/>
          <w:bCs/>
          <w:i/>
          <w:iCs/>
          <w:lang w:eastAsia="ru-RU"/>
        </w:rPr>
        <w:t xml:space="preserve"> 8602060555</w:t>
      </w:r>
    </w:p>
    <w:p w14:paraId="6B15C6BB"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ОГРН:</w:t>
      </w:r>
      <w:r w:rsidRPr="00AA76A6">
        <w:rPr>
          <w:rFonts w:ascii="Times New Roman" w:eastAsia="Times New Roman" w:hAnsi="Times New Roman" w:cs="Times New Roman"/>
          <w:b/>
          <w:bCs/>
          <w:i/>
          <w:iCs/>
          <w:lang w:eastAsia="ru-RU"/>
        </w:rPr>
        <w:t xml:space="preserve"> 1028600584540</w:t>
      </w:r>
    </w:p>
    <w:p w14:paraId="6E57F4BC"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Доля в общем объеме поставок, %:</w:t>
      </w:r>
      <w:r w:rsidRPr="00AA76A6">
        <w:rPr>
          <w:rFonts w:ascii="Times New Roman" w:eastAsia="Times New Roman" w:hAnsi="Times New Roman" w:cs="Times New Roman"/>
          <w:b/>
          <w:bCs/>
          <w:i/>
          <w:iCs/>
          <w:lang w:eastAsia="ru-RU"/>
        </w:rPr>
        <w:t xml:space="preserve"> 22</w:t>
      </w:r>
    </w:p>
    <w:p w14:paraId="3F54D452"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6229BA" w14:textId="45978993"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Полное фирменное наименование:</w:t>
      </w:r>
      <w:r w:rsidRPr="00AA76A6">
        <w:rPr>
          <w:rFonts w:ascii="Times New Roman" w:eastAsia="Times New Roman" w:hAnsi="Times New Roman" w:cs="Times New Roman"/>
          <w:b/>
          <w:bCs/>
          <w:i/>
          <w:iCs/>
          <w:lang w:eastAsia="ru-RU"/>
        </w:rPr>
        <w:t xml:space="preserve"> Общество с ограниченной ответственностью </w:t>
      </w:r>
      <w:r>
        <w:rPr>
          <w:rFonts w:ascii="Times New Roman" w:eastAsia="Times New Roman" w:hAnsi="Times New Roman" w:cs="Times New Roman"/>
          <w:b/>
          <w:bCs/>
          <w:i/>
          <w:iCs/>
          <w:lang w:eastAsia="ru-RU"/>
        </w:rPr>
        <w:t>«</w:t>
      </w:r>
      <w:r w:rsidRPr="00AA76A6">
        <w:rPr>
          <w:rFonts w:ascii="Times New Roman" w:eastAsia="Times New Roman" w:hAnsi="Times New Roman" w:cs="Times New Roman"/>
          <w:b/>
          <w:bCs/>
          <w:i/>
          <w:iCs/>
          <w:lang w:eastAsia="ru-RU"/>
        </w:rPr>
        <w:t xml:space="preserve">Газпром </w:t>
      </w:r>
      <w:proofErr w:type="spellStart"/>
      <w:r w:rsidRPr="00AA76A6">
        <w:rPr>
          <w:rFonts w:ascii="Times New Roman" w:eastAsia="Times New Roman" w:hAnsi="Times New Roman" w:cs="Times New Roman"/>
          <w:b/>
          <w:bCs/>
          <w:i/>
          <w:iCs/>
          <w:lang w:eastAsia="ru-RU"/>
        </w:rPr>
        <w:t>межрегионгаз</w:t>
      </w:r>
      <w:proofErr w:type="spellEnd"/>
      <w:r w:rsidRPr="00AA76A6">
        <w:rPr>
          <w:rFonts w:ascii="Times New Roman" w:eastAsia="Times New Roman" w:hAnsi="Times New Roman" w:cs="Times New Roman"/>
          <w:b/>
          <w:bCs/>
          <w:i/>
          <w:iCs/>
          <w:lang w:eastAsia="ru-RU"/>
        </w:rPr>
        <w:t xml:space="preserve"> Ставрополь</w:t>
      </w:r>
      <w:r>
        <w:rPr>
          <w:rFonts w:ascii="Times New Roman" w:eastAsia="Times New Roman" w:hAnsi="Times New Roman" w:cs="Times New Roman"/>
          <w:b/>
          <w:bCs/>
          <w:i/>
          <w:iCs/>
          <w:lang w:eastAsia="ru-RU"/>
        </w:rPr>
        <w:t>»</w:t>
      </w:r>
    </w:p>
    <w:p w14:paraId="34E7998A"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Место нахождения:</w:t>
      </w:r>
      <w:r w:rsidRPr="00AA76A6">
        <w:rPr>
          <w:rFonts w:ascii="Times New Roman" w:eastAsia="Times New Roman" w:hAnsi="Times New Roman" w:cs="Times New Roman"/>
          <w:b/>
          <w:bCs/>
          <w:i/>
          <w:iCs/>
          <w:lang w:eastAsia="ru-RU"/>
        </w:rPr>
        <w:t xml:space="preserve"> 355037, г. Ставрополь, ул. </w:t>
      </w:r>
      <w:proofErr w:type="spellStart"/>
      <w:r w:rsidRPr="00AA76A6">
        <w:rPr>
          <w:rFonts w:ascii="Times New Roman" w:eastAsia="Times New Roman" w:hAnsi="Times New Roman" w:cs="Times New Roman"/>
          <w:b/>
          <w:bCs/>
          <w:i/>
          <w:iCs/>
          <w:lang w:eastAsia="ru-RU"/>
        </w:rPr>
        <w:t>Доваторцев</w:t>
      </w:r>
      <w:proofErr w:type="spellEnd"/>
      <w:r w:rsidRPr="00AA76A6">
        <w:rPr>
          <w:rFonts w:ascii="Times New Roman" w:eastAsia="Times New Roman" w:hAnsi="Times New Roman" w:cs="Times New Roman"/>
          <w:b/>
          <w:bCs/>
          <w:i/>
          <w:iCs/>
          <w:lang w:eastAsia="ru-RU"/>
        </w:rPr>
        <w:t>, д. 42</w:t>
      </w:r>
    </w:p>
    <w:p w14:paraId="33FA1C39"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ИНН:</w:t>
      </w:r>
      <w:r w:rsidRPr="00AA76A6">
        <w:rPr>
          <w:rFonts w:ascii="Times New Roman" w:eastAsia="Times New Roman" w:hAnsi="Times New Roman" w:cs="Times New Roman"/>
          <w:b/>
          <w:bCs/>
          <w:i/>
          <w:iCs/>
          <w:lang w:eastAsia="ru-RU"/>
        </w:rPr>
        <w:t xml:space="preserve"> 2635048440</w:t>
      </w:r>
    </w:p>
    <w:p w14:paraId="1D198F6D"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ОГРН:</w:t>
      </w:r>
      <w:r w:rsidRPr="00AA76A6">
        <w:rPr>
          <w:rFonts w:ascii="Times New Roman" w:eastAsia="Times New Roman" w:hAnsi="Times New Roman" w:cs="Times New Roman"/>
          <w:b/>
          <w:bCs/>
          <w:i/>
          <w:iCs/>
          <w:lang w:eastAsia="ru-RU"/>
        </w:rPr>
        <w:t xml:space="preserve"> 1022601943814</w:t>
      </w:r>
    </w:p>
    <w:p w14:paraId="2CF23270"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Доля в общем объеме поставок, %:</w:t>
      </w:r>
      <w:r w:rsidRPr="00AA76A6">
        <w:rPr>
          <w:rFonts w:ascii="Times New Roman" w:eastAsia="Times New Roman" w:hAnsi="Times New Roman" w:cs="Times New Roman"/>
          <w:b/>
          <w:bCs/>
          <w:i/>
          <w:iCs/>
          <w:lang w:eastAsia="ru-RU"/>
        </w:rPr>
        <w:t xml:space="preserve"> 16</w:t>
      </w:r>
    </w:p>
    <w:p w14:paraId="6285BB71" w14:textId="77777777" w:rsidR="00AA76A6" w:rsidRPr="00AA76A6" w:rsidRDefault="00AA76A6" w:rsidP="004E1BDD">
      <w:pPr>
        <w:widowControl w:val="0"/>
        <w:autoSpaceDE w:val="0"/>
        <w:autoSpaceDN w:val="0"/>
        <w:adjustRightInd w:val="0"/>
        <w:spacing w:after="0" w:line="240" w:lineRule="auto"/>
        <w:ind w:left="400"/>
        <w:jc w:val="both"/>
        <w:rPr>
          <w:rFonts w:ascii="Times New Roman" w:eastAsia="Times New Roman" w:hAnsi="Times New Roman" w:cs="Times New Roman"/>
          <w:lang w:eastAsia="ru-RU"/>
        </w:rPr>
      </w:pPr>
    </w:p>
    <w:p w14:paraId="3F74C634" w14:textId="77777777"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77821DA6" w14:textId="77777777" w:rsidR="004E3719" w:rsidRPr="004E3719" w:rsidRDefault="00AA76A6" w:rsidP="004E1BDD">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За 6 месяцев 2015 года по сравнению с 6 месяцами 2014 года отмечено следующее изменение цен на топливо:</w:t>
      </w:r>
    </w:p>
    <w:p w14:paraId="70465383" w14:textId="60C022BE" w:rsidR="004E3719" w:rsidRPr="004E3719" w:rsidRDefault="00AA76A6" w:rsidP="004E1BDD">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AA76A6">
        <w:rPr>
          <w:rFonts w:ascii="Times New Roman" w:eastAsia="Times New Roman" w:hAnsi="Times New Roman" w:cs="Times New Roman"/>
          <w:b/>
          <w:bCs/>
          <w:i/>
          <w:iCs/>
          <w:lang w:eastAsia="ru-RU"/>
        </w:rPr>
        <w:t xml:space="preserve">1. Уголь: цена в 2 квартале 2014 года - 1588,01 руб./т с НДС, цена в 2 квартале 2015 года - 1762,19 руб./т с НДС. Увеличение цены на 11%. Увеличение средневзвешенной цены  угля во 2-ом квартале 2015 года в сравнении со 2-ым кварталом 2014 года обусловлено, преимущественно, увеличением цен на уголь, поставляемый с территории республики Казахстан в адрес </w:t>
      </w:r>
      <w:proofErr w:type="spellStart"/>
      <w:r w:rsidRPr="00AA76A6">
        <w:rPr>
          <w:rFonts w:ascii="Times New Roman" w:eastAsia="Times New Roman" w:hAnsi="Times New Roman" w:cs="Times New Roman"/>
          <w:b/>
          <w:bCs/>
          <w:i/>
          <w:iCs/>
          <w:lang w:eastAsia="ru-RU"/>
        </w:rPr>
        <w:t>Серовской</w:t>
      </w:r>
      <w:proofErr w:type="spellEnd"/>
      <w:r w:rsidRPr="00AA76A6">
        <w:rPr>
          <w:rFonts w:ascii="Times New Roman" w:eastAsia="Times New Roman" w:hAnsi="Times New Roman" w:cs="Times New Roman"/>
          <w:b/>
          <w:bCs/>
          <w:i/>
          <w:iCs/>
          <w:lang w:eastAsia="ru-RU"/>
        </w:rPr>
        <w:t xml:space="preserve"> ГРЭС и Троицкой ГРЭС, в связи со значительным снижением курса рубля к казахстанскому тенге. Кроме того, увеличение средневзвеш</w:t>
      </w:r>
      <w:r w:rsidR="004E1BDD">
        <w:rPr>
          <w:rFonts w:ascii="Times New Roman" w:eastAsia="Times New Roman" w:hAnsi="Times New Roman" w:cs="Times New Roman"/>
          <w:b/>
          <w:bCs/>
          <w:i/>
          <w:iCs/>
          <w:lang w:eastAsia="ru-RU"/>
        </w:rPr>
        <w:t>енной цены угля в целом по ПАО «</w:t>
      </w:r>
      <w:r w:rsidRPr="00AA76A6">
        <w:rPr>
          <w:rFonts w:ascii="Times New Roman" w:eastAsia="Times New Roman" w:hAnsi="Times New Roman" w:cs="Times New Roman"/>
          <w:b/>
          <w:bCs/>
          <w:i/>
          <w:iCs/>
          <w:lang w:eastAsia="ru-RU"/>
        </w:rPr>
        <w:t>ОГК-2</w:t>
      </w:r>
      <w:r w:rsidR="004E1BDD">
        <w:rPr>
          <w:rFonts w:ascii="Times New Roman" w:eastAsia="Times New Roman" w:hAnsi="Times New Roman" w:cs="Times New Roman"/>
          <w:b/>
          <w:bCs/>
          <w:i/>
          <w:iCs/>
          <w:lang w:eastAsia="ru-RU"/>
        </w:rPr>
        <w:t>»</w:t>
      </w:r>
      <w:r w:rsidRPr="00AA76A6">
        <w:rPr>
          <w:rFonts w:ascii="Times New Roman" w:eastAsia="Times New Roman" w:hAnsi="Times New Roman" w:cs="Times New Roman"/>
          <w:b/>
          <w:bCs/>
          <w:i/>
          <w:iCs/>
          <w:lang w:eastAsia="ru-RU"/>
        </w:rPr>
        <w:t xml:space="preserve"> обусловлено поставками более качественного, а значит и более дорогого угля, в адрес </w:t>
      </w:r>
      <w:proofErr w:type="spellStart"/>
      <w:r w:rsidRPr="00AA76A6">
        <w:rPr>
          <w:rFonts w:ascii="Times New Roman" w:eastAsia="Times New Roman" w:hAnsi="Times New Roman" w:cs="Times New Roman"/>
          <w:b/>
          <w:bCs/>
          <w:i/>
          <w:iCs/>
          <w:lang w:eastAsia="ru-RU"/>
        </w:rPr>
        <w:t>Новочеркасской</w:t>
      </w:r>
      <w:proofErr w:type="spellEnd"/>
      <w:r w:rsidRPr="00AA76A6">
        <w:rPr>
          <w:rFonts w:ascii="Times New Roman" w:eastAsia="Times New Roman" w:hAnsi="Times New Roman" w:cs="Times New Roman"/>
          <w:b/>
          <w:bCs/>
          <w:i/>
          <w:iCs/>
          <w:lang w:eastAsia="ru-RU"/>
        </w:rPr>
        <w:t xml:space="preserve"> ГРЭС.</w:t>
      </w:r>
    </w:p>
    <w:p w14:paraId="7DE47ECC" w14:textId="54FEC6D8"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b/>
          <w:bCs/>
          <w:i/>
          <w:iCs/>
          <w:lang w:eastAsia="ru-RU"/>
        </w:rPr>
        <w:lastRenderedPageBreak/>
        <w:t>2. Мазут:  цена в 2 квартале 2014 года - 11876,30 руб./т с НДС, цена в 2 квартале 2015 года - 15218,78 руб./т с НДС. Увеличение фактической цены мазута во 2-ом квартале 2015 года в сравнении со 2-ым кварталом 2014 года вызвано ростом цен на мазут на внутреннем рынке РФ, а также увеличением железнодорожного тарифа с 01.01.2015 на 10% в соответствии с приказом ФСТ России от 05.12.2014 № 281-т/2.</w:t>
      </w:r>
    </w:p>
    <w:p w14:paraId="451FF1C0" w14:textId="77777777" w:rsidR="004E1BDD" w:rsidRDefault="004E1BDD"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9FAC9C7" w14:textId="39D722D3" w:rsidR="00AA76A6" w:rsidRPr="00AA76A6" w:rsidRDefault="00AA76A6" w:rsidP="004E1B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76A6">
        <w:rPr>
          <w:rFonts w:ascii="Times New Roman" w:eastAsia="Times New Roman" w:hAnsi="Times New Roman" w:cs="Times New Roman"/>
          <w:lang w:eastAsia="ru-RU"/>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r>
        <w:rPr>
          <w:rFonts w:ascii="Times New Roman" w:eastAsia="Times New Roman" w:hAnsi="Times New Roman" w:cs="Times New Roman"/>
          <w:lang w:eastAsia="ru-RU"/>
        </w:rPr>
        <w:t xml:space="preserve">: </w:t>
      </w:r>
      <w:r w:rsidRPr="00AA76A6">
        <w:rPr>
          <w:rFonts w:ascii="Times New Roman" w:eastAsia="Times New Roman" w:hAnsi="Times New Roman" w:cs="Times New Roman"/>
          <w:b/>
          <w:bCs/>
          <w:i/>
          <w:iCs/>
          <w:lang w:eastAsia="ru-RU"/>
        </w:rPr>
        <w:t>Импортные поставки отсутствуют</w:t>
      </w:r>
      <w:r>
        <w:rPr>
          <w:rFonts w:ascii="Times New Roman" w:eastAsia="Times New Roman" w:hAnsi="Times New Roman" w:cs="Times New Roman"/>
          <w:b/>
          <w:bCs/>
          <w:i/>
          <w:iCs/>
          <w:lang w:eastAsia="ru-RU"/>
        </w:rPr>
        <w:t>.</w:t>
      </w:r>
    </w:p>
    <w:p w14:paraId="4BB89B3F" w14:textId="77777777" w:rsidR="001039B2" w:rsidRDefault="001039B2" w:rsidP="001039B2">
      <w:pPr>
        <w:autoSpaceDE w:val="0"/>
        <w:autoSpaceDN w:val="0"/>
        <w:spacing w:after="0" w:line="240" w:lineRule="auto"/>
        <w:ind w:firstLine="540"/>
        <w:jc w:val="both"/>
        <w:rPr>
          <w:rFonts w:ascii="Times New Roman" w:eastAsia="Calibri" w:hAnsi="Times New Roman" w:cs="Times New Roman"/>
          <w:b/>
          <w:bCs/>
          <w:i/>
          <w:iCs/>
          <w:sz w:val="24"/>
          <w:szCs w:val="24"/>
        </w:rPr>
      </w:pPr>
    </w:p>
    <w:p w14:paraId="641242F6"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40" w:name="Par2891"/>
      <w:bookmarkEnd w:id="40"/>
      <w:r w:rsidRPr="00140B70">
        <w:rPr>
          <w:rFonts w:ascii="Times New Roman" w:hAnsi="Times New Roman" w:cs="Times New Roman"/>
          <w:b/>
          <w:sz w:val="24"/>
          <w:szCs w:val="24"/>
        </w:rPr>
        <w:t>3.2.4. Рынки сбыта продукции (работ, услуг) эмитента</w:t>
      </w:r>
    </w:p>
    <w:p w14:paraId="2461C4F3" w14:textId="2DC191AC" w:rsidR="00B42381" w:rsidRPr="00742A36" w:rsidRDefault="00B42381" w:rsidP="00B42381">
      <w:pPr>
        <w:widowControl w:val="0"/>
        <w:autoSpaceDE w:val="0"/>
        <w:autoSpaceDN w:val="0"/>
        <w:adjustRightInd w:val="0"/>
        <w:spacing w:after="0" w:line="240" w:lineRule="auto"/>
        <w:ind w:firstLine="540"/>
        <w:jc w:val="both"/>
        <w:rPr>
          <w:rFonts w:ascii="Times New Roman" w:hAnsi="Times New Roman" w:cs="Times New Roman"/>
          <w:b/>
          <w:i/>
        </w:rPr>
      </w:pPr>
      <w:r w:rsidRPr="00742A36">
        <w:rPr>
          <w:rFonts w:ascii="Times New Roman" w:hAnsi="Times New Roman" w:cs="Times New Roman"/>
          <w:b/>
          <w:i/>
        </w:rPr>
        <w:t xml:space="preserve">Сведения раскрыты Эмитентом в составе ежеквартального отчета за </w:t>
      </w:r>
      <w:r w:rsidR="00AA76A6" w:rsidRPr="00742A36">
        <w:rPr>
          <w:rFonts w:ascii="Times New Roman" w:hAnsi="Times New Roman" w:cs="Times New Roman"/>
          <w:b/>
          <w:i/>
        </w:rPr>
        <w:t>2</w:t>
      </w:r>
      <w:r w:rsidRPr="00742A36">
        <w:rPr>
          <w:rFonts w:ascii="Times New Roman" w:hAnsi="Times New Roman" w:cs="Times New Roman"/>
          <w:b/>
          <w:i/>
        </w:rPr>
        <w:t xml:space="preserve"> квартал 2015 года, опубликованном 1</w:t>
      </w:r>
      <w:r w:rsidR="00AA76A6" w:rsidRPr="00742A36">
        <w:rPr>
          <w:rFonts w:ascii="Times New Roman" w:hAnsi="Times New Roman" w:cs="Times New Roman"/>
          <w:b/>
          <w:i/>
        </w:rPr>
        <w:t>4</w:t>
      </w:r>
      <w:r w:rsidRPr="00742A36">
        <w:rPr>
          <w:rFonts w:ascii="Times New Roman" w:hAnsi="Times New Roman" w:cs="Times New Roman"/>
          <w:b/>
          <w:i/>
        </w:rPr>
        <w:t>.0</w:t>
      </w:r>
      <w:r w:rsidR="00AA76A6" w:rsidRPr="00742A36">
        <w:rPr>
          <w:rFonts w:ascii="Times New Roman" w:hAnsi="Times New Roman" w:cs="Times New Roman"/>
          <w:b/>
          <w:i/>
        </w:rPr>
        <w:t>8</w:t>
      </w:r>
      <w:r w:rsidRPr="00742A36">
        <w:rPr>
          <w:rFonts w:ascii="Times New Roman" w:hAnsi="Times New Roman" w:cs="Times New Roman"/>
          <w:b/>
          <w:i/>
        </w:rPr>
        <w:t xml:space="preserve">.2015г. на странице Эмитента в сети Интернет:  </w:t>
      </w:r>
    </w:p>
    <w:p w14:paraId="55CD5FC3" w14:textId="77777777" w:rsidR="00B42381" w:rsidRPr="00742A36" w:rsidRDefault="00B42381" w:rsidP="00B42381">
      <w:pPr>
        <w:autoSpaceDE w:val="0"/>
        <w:autoSpaceDN w:val="0"/>
        <w:spacing w:after="0" w:line="240" w:lineRule="auto"/>
        <w:jc w:val="both"/>
        <w:rPr>
          <w:rFonts w:ascii="Times New Roman" w:eastAsia="Calibri" w:hAnsi="Times New Roman" w:cs="Times New Roman"/>
          <w:b/>
          <w:bCs/>
          <w:i/>
          <w:iCs/>
        </w:rPr>
      </w:pPr>
      <w:r w:rsidRPr="00742A36">
        <w:rPr>
          <w:rFonts w:ascii="Times New Roman" w:eastAsia="Calibri" w:hAnsi="Times New Roman" w:cs="Times New Roman"/>
          <w:b/>
          <w:bCs/>
          <w:i/>
          <w:iCs/>
          <w:color w:val="0000FF"/>
          <w:u w:val="single"/>
        </w:rPr>
        <w:t xml:space="preserve">http://www.e-disclosure.ru/portal/files.aspx?id=7234&amp;type=5; а также </w:t>
      </w:r>
    </w:p>
    <w:p w14:paraId="42DFB29A" w14:textId="77777777" w:rsidR="00B42381" w:rsidRPr="00742A36" w:rsidRDefault="00B42381" w:rsidP="00B42381">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742A36">
        <w:rPr>
          <w:rFonts w:ascii="Times New Roman" w:eastAsia="Calibri" w:hAnsi="Times New Roman" w:cs="Times New Roman"/>
          <w:b/>
          <w:bCs/>
          <w:i/>
          <w:iCs/>
          <w:color w:val="0000FF"/>
          <w:u w:val="single"/>
        </w:rPr>
        <w:t>http://www.ogk2.ru/rus/si/infodisclosure/kvartal/.</w:t>
      </w:r>
    </w:p>
    <w:p w14:paraId="1AD393F7" w14:textId="77777777" w:rsidR="00B42381" w:rsidRPr="00742A36" w:rsidRDefault="00B42381" w:rsidP="00B42381">
      <w:pPr>
        <w:pStyle w:val="a6"/>
        <w:ind w:firstLine="540"/>
        <w:jc w:val="both"/>
        <w:rPr>
          <w:rFonts w:ascii="Times New Roman" w:hAnsi="Times New Roman" w:cs="Times New Roman"/>
          <w:b/>
          <w:i/>
          <w:sz w:val="22"/>
          <w:szCs w:val="22"/>
        </w:rPr>
      </w:pPr>
      <w:r w:rsidRPr="00742A3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1470E8AE" w14:textId="77777777" w:rsidR="0050017B" w:rsidRPr="00742A36"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A9B0818" w14:textId="77777777" w:rsidR="0050017B" w:rsidRPr="00742A36"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41" w:name="Par2895"/>
      <w:bookmarkEnd w:id="41"/>
      <w:r w:rsidRPr="00742A36">
        <w:rPr>
          <w:rFonts w:ascii="Times New Roman" w:hAnsi="Times New Roman" w:cs="Times New Roman"/>
          <w:b/>
          <w:sz w:val="24"/>
          <w:szCs w:val="24"/>
        </w:rPr>
        <w:t>3.2.5. Сведения о налич</w:t>
      </w:r>
      <w:proofErr w:type="gramStart"/>
      <w:r w:rsidRPr="00742A36">
        <w:rPr>
          <w:rFonts w:ascii="Times New Roman" w:hAnsi="Times New Roman" w:cs="Times New Roman"/>
          <w:b/>
          <w:sz w:val="24"/>
          <w:szCs w:val="24"/>
        </w:rPr>
        <w:t>ии у э</w:t>
      </w:r>
      <w:proofErr w:type="gramEnd"/>
      <w:r w:rsidRPr="00742A36">
        <w:rPr>
          <w:rFonts w:ascii="Times New Roman" w:hAnsi="Times New Roman" w:cs="Times New Roman"/>
          <w:b/>
          <w:sz w:val="24"/>
          <w:szCs w:val="24"/>
        </w:rPr>
        <w:t>митента разрешений (лицензий) или допусков к отдельным видам работ</w:t>
      </w:r>
    </w:p>
    <w:p w14:paraId="50F60644" w14:textId="509FA417" w:rsidR="00B42381" w:rsidRPr="00742A36" w:rsidRDefault="00B42381" w:rsidP="00B42381">
      <w:pPr>
        <w:widowControl w:val="0"/>
        <w:autoSpaceDE w:val="0"/>
        <w:autoSpaceDN w:val="0"/>
        <w:adjustRightInd w:val="0"/>
        <w:spacing w:after="0" w:line="240" w:lineRule="auto"/>
        <w:ind w:firstLine="540"/>
        <w:jc w:val="both"/>
        <w:rPr>
          <w:rFonts w:ascii="Times New Roman" w:hAnsi="Times New Roman" w:cs="Times New Roman"/>
          <w:b/>
          <w:i/>
        </w:rPr>
      </w:pPr>
      <w:r w:rsidRPr="00742A36">
        <w:rPr>
          <w:rFonts w:ascii="Times New Roman" w:hAnsi="Times New Roman" w:cs="Times New Roman"/>
          <w:b/>
          <w:i/>
        </w:rPr>
        <w:t xml:space="preserve">Сведения раскрыты Эмитентом в составе ежеквартального отчета за </w:t>
      </w:r>
      <w:r w:rsidR="00AA76A6" w:rsidRPr="00742A36">
        <w:rPr>
          <w:rFonts w:ascii="Times New Roman" w:hAnsi="Times New Roman" w:cs="Times New Roman"/>
          <w:b/>
          <w:i/>
        </w:rPr>
        <w:t>2</w:t>
      </w:r>
      <w:r w:rsidRPr="00742A36">
        <w:rPr>
          <w:rFonts w:ascii="Times New Roman" w:hAnsi="Times New Roman" w:cs="Times New Roman"/>
          <w:b/>
          <w:i/>
        </w:rPr>
        <w:t xml:space="preserve"> квартал 2015 года, опубликованном 1</w:t>
      </w:r>
      <w:r w:rsidR="00AA76A6" w:rsidRPr="00742A36">
        <w:rPr>
          <w:rFonts w:ascii="Times New Roman" w:hAnsi="Times New Roman" w:cs="Times New Roman"/>
          <w:b/>
          <w:i/>
        </w:rPr>
        <w:t>4</w:t>
      </w:r>
      <w:r w:rsidRPr="00742A36">
        <w:rPr>
          <w:rFonts w:ascii="Times New Roman" w:hAnsi="Times New Roman" w:cs="Times New Roman"/>
          <w:b/>
          <w:i/>
        </w:rPr>
        <w:t>.0</w:t>
      </w:r>
      <w:r w:rsidR="00AA76A6" w:rsidRPr="00742A36">
        <w:rPr>
          <w:rFonts w:ascii="Times New Roman" w:hAnsi="Times New Roman" w:cs="Times New Roman"/>
          <w:b/>
          <w:i/>
        </w:rPr>
        <w:t>8</w:t>
      </w:r>
      <w:r w:rsidRPr="00742A36">
        <w:rPr>
          <w:rFonts w:ascii="Times New Roman" w:hAnsi="Times New Roman" w:cs="Times New Roman"/>
          <w:b/>
          <w:i/>
        </w:rPr>
        <w:t xml:space="preserve">.2015г. на странице Эмитента в сети Интернет:  </w:t>
      </w:r>
    </w:p>
    <w:p w14:paraId="095B4030" w14:textId="77777777" w:rsidR="00B42381" w:rsidRPr="00742A36" w:rsidRDefault="00B42381" w:rsidP="00B42381">
      <w:pPr>
        <w:autoSpaceDE w:val="0"/>
        <w:autoSpaceDN w:val="0"/>
        <w:spacing w:after="0" w:line="240" w:lineRule="auto"/>
        <w:jc w:val="both"/>
        <w:rPr>
          <w:rFonts w:ascii="Times New Roman" w:eastAsia="Calibri" w:hAnsi="Times New Roman" w:cs="Times New Roman"/>
          <w:b/>
          <w:bCs/>
          <w:i/>
          <w:iCs/>
        </w:rPr>
      </w:pPr>
      <w:r w:rsidRPr="00742A36">
        <w:rPr>
          <w:rFonts w:ascii="Times New Roman" w:eastAsia="Calibri" w:hAnsi="Times New Roman" w:cs="Times New Roman"/>
          <w:b/>
          <w:bCs/>
          <w:i/>
          <w:iCs/>
          <w:color w:val="0000FF"/>
          <w:u w:val="single"/>
        </w:rPr>
        <w:t xml:space="preserve">http://www.e-disclosure.ru/portal/files.aspx?id=7234&amp;type=5; а также </w:t>
      </w:r>
    </w:p>
    <w:p w14:paraId="0CBA30FB" w14:textId="77777777" w:rsidR="00B42381" w:rsidRPr="00742A36" w:rsidRDefault="00B42381" w:rsidP="00B42381">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742A36">
        <w:rPr>
          <w:rFonts w:ascii="Times New Roman" w:eastAsia="Calibri" w:hAnsi="Times New Roman" w:cs="Times New Roman"/>
          <w:b/>
          <w:bCs/>
          <w:i/>
          <w:iCs/>
          <w:color w:val="0000FF"/>
          <w:u w:val="single"/>
        </w:rPr>
        <w:t>http://www.ogk2.ru/rus/si/infodisclosure/kvartal/.</w:t>
      </w:r>
    </w:p>
    <w:p w14:paraId="5DF5C1DB" w14:textId="77777777" w:rsidR="00B42381" w:rsidRPr="00EA7422" w:rsidRDefault="00B42381" w:rsidP="00B42381">
      <w:pPr>
        <w:pStyle w:val="a6"/>
        <w:ind w:firstLine="540"/>
        <w:jc w:val="both"/>
        <w:rPr>
          <w:rFonts w:ascii="Times New Roman" w:hAnsi="Times New Roman" w:cs="Times New Roman"/>
          <w:b/>
          <w:i/>
          <w:sz w:val="22"/>
          <w:szCs w:val="22"/>
        </w:rPr>
      </w:pPr>
      <w:r w:rsidRPr="00742A36">
        <w:rPr>
          <w:rFonts w:ascii="Times New Roman" w:hAnsi="Times New Roman" w:cs="Times New Roman"/>
          <w:b/>
          <w:i/>
          <w:sz w:val="22"/>
          <w:szCs w:val="22"/>
        </w:rPr>
        <w:t>Раскрытая информация, на которую дается</w:t>
      </w:r>
      <w:r w:rsidRPr="00EA7422">
        <w:rPr>
          <w:rFonts w:ascii="Times New Roman" w:hAnsi="Times New Roman" w:cs="Times New Roman"/>
          <w:b/>
          <w:i/>
          <w:sz w:val="22"/>
          <w:szCs w:val="22"/>
        </w:rPr>
        <w:t xml:space="preserve"> ссылка, не изменилась и является актуальной на дату утверждения Проспекта ценных бумаг.</w:t>
      </w:r>
    </w:p>
    <w:p w14:paraId="033469D8"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0CCD409D" w14:textId="77777777" w:rsidR="0050017B" w:rsidRPr="00140B7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42" w:name="Par2912"/>
      <w:bookmarkEnd w:id="42"/>
      <w:r w:rsidRPr="00140B70">
        <w:rPr>
          <w:rFonts w:ascii="Times New Roman" w:hAnsi="Times New Roman" w:cs="Times New Roman"/>
          <w:b/>
          <w:sz w:val="24"/>
          <w:szCs w:val="24"/>
        </w:rPr>
        <w:t>3.2.6. Сведения о деятельности отдельных категорий эмитентов эмиссионных ценных бумаг</w:t>
      </w:r>
    </w:p>
    <w:p w14:paraId="2E8ECDC6" w14:textId="77777777" w:rsidR="00914054" w:rsidRPr="00EA7422" w:rsidRDefault="00914054" w:rsidP="006C7D58">
      <w:pPr>
        <w:widowControl w:val="0"/>
        <w:autoSpaceDE w:val="0"/>
        <w:autoSpaceDN w:val="0"/>
        <w:adjustRightInd w:val="0"/>
        <w:spacing w:before="20" w:after="40" w:line="240" w:lineRule="auto"/>
        <w:ind w:firstLine="540"/>
        <w:jc w:val="both"/>
        <w:rPr>
          <w:rFonts w:ascii="Times New Roman" w:eastAsia="Times New Roman" w:hAnsi="Times New Roman" w:cs="Times New Roman"/>
          <w:b/>
          <w:i/>
          <w:lang w:eastAsia="ru-RU"/>
        </w:rPr>
      </w:pPr>
      <w:bookmarkStart w:id="43" w:name="Par2975"/>
      <w:bookmarkEnd w:id="43"/>
      <w:r w:rsidRPr="00EA7422">
        <w:rPr>
          <w:rFonts w:ascii="Times New Roman" w:eastAsia="Times New Roman" w:hAnsi="Times New Roman" w:cs="Times New Roman"/>
          <w:b/>
          <w:i/>
          <w:lang w:eastAsia="ru-RU"/>
        </w:rPr>
        <w:t>Эмитент не является акционерным инвестиционным фондом, страховой или кредитной организацией, ипотечным агентом.</w:t>
      </w:r>
    </w:p>
    <w:p w14:paraId="33ED2A1E" w14:textId="77777777" w:rsidR="00914054" w:rsidRPr="00140B70" w:rsidRDefault="00914054">
      <w:pPr>
        <w:widowControl w:val="0"/>
        <w:autoSpaceDE w:val="0"/>
        <w:autoSpaceDN w:val="0"/>
        <w:adjustRightInd w:val="0"/>
        <w:spacing w:after="0" w:line="240" w:lineRule="auto"/>
        <w:jc w:val="both"/>
        <w:rPr>
          <w:rFonts w:ascii="Times New Roman" w:hAnsi="Times New Roman" w:cs="Times New Roman"/>
          <w:sz w:val="24"/>
          <w:szCs w:val="24"/>
        </w:rPr>
      </w:pPr>
    </w:p>
    <w:p w14:paraId="2C757E7E" w14:textId="77777777" w:rsidR="0050017B" w:rsidRPr="00A86434"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44" w:name="Par2992"/>
      <w:bookmarkEnd w:id="44"/>
      <w:r w:rsidRPr="00A86434">
        <w:rPr>
          <w:rFonts w:ascii="Times New Roman" w:hAnsi="Times New Roman" w:cs="Times New Roman"/>
          <w:b/>
          <w:sz w:val="24"/>
          <w:szCs w:val="24"/>
        </w:rPr>
        <w:t>3.2.7. Дополнительные сведения об эмитентах, основной деятельностью которых является добыча полезных ископаемых</w:t>
      </w:r>
    </w:p>
    <w:p w14:paraId="4FB9A37D" w14:textId="77777777" w:rsidR="00914054" w:rsidRPr="00EA7422" w:rsidRDefault="00914054" w:rsidP="00914054">
      <w:pPr>
        <w:widowControl w:val="0"/>
        <w:autoSpaceDE w:val="0"/>
        <w:autoSpaceDN w:val="0"/>
        <w:adjustRightInd w:val="0"/>
        <w:spacing w:before="20" w:after="40" w:line="240" w:lineRule="auto"/>
        <w:ind w:firstLine="540"/>
        <w:jc w:val="both"/>
        <w:rPr>
          <w:rFonts w:ascii="Times New Roman" w:eastAsia="Times New Roman" w:hAnsi="Times New Roman" w:cs="Times New Roman"/>
          <w:b/>
          <w:i/>
          <w:lang w:eastAsia="ru-RU"/>
        </w:rPr>
      </w:pPr>
      <w:r w:rsidRPr="00EA7422">
        <w:rPr>
          <w:rFonts w:ascii="Times New Roman" w:eastAsia="Times New Roman" w:hAnsi="Times New Roman" w:cs="Times New Roman"/>
          <w:b/>
          <w:i/>
          <w:lang w:eastAsia="ru-RU"/>
        </w:rPr>
        <w:t>Основной деятельностью Эмитента, а также его подконтрольных обществ,  не является добыча полезных ископаемых</w:t>
      </w:r>
      <w:r w:rsidR="009114DA" w:rsidRPr="00EA7422">
        <w:rPr>
          <w:rFonts w:ascii="Times New Roman" w:eastAsia="Times New Roman" w:hAnsi="Times New Roman" w:cs="Times New Roman"/>
          <w:b/>
          <w:i/>
          <w:lang w:eastAsia="ru-RU"/>
        </w:rPr>
        <w:t>.</w:t>
      </w:r>
    </w:p>
    <w:p w14:paraId="1FC1CCDA"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8DC83E3" w14:textId="77777777" w:rsidR="0050017B" w:rsidRPr="00A86434"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45" w:name="Par3005"/>
      <w:bookmarkEnd w:id="45"/>
      <w:r w:rsidRPr="00A86434">
        <w:rPr>
          <w:rFonts w:ascii="Times New Roman" w:hAnsi="Times New Roman" w:cs="Times New Roman"/>
          <w:b/>
          <w:sz w:val="24"/>
          <w:szCs w:val="24"/>
        </w:rPr>
        <w:t>3.2.8. Дополнительные сведения об эмитентах, основной деятельностью которых является оказание услуг связи</w:t>
      </w:r>
    </w:p>
    <w:p w14:paraId="4FAABA79" w14:textId="77777777" w:rsidR="00914054" w:rsidRPr="00C96CE7" w:rsidRDefault="00914054" w:rsidP="00914054">
      <w:pPr>
        <w:widowControl w:val="0"/>
        <w:autoSpaceDE w:val="0"/>
        <w:autoSpaceDN w:val="0"/>
        <w:adjustRightInd w:val="0"/>
        <w:spacing w:before="20" w:after="40" w:line="240" w:lineRule="auto"/>
        <w:ind w:left="200"/>
        <w:rPr>
          <w:rFonts w:ascii="Times New Roman" w:eastAsia="Times New Roman" w:hAnsi="Times New Roman" w:cs="Times New Roman"/>
          <w:b/>
          <w:i/>
          <w:lang w:eastAsia="ru-RU"/>
        </w:rPr>
      </w:pPr>
      <w:r w:rsidRPr="00C96CE7">
        <w:rPr>
          <w:rFonts w:ascii="Times New Roman" w:eastAsia="Times New Roman" w:hAnsi="Times New Roman" w:cs="Times New Roman"/>
          <w:b/>
          <w:i/>
          <w:lang w:eastAsia="ru-RU"/>
        </w:rPr>
        <w:t>Основной деятельностью Эмитента не является оказание услуг связи.</w:t>
      </w:r>
    </w:p>
    <w:p w14:paraId="63C089E6"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C772381" w14:textId="77777777" w:rsidR="0050017B" w:rsidRPr="00A86434"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46" w:name="Par3013"/>
      <w:bookmarkEnd w:id="46"/>
      <w:r w:rsidRPr="00A86434">
        <w:rPr>
          <w:rFonts w:ascii="Times New Roman" w:hAnsi="Times New Roman" w:cs="Times New Roman"/>
          <w:b/>
          <w:sz w:val="24"/>
          <w:szCs w:val="24"/>
        </w:rPr>
        <w:t>3.3. Планы будущей деятельности эмитента</w:t>
      </w:r>
    </w:p>
    <w:p w14:paraId="3199FBBC" w14:textId="77777777" w:rsidR="0050017B" w:rsidRPr="00742A36" w:rsidRDefault="0050017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C7D58">
        <w:rPr>
          <w:rFonts w:ascii="Times New Roman" w:hAnsi="Times New Roman" w:cs="Times New Roman"/>
        </w:rPr>
        <w:t xml:space="preserve">Дается 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w:t>
      </w:r>
      <w:r w:rsidRPr="00742A36">
        <w:rPr>
          <w:rFonts w:ascii="Times New Roman" w:hAnsi="Times New Roman" w:cs="Times New Roman"/>
        </w:rPr>
        <w:t>основных средств, возможного изменения основной деятельности.</w:t>
      </w:r>
      <w:proofErr w:type="gramEnd"/>
    </w:p>
    <w:p w14:paraId="7B5B161D" w14:textId="77777777" w:rsidR="00914054" w:rsidRPr="00742A36" w:rsidRDefault="00914054" w:rsidP="00914054">
      <w:pPr>
        <w:widowControl w:val="0"/>
        <w:autoSpaceDE w:val="0"/>
        <w:autoSpaceDN w:val="0"/>
        <w:adjustRightInd w:val="0"/>
        <w:spacing w:after="0" w:line="240" w:lineRule="auto"/>
        <w:ind w:firstLine="540"/>
        <w:jc w:val="both"/>
        <w:rPr>
          <w:rFonts w:ascii="Times New Roman" w:hAnsi="Times New Roman" w:cs="Times New Roman"/>
          <w:b/>
          <w:i/>
        </w:rPr>
      </w:pPr>
    </w:p>
    <w:p w14:paraId="7A8334D0" w14:textId="1D59B71A" w:rsidR="00B42381" w:rsidRPr="00742A36" w:rsidRDefault="00B42381" w:rsidP="00B42381">
      <w:pPr>
        <w:widowControl w:val="0"/>
        <w:autoSpaceDE w:val="0"/>
        <w:autoSpaceDN w:val="0"/>
        <w:adjustRightInd w:val="0"/>
        <w:spacing w:after="0" w:line="240" w:lineRule="auto"/>
        <w:ind w:firstLine="540"/>
        <w:jc w:val="both"/>
        <w:rPr>
          <w:rFonts w:ascii="Times New Roman" w:hAnsi="Times New Roman" w:cs="Times New Roman"/>
          <w:b/>
          <w:i/>
        </w:rPr>
      </w:pPr>
      <w:r w:rsidRPr="00742A36">
        <w:rPr>
          <w:rFonts w:ascii="Times New Roman" w:hAnsi="Times New Roman" w:cs="Times New Roman"/>
          <w:b/>
          <w:i/>
        </w:rPr>
        <w:t xml:space="preserve">Сведения раскрыты Эмитентом в составе ежеквартального отчета за </w:t>
      </w:r>
      <w:r w:rsidR="00C96CE7" w:rsidRPr="00742A36">
        <w:rPr>
          <w:rFonts w:ascii="Times New Roman" w:hAnsi="Times New Roman" w:cs="Times New Roman"/>
          <w:b/>
          <w:i/>
        </w:rPr>
        <w:t>2</w:t>
      </w:r>
      <w:r w:rsidRPr="00742A36">
        <w:rPr>
          <w:rFonts w:ascii="Times New Roman" w:hAnsi="Times New Roman" w:cs="Times New Roman"/>
          <w:b/>
          <w:i/>
        </w:rPr>
        <w:t xml:space="preserve"> квартал 2015 года, опубликованном 1</w:t>
      </w:r>
      <w:r w:rsidR="00C96CE7" w:rsidRPr="00742A36">
        <w:rPr>
          <w:rFonts w:ascii="Times New Roman" w:hAnsi="Times New Roman" w:cs="Times New Roman"/>
          <w:b/>
          <w:i/>
        </w:rPr>
        <w:t>4</w:t>
      </w:r>
      <w:r w:rsidRPr="00742A36">
        <w:rPr>
          <w:rFonts w:ascii="Times New Roman" w:hAnsi="Times New Roman" w:cs="Times New Roman"/>
          <w:b/>
          <w:i/>
        </w:rPr>
        <w:t>.0</w:t>
      </w:r>
      <w:r w:rsidR="00C96CE7" w:rsidRPr="00742A36">
        <w:rPr>
          <w:rFonts w:ascii="Times New Roman" w:hAnsi="Times New Roman" w:cs="Times New Roman"/>
          <w:b/>
          <w:i/>
        </w:rPr>
        <w:t>8</w:t>
      </w:r>
      <w:r w:rsidRPr="00742A36">
        <w:rPr>
          <w:rFonts w:ascii="Times New Roman" w:hAnsi="Times New Roman" w:cs="Times New Roman"/>
          <w:b/>
          <w:i/>
        </w:rPr>
        <w:t xml:space="preserve">.2015г. на странице Эмитента в сети Интернет:  </w:t>
      </w:r>
    </w:p>
    <w:p w14:paraId="168E0A26" w14:textId="77777777" w:rsidR="00B42381" w:rsidRPr="00742A36" w:rsidRDefault="00B42381" w:rsidP="00B42381">
      <w:pPr>
        <w:autoSpaceDE w:val="0"/>
        <w:autoSpaceDN w:val="0"/>
        <w:spacing w:after="0" w:line="240" w:lineRule="auto"/>
        <w:jc w:val="both"/>
        <w:rPr>
          <w:rFonts w:ascii="Times New Roman" w:eastAsia="Calibri" w:hAnsi="Times New Roman" w:cs="Times New Roman"/>
          <w:b/>
          <w:bCs/>
          <w:i/>
          <w:iCs/>
        </w:rPr>
      </w:pPr>
      <w:r w:rsidRPr="00742A36">
        <w:rPr>
          <w:rFonts w:ascii="Times New Roman" w:eastAsia="Calibri" w:hAnsi="Times New Roman" w:cs="Times New Roman"/>
          <w:b/>
          <w:bCs/>
          <w:i/>
          <w:iCs/>
          <w:color w:val="0000FF"/>
          <w:u w:val="single"/>
        </w:rPr>
        <w:t xml:space="preserve">http://www.e-disclosure.ru/portal/files.aspx?id=7234&amp;type=5; а также </w:t>
      </w:r>
    </w:p>
    <w:p w14:paraId="62280D93" w14:textId="77777777" w:rsidR="00B42381" w:rsidRPr="00742A36" w:rsidRDefault="00B42381" w:rsidP="00B42381">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742A36">
        <w:rPr>
          <w:rFonts w:ascii="Times New Roman" w:eastAsia="Calibri" w:hAnsi="Times New Roman" w:cs="Times New Roman"/>
          <w:b/>
          <w:bCs/>
          <w:i/>
          <w:iCs/>
          <w:color w:val="0000FF"/>
          <w:u w:val="single"/>
        </w:rPr>
        <w:t>http://www.ogk2.ru/rus/si/infodisclosure/kvartal/.</w:t>
      </w:r>
    </w:p>
    <w:p w14:paraId="359D9BF7" w14:textId="77777777" w:rsidR="00B42381" w:rsidRPr="006C7D58" w:rsidRDefault="00B42381" w:rsidP="00B42381">
      <w:pPr>
        <w:pStyle w:val="a6"/>
        <w:ind w:firstLine="540"/>
        <w:jc w:val="both"/>
        <w:rPr>
          <w:rFonts w:ascii="Times New Roman" w:hAnsi="Times New Roman" w:cs="Times New Roman"/>
          <w:b/>
          <w:i/>
          <w:sz w:val="22"/>
          <w:szCs w:val="22"/>
        </w:rPr>
      </w:pPr>
      <w:r w:rsidRPr="00742A3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65821107"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9D438EC" w14:textId="77777777" w:rsidR="0050017B" w:rsidRPr="00A86434"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47" w:name="Par3016"/>
      <w:bookmarkEnd w:id="47"/>
      <w:r w:rsidRPr="00A86434">
        <w:rPr>
          <w:rFonts w:ascii="Times New Roman" w:hAnsi="Times New Roman" w:cs="Times New Roman"/>
          <w:b/>
          <w:sz w:val="24"/>
          <w:szCs w:val="24"/>
        </w:rPr>
        <w:t>3.4. Участие эмитента в банковских группах, банковских холдингах, холдингах и ассоциациях</w:t>
      </w:r>
    </w:p>
    <w:p w14:paraId="0F925A0B" w14:textId="77777777" w:rsidR="00F34D86" w:rsidRPr="00C96CE7" w:rsidRDefault="00F34D86" w:rsidP="0078100F">
      <w:pPr>
        <w:widowControl w:val="0"/>
        <w:autoSpaceDE w:val="0"/>
        <w:autoSpaceDN w:val="0"/>
        <w:adjustRightInd w:val="0"/>
        <w:spacing w:before="20" w:after="40" w:line="240" w:lineRule="auto"/>
        <w:ind w:firstLine="567"/>
        <w:jc w:val="both"/>
        <w:rPr>
          <w:rFonts w:ascii="Times New Roman" w:eastAsia="Times New Roman" w:hAnsi="Times New Roman" w:cs="Times New Roman"/>
          <w:lang w:eastAsia="ru-RU"/>
        </w:rPr>
      </w:pPr>
      <w:r w:rsidRPr="00C96CE7">
        <w:rPr>
          <w:rFonts w:ascii="Times New Roman" w:eastAsia="Times New Roman" w:hAnsi="Times New Roman" w:cs="Times New Roman"/>
          <w:b/>
          <w:i/>
          <w:lang w:eastAsia="ru-RU"/>
        </w:rPr>
        <w:t>Эмитент не участвует в банковских группах, банковских холдингах, холдингах и ассоциациях.</w:t>
      </w:r>
    </w:p>
    <w:p w14:paraId="7C95223F"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946BD87" w14:textId="77777777" w:rsidR="00B65A1F"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48" w:name="Par3020"/>
      <w:bookmarkEnd w:id="48"/>
      <w:r w:rsidRPr="00A86434">
        <w:rPr>
          <w:rFonts w:ascii="Times New Roman" w:hAnsi="Times New Roman" w:cs="Times New Roman"/>
          <w:b/>
          <w:sz w:val="24"/>
          <w:szCs w:val="24"/>
        </w:rPr>
        <w:t>3.5. Дочерние и зависимые хозяйственные общества эмитента</w:t>
      </w:r>
    </w:p>
    <w:p w14:paraId="01FC92C6" w14:textId="77777777" w:rsidR="00B65A1F" w:rsidRPr="00C96CE7" w:rsidRDefault="00B65A1F">
      <w:pPr>
        <w:widowControl w:val="0"/>
        <w:autoSpaceDE w:val="0"/>
        <w:autoSpaceDN w:val="0"/>
        <w:adjustRightInd w:val="0"/>
        <w:spacing w:after="0" w:line="240" w:lineRule="auto"/>
        <w:ind w:firstLine="540"/>
        <w:jc w:val="both"/>
        <w:outlineLvl w:val="3"/>
        <w:rPr>
          <w:rFonts w:ascii="Times New Roman" w:hAnsi="Times New Roman" w:cs="Times New Roman"/>
          <w:b/>
        </w:rPr>
      </w:pPr>
    </w:p>
    <w:p w14:paraId="49784185" w14:textId="7B5901AA" w:rsidR="00B65A1F" w:rsidRPr="00C96CE7" w:rsidRDefault="00B65A1F" w:rsidP="00B65A1F">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rPr>
      </w:pPr>
      <w:r w:rsidRPr="00C96CE7">
        <w:rPr>
          <w:rFonts w:ascii="Times New Roman" w:hAnsi="Times New Roman" w:cs="Times New Roman"/>
        </w:rPr>
        <w:t xml:space="preserve"> Полное фирменное наименование:  </w:t>
      </w:r>
      <w:r w:rsidR="00C96CE7" w:rsidRPr="00C96CE7">
        <w:rPr>
          <w:rFonts w:ascii="Times New Roman" w:eastAsia="Times New Roman" w:hAnsi="Times New Roman" w:cs="Times New Roman"/>
          <w:b/>
          <w:bCs/>
          <w:i/>
          <w:iCs/>
          <w:lang w:eastAsia="ru-RU"/>
        </w:rPr>
        <w:t>Общество с ограниченной ответственностью «Чайка»</w:t>
      </w:r>
    </w:p>
    <w:p w14:paraId="25765739" w14:textId="6B192CAB" w:rsidR="00B65A1F" w:rsidRPr="00C96CE7" w:rsidRDefault="00B65A1F" w:rsidP="00B65A1F">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C96CE7">
        <w:rPr>
          <w:rFonts w:ascii="Times New Roman" w:hAnsi="Times New Roman" w:cs="Times New Roman"/>
        </w:rPr>
        <w:t xml:space="preserve">Сокращенное фирменное наименование: </w:t>
      </w:r>
      <w:r w:rsidR="00C96CE7" w:rsidRPr="00C96CE7">
        <w:rPr>
          <w:rFonts w:ascii="Times New Roman" w:eastAsia="Times New Roman" w:hAnsi="Times New Roman" w:cs="Times New Roman"/>
          <w:b/>
          <w:bCs/>
          <w:i/>
          <w:iCs/>
          <w:lang w:eastAsia="ru-RU"/>
        </w:rPr>
        <w:t>ООО «Чайка»</w:t>
      </w:r>
    </w:p>
    <w:p w14:paraId="47FCD942" w14:textId="7C2021C9" w:rsidR="00B65A1F" w:rsidRPr="00C96CE7" w:rsidRDefault="00B65A1F" w:rsidP="00B65A1F">
      <w:pPr>
        <w:widowControl w:val="0"/>
        <w:autoSpaceDE w:val="0"/>
        <w:autoSpaceDN w:val="0"/>
        <w:adjustRightInd w:val="0"/>
        <w:spacing w:after="0" w:line="240" w:lineRule="auto"/>
        <w:jc w:val="both"/>
        <w:rPr>
          <w:rFonts w:ascii="Times New Roman" w:hAnsi="Times New Roman" w:cs="Times New Roman"/>
        </w:rPr>
      </w:pPr>
      <w:r w:rsidRPr="00C96CE7">
        <w:rPr>
          <w:rFonts w:ascii="Times New Roman" w:hAnsi="Times New Roman" w:cs="Times New Roman"/>
        </w:rPr>
        <w:t>ИНН:</w:t>
      </w:r>
      <w:r w:rsidRPr="00C96CE7">
        <w:rPr>
          <w:rFonts w:ascii="Times New Roman" w:eastAsia="Times New Roman" w:hAnsi="Times New Roman" w:cs="Times New Roman"/>
          <w:lang w:eastAsia="ru-RU"/>
        </w:rPr>
        <w:t xml:space="preserve"> </w:t>
      </w:r>
      <w:r w:rsidR="00C96CE7" w:rsidRPr="00C96CE7">
        <w:rPr>
          <w:rFonts w:ascii="Times New Roman" w:eastAsia="Times New Roman" w:hAnsi="Times New Roman" w:cs="Times New Roman"/>
          <w:b/>
          <w:bCs/>
          <w:i/>
          <w:iCs/>
          <w:lang w:eastAsia="ru-RU"/>
        </w:rPr>
        <w:t>2607801100</w:t>
      </w:r>
    </w:p>
    <w:p w14:paraId="4A27919E" w14:textId="71EC41E8" w:rsidR="00B65A1F" w:rsidRPr="00C96CE7" w:rsidRDefault="00B65A1F" w:rsidP="00B65A1F">
      <w:pPr>
        <w:spacing w:after="0"/>
        <w:rPr>
          <w:rFonts w:eastAsiaTheme="minorEastAsia"/>
          <w:lang w:eastAsia="ru-RU"/>
        </w:rPr>
      </w:pPr>
      <w:r w:rsidRPr="00C96CE7">
        <w:rPr>
          <w:rFonts w:ascii="Times New Roman" w:hAnsi="Times New Roman" w:cs="Times New Roman"/>
        </w:rPr>
        <w:t xml:space="preserve">ОГРН: </w:t>
      </w:r>
      <w:r w:rsidR="00C96CE7" w:rsidRPr="00C96CE7">
        <w:rPr>
          <w:rFonts w:ascii="Times New Roman" w:eastAsia="Times New Roman" w:hAnsi="Times New Roman" w:cs="Times New Roman"/>
          <w:b/>
          <w:bCs/>
          <w:i/>
          <w:iCs/>
          <w:lang w:eastAsia="ru-RU"/>
        </w:rPr>
        <w:t>1132651012581</w:t>
      </w:r>
    </w:p>
    <w:p w14:paraId="15F6C2BD" w14:textId="77777777" w:rsidR="00C96CE7" w:rsidRPr="00C96CE7" w:rsidRDefault="00B65A1F" w:rsidP="00C96CE7">
      <w:pPr>
        <w:spacing w:after="0" w:line="240" w:lineRule="auto"/>
        <w:jc w:val="both"/>
        <w:rPr>
          <w:rFonts w:ascii="Times New Roman" w:eastAsia="Times New Roman" w:hAnsi="Times New Roman" w:cs="Times New Roman"/>
          <w:lang w:eastAsia="ru-RU"/>
        </w:rPr>
      </w:pPr>
      <w:r w:rsidRPr="00C96CE7">
        <w:rPr>
          <w:rFonts w:ascii="Times New Roman" w:hAnsi="Times New Roman" w:cs="Times New Roman"/>
        </w:rPr>
        <w:t>Место нахождения:</w:t>
      </w:r>
      <w:r w:rsidRPr="00C96CE7">
        <w:rPr>
          <w:rFonts w:ascii="Times New Roman" w:eastAsia="Times New Roman" w:hAnsi="Times New Roman" w:cs="Times New Roman"/>
          <w:lang w:eastAsia="ru-RU"/>
        </w:rPr>
        <w:t xml:space="preserve"> </w:t>
      </w:r>
      <w:r w:rsidR="00C96CE7" w:rsidRPr="00C96CE7">
        <w:rPr>
          <w:rFonts w:ascii="Times New Roman" w:eastAsia="Times New Roman" w:hAnsi="Times New Roman" w:cs="Times New Roman"/>
          <w:b/>
          <w:bCs/>
          <w:i/>
          <w:iCs/>
          <w:lang w:eastAsia="ru-RU"/>
        </w:rPr>
        <w:t xml:space="preserve">356128 Россия, Ставропольский край, </w:t>
      </w:r>
      <w:proofErr w:type="spellStart"/>
      <w:r w:rsidR="00C96CE7" w:rsidRPr="00C96CE7">
        <w:rPr>
          <w:rFonts w:ascii="Times New Roman" w:eastAsia="Times New Roman" w:hAnsi="Times New Roman" w:cs="Times New Roman"/>
          <w:b/>
          <w:bCs/>
          <w:i/>
          <w:iCs/>
          <w:lang w:eastAsia="ru-RU"/>
        </w:rPr>
        <w:t>Изобильненский</w:t>
      </w:r>
      <w:proofErr w:type="spellEnd"/>
      <w:r w:rsidR="00C96CE7" w:rsidRPr="00C96CE7">
        <w:rPr>
          <w:rFonts w:ascii="Times New Roman" w:eastAsia="Times New Roman" w:hAnsi="Times New Roman" w:cs="Times New Roman"/>
          <w:b/>
          <w:bCs/>
          <w:i/>
          <w:iCs/>
          <w:lang w:eastAsia="ru-RU"/>
        </w:rPr>
        <w:t xml:space="preserve"> р-н, п. </w:t>
      </w:r>
      <w:proofErr w:type="spellStart"/>
      <w:r w:rsidR="00C96CE7" w:rsidRPr="00C96CE7">
        <w:rPr>
          <w:rFonts w:ascii="Times New Roman" w:eastAsia="Times New Roman" w:hAnsi="Times New Roman" w:cs="Times New Roman"/>
          <w:b/>
          <w:bCs/>
          <w:i/>
          <w:iCs/>
          <w:lang w:eastAsia="ru-RU"/>
        </w:rPr>
        <w:t>Солнечнодольск</w:t>
      </w:r>
      <w:proofErr w:type="spellEnd"/>
      <w:r w:rsidR="00C96CE7" w:rsidRPr="00C96CE7">
        <w:rPr>
          <w:rFonts w:ascii="Times New Roman" w:eastAsia="Times New Roman" w:hAnsi="Times New Roman" w:cs="Times New Roman"/>
          <w:b/>
          <w:bCs/>
          <w:i/>
          <w:iCs/>
          <w:lang w:eastAsia="ru-RU"/>
        </w:rPr>
        <w:t>, Парковая 31 корп. А</w:t>
      </w:r>
    </w:p>
    <w:p w14:paraId="1ECA47B8" w14:textId="77777777" w:rsidR="00C96CE7" w:rsidRPr="00C96CE7" w:rsidRDefault="00B65A1F" w:rsidP="00C96CE7">
      <w:pPr>
        <w:autoSpaceDE w:val="0"/>
        <w:autoSpaceDN w:val="0"/>
        <w:adjustRightInd w:val="0"/>
        <w:spacing w:after="0" w:line="240" w:lineRule="auto"/>
        <w:jc w:val="both"/>
        <w:outlineLvl w:val="4"/>
        <w:rPr>
          <w:rFonts w:ascii="Times New Roman" w:hAnsi="Times New Roman" w:cs="Times New Roman"/>
        </w:rPr>
      </w:pPr>
      <w:r w:rsidRPr="00C96CE7">
        <w:rPr>
          <w:rFonts w:ascii="Times New Roman" w:hAnsi="Times New Roman" w:cs="Times New Roman"/>
        </w:rPr>
        <w:t xml:space="preserve">Основания признания общества </w:t>
      </w:r>
      <w:proofErr w:type="gramStart"/>
      <w:r w:rsidRPr="00C96CE7">
        <w:rPr>
          <w:rFonts w:ascii="Times New Roman" w:hAnsi="Times New Roman" w:cs="Times New Roman"/>
        </w:rPr>
        <w:t>дочерним</w:t>
      </w:r>
      <w:proofErr w:type="gramEnd"/>
      <w:r w:rsidRPr="00C96CE7">
        <w:rPr>
          <w:rFonts w:ascii="Times New Roman" w:hAnsi="Times New Roman" w:cs="Times New Roman"/>
        </w:rPr>
        <w:t xml:space="preserve"> или зависимым по отношению к эмитенту: </w:t>
      </w:r>
      <w:r w:rsidR="00C96CE7" w:rsidRPr="00C96CE7">
        <w:rPr>
          <w:rFonts w:ascii="Times New Roman" w:hAnsi="Times New Roman" w:cs="Times New Roman"/>
          <w:b/>
          <w:i/>
        </w:rPr>
        <w:t>преобладающее участие в уставном капитале общества</w:t>
      </w:r>
      <w:r w:rsidR="00C96CE7" w:rsidRPr="00C96CE7">
        <w:rPr>
          <w:rFonts w:ascii="Times New Roman" w:hAnsi="Times New Roman" w:cs="Times New Roman"/>
        </w:rPr>
        <w:t xml:space="preserve"> </w:t>
      </w:r>
    </w:p>
    <w:p w14:paraId="4D245E83" w14:textId="06425492" w:rsidR="00B65A1F" w:rsidRPr="00C96CE7" w:rsidRDefault="00B65A1F" w:rsidP="00C96CE7">
      <w:pPr>
        <w:autoSpaceDE w:val="0"/>
        <w:autoSpaceDN w:val="0"/>
        <w:adjustRightInd w:val="0"/>
        <w:spacing w:after="0" w:line="240" w:lineRule="auto"/>
        <w:jc w:val="both"/>
        <w:outlineLvl w:val="4"/>
        <w:rPr>
          <w:rFonts w:ascii="Times New Roman" w:hAnsi="Times New Roman" w:cs="Times New Roman"/>
          <w:b/>
          <w:i/>
        </w:rPr>
      </w:pPr>
      <w:r w:rsidRPr="00C96CE7">
        <w:rPr>
          <w:rFonts w:ascii="Times New Roman" w:hAnsi="Times New Roman" w:cs="Times New Roman"/>
        </w:rPr>
        <w:t xml:space="preserve">Размер доли участия эмитента в уставном капитале дочернего и (или) зависимого общества, а в случае, когда дочернее или зависимое общество является акционерным обществом, - также доли обыкновенных акций дочернего или зависимого общества, принадлежащих эмитенту: </w:t>
      </w:r>
      <w:r w:rsidR="00C96CE7" w:rsidRPr="00C96CE7">
        <w:rPr>
          <w:rFonts w:ascii="Times New Roman" w:eastAsia="Times New Roman" w:hAnsi="Times New Roman" w:cs="Times New Roman"/>
          <w:b/>
          <w:bCs/>
          <w:i/>
          <w:iCs/>
          <w:lang w:eastAsia="ru-RU"/>
        </w:rPr>
        <w:t>100%</w:t>
      </w:r>
    </w:p>
    <w:p w14:paraId="0FBB49D4" w14:textId="1F0C13BF" w:rsidR="00C96CE7" w:rsidRPr="00C96CE7" w:rsidRDefault="00B65A1F" w:rsidP="00C96CE7">
      <w:pPr>
        <w:widowControl w:val="0"/>
        <w:autoSpaceDE w:val="0"/>
        <w:autoSpaceDN w:val="0"/>
        <w:adjustRightInd w:val="0"/>
        <w:spacing w:after="0" w:line="240" w:lineRule="auto"/>
        <w:jc w:val="both"/>
        <w:rPr>
          <w:rFonts w:ascii="Times New Roman" w:hAnsi="Times New Roman" w:cs="Times New Roman"/>
          <w:b/>
          <w:i/>
        </w:rPr>
      </w:pPr>
      <w:r w:rsidRPr="00C96CE7">
        <w:rPr>
          <w:rFonts w:ascii="Times New Roman" w:hAnsi="Times New Roman" w:cs="Times New Roman"/>
        </w:rPr>
        <w:t>Размер доли участия дочернего и (или) зависимого общества в уставном капитале эмитента, а в случае, когда эмитент является акционерным обществом, - также доли обыкновенных акций эмитента, принадлежащих дочернему и (или) зависимому обществу:</w:t>
      </w:r>
      <w:r w:rsidR="00C96CE7" w:rsidRPr="00C96CE7">
        <w:rPr>
          <w:rFonts w:ascii="Times New Roman" w:hAnsi="Times New Roman" w:cs="Times New Roman"/>
          <w:b/>
          <w:i/>
        </w:rPr>
        <w:t xml:space="preserve"> 0% обыкновенных акций, 0% уставного капитала</w:t>
      </w:r>
    </w:p>
    <w:p w14:paraId="004FCB51" w14:textId="3DE07E7B" w:rsidR="0050017B" w:rsidRPr="00C96CE7" w:rsidRDefault="00B65A1F" w:rsidP="00891CFC">
      <w:pPr>
        <w:widowControl w:val="0"/>
        <w:autoSpaceDE w:val="0"/>
        <w:autoSpaceDN w:val="0"/>
        <w:adjustRightInd w:val="0"/>
        <w:spacing w:after="0" w:line="240" w:lineRule="auto"/>
        <w:jc w:val="both"/>
        <w:rPr>
          <w:rFonts w:ascii="Times New Roman" w:hAnsi="Times New Roman" w:cs="Times New Roman"/>
          <w:b/>
        </w:rPr>
      </w:pPr>
      <w:r w:rsidRPr="00C96CE7">
        <w:rPr>
          <w:rFonts w:ascii="Times New Roman" w:hAnsi="Times New Roman" w:cs="Times New Roman"/>
          <w:b/>
          <w:i/>
        </w:rPr>
        <w:t xml:space="preserve"> </w:t>
      </w:r>
    </w:p>
    <w:p w14:paraId="43B5A3F1" w14:textId="098F2058" w:rsidR="00C96CE7" w:rsidRPr="00C96CE7" w:rsidRDefault="00C96CE7" w:rsidP="00C96CE7">
      <w:pPr>
        <w:widowControl w:val="0"/>
        <w:autoSpaceDE w:val="0"/>
        <w:autoSpaceDN w:val="0"/>
        <w:adjustRightInd w:val="0"/>
        <w:spacing w:after="0" w:line="240" w:lineRule="auto"/>
        <w:jc w:val="both"/>
        <w:rPr>
          <w:rFonts w:ascii="Times New Roman" w:hAnsi="Times New Roman" w:cs="Times New Roman"/>
        </w:rPr>
      </w:pPr>
      <w:r w:rsidRPr="00C96CE7">
        <w:rPr>
          <w:rFonts w:ascii="Times New Roman" w:hAnsi="Times New Roman" w:cs="Times New Roman"/>
        </w:rPr>
        <w:t xml:space="preserve">2.Полное фирменное наименование:  </w:t>
      </w:r>
      <w:r w:rsidRPr="00C96CE7">
        <w:rPr>
          <w:rFonts w:ascii="Times New Roman" w:eastAsia="Times New Roman" w:hAnsi="Times New Roman" w:cs="Times New Roman"/>
          <w:b/>
          <w:bCs/>
          <w:i/>
          <w:iCs/>
          <w:lang w:eastAsia="ru-RU"/>
        </w:rPr>
        <w:t>Общество с ограниченной ответственностью «</w:t>
      </w:r>
      <w:proofErr w:type="spellStart"/>
      <w:r w:rsidRPr="00C96CE7">
        <w:rPr>
          <w:rFonts w:ascii="Times New Roman" w:eastAsia="Times New Roman" w:hAnsi="Times New Roman" w:cs="Times New Roman"/>
          <w:b/>
          <w:bCs/>
          <w:i/>
          <w:iCs/>
          <w:lang w:eastAsia="ru-RU"/>
        </w:rPr>
        <w:t>Новомичуринское</w:t>
      </w:r>
      <w:proofErr w:type="spellEnd"/>
      <w:r w:rsidRPr="00C96CE7">
        <w:rPr>
          <w:rFonts w:ascii="Times New Roman" w:eastAsia="Times New Roman" w:hAnsi="Times New Roman" w:cs="Times New Roman"/>
          <w:b/>
          <w:bCs/>
          <w:i/>
          <w:iCs/>
          <w:lang w:eastAsia="ru-RU"/>
        </w:rPr>
        <w:t xml:space="preserve"> автотранспортное предприятие»</w:t>
      </w:r>
    </w:p>
    <w:p w14:paraId="2A5F2C85" w14:textId="3624239F" w:rsidR="00C96CE7" w:rsidRPr="00C96CE7" w:rsidRDefault="00C96CE7" w:rsidP="00C96CE7">
      <w:pPr>
        <w:widowControl w:val="0"/>
        <w:autoSpaceDE w:val="0"/>
        <w:autoSpaceDN w:val="0"/>
        <w:adjustRightInd w:val="0"/>
        <w:spacing w:after="0" w:line="240" w:lineRule="auto"/>
        <w:jc w:val="both"/>
        <w:rPr>
          <w:rFonts w:ascii="Times New Roman" w:hAnsi="Times New Roman" w:cs="Times New Roman"/>
        </w:rPr>
      </w:pPr>
      <w:r w:rsidRPr="00C96CE7">
        <w:rPr>
          <w:rFonts w:ascii="Times New Roman" w:hAnsi="Times New Roman" w:cs="Times New Roman"/>
        </w:rPr>
        <w:t xml:space="preserve">Сокращенное фирменное наименование: </w:t>
      </w:r>
      <w:r w:rsidRPr="00C96CE7">
        <w:rPr>
          <w:rFonts w:ascii="Times New Roman" w:eastAsia="Times New Roman" w:hAnsi="Times New Roman" w:cs="Times New Roman"/>
          <w:b/>
          <w:bCs/>
          <w:i/>
          <w:iCs/>
          <w:lang w:eastAsia="ru-RU"/>
        </w:rPr>
        <w:t>ООО «</w:t>
      </w:r>
      <w:proofErr w:type="spellStart"/>
      <w:r w:rsidRPr="00C96CE7">
        <w:rPr>
          <w:rFonts w:ascii="Times New Roman" w:eastAsia="Times New Roman" w:hAnsi="Times New Roman" w:cs="Times New Roman"/>
          <w:b/>
          <w:bCs/>
          <w:i/>
          <w:iCs/>
          <w:lang w:eastAsia="ru-RU"/>
        </w:rPr>
        <w:t>Новомичуринское</w:t>
      </w:r>
      <w:proofErr w:type="spellEnd"/>
      <w:r w:rsidRPr="00C96CE7">
        <w:rPr>
          <w:rFonts w:ascii="Times New Roman" w:eastAsia="Times New Roman" w:hAnsi="Times New Roman" w:cs="Times New Roman"/>
          <w:b/>
          <w:bCs/>
          <w:i/>
          <w:iCs/>
          <w:lang w:eastAsia="ru-RU"/>
        </w:rPr>
        <w:t xml:space="preserve"> АТП»</w:t>
      </w:r>
    </w:p>
    <w:p w14:paraId="203BA73C" w14:textId="297F6A25" w:rsidR="00C96CE7" w:rsidRPr="00C96CE7" w:rsidRDefault="00C96CE7" w:rsidP="00C96CE7">
      <w:pPr>
        <w:widowControl w:val="0"/>
        <w:autoSpaceDE w:val="0"/>
        <w:autoSpaceDN w:val="0"/>
        <w:adjustRightInd w:val="0"/>
        <w:spacing w:after="0" w:line="240" w:lineRule="auto"/>
        <w:jc w:val="both"/>
        <w:rPr>
          <w:rFonts w:ascii="Times New Roman" w:hAnsi="Times New Roman" w:cs="Times New Roman"/>
        </w:rPr>
      </w:pPr>
      <w:r w:rsidRPr="00C96CE7">
        <w:rPr>
          <w:rFonts w:ascii="Times New Roman" w:hAnsi="Times New Roman" w:cs="Times New Roman"/>
        </w:rPr>
        <w:t xml:space="preserve">ИНН: </w:t>
      </w:r>
      <w:r w:rsidR="00F74778" w:rsidRPr="00F74778">
        <w:rPr>
          <w:rFonts w:ascii="Times New Roman" w:eastAsia="Times New Roman" w:hAnsi="Times New Roman" w:cs="Times New Roman"/>
          <w:b/>
          <w:bCs/>
          <w:i/>
          <w:iCs/>
          <w:sz w:val="20"/>
          <w:szCs w:val="20"/>
          <w:lang w:eastAsia="ru-RU"/>
        </w:rPr>
        <w:t>6211007817</w:t>
      </w:r>
    </w:p>
    <w:p w14:paraId="3871EAC4" w14:textId="77777777" w:rsidR="00F74778" w:rsidRPr="00F74778" w:rsidRDefault="00C96CE7" w:rsidP="00F74778">
      <w:pPr>
        <w:spacing w:after="0" w:line="240" w:lineRule="auto"/>
        <w:jc w:val="both"/>
        <w:rPr>
          <w:rFonts w:ascii="Times New Roman" w:eastAsia="Times New Roman" w:hAnsi="Times New Roman" w:cs="Times New Roman"/>
          <w:sz w:val="20"/>
          <w:szCs w:val="20"/>
          <w:lang w:eastAsia="ru-RU"/>
        </w:rPr>
      </w:pPr>
      <w:r w:rsidRPr="00C96CE7">
        <w:rPr>
          <w:rFonts w:ascii="Times New Roman" w:hAnsi="Times New Roman" w:cs="Times New Roman"/>
        </w:rPr>
        <w:t xml:space="preserve">ОГРН: </w:t>
      </w:r>
      <w:r w:rsidR="00F74778" w:rsidRPr="00F74778">
        <w:rPr>
          <w:rFonts w:ascii="Times New Roman" w:eastAsia="Times New Roman" w:hAnsi="Times New Roman" w:cs="Times New Roman"/>
          <w:b/>
          <w:bCs/>
          <w:i/>
          <w:iCs/>
          <w:sz w:val="20"/>
          <w:szCs w:val="20"/>
          <w:lang w:eastAsia="ru-RU"/>
        </w:rPr>
        <w:t>1126214000791</w:t>
      </w:r>
    </w:p>
    <w:p w14:paraId="0DE61434" w14:textId="77777777" w:rsidR="00C96CE7" w:rsidRPr="00C96CE7" w:rsidRDefault="00C96CE7" w:rsidP="00F74778">
      <w:pPr>
        <w:spacing w:after="0" w:line="240" w:lineRule="auto"/>
        <w:jc w:val="both"/>
        <w:rPr>
          <w:rFonts w:ascii="Times New Roman" w:eastAsia="Times New Roman" w:hAnsi="Times New Roman" w:cs="Times New Roman"/>
          <w:lang w:eastAsia="ru-RU"/>
        </w:rPr>
      </w:pPr>
      <w:r w:rsidRPr="00C96CE7">
        <w:rPr>
          <w:rFonts w:ascii="Times New Roman" w:hAnsi="Times New Roman" w:cs="Times New Roman"/>
        </w:rPr>
        <w:t xml:space="preserve">Место нахождения: </w:t>
      </w:r>
      <w:r w:rsidRPr="00C96CE7">
        <w:rPr>
          <w:rFonts w:ascii="Times New Roman" w:eastAsia="Times New Roman" w:hAnsi="Times New Roman" w:cs="Times New Roman"/>
          <w:b/>
          <w:bCs/>
          <w:i/>
          <w:iCs/>
          <w:lang w:eastAsia="ru-RU"/>
        </w:rPr>
        <w:t xml:space="preserve">391160 Россия, Рязанская область, </w:t>
      </w:r>
      <w:proofErr w:type="spellStart"/>
      <w:r w:rsidRPr="00C96CE7">
        <w:rPr>
          <w:rFonts w:ascii="Times New Roman" w:eastAsia="Times New Roman" w:hAnsi="Times New Roman" w:cs="Times New Roman"/>
          <w:b/>
          <w:bCs/>
          <w:i/>
          <w:iCs/>
          <w:lang w:eastAsia="ru-RU"/>
        </w:rPr>
        <w:t>Пронский</w:t>
      </w:r>
      <w:proofErr w:type="spellEnd"/>
      <w:r w:rsidRPr="00C96CE7">
        <w:rPr>
          <w:rFonts w:ascii="Times New Roman" w:eastAsia="Times New Roman" w:hAnsi="Times New Roman" w:cs="Times New Roman"/>
          <w:b/>
          <w:bCs/>
          <w:i/>
          <w:iCs/>
          <w:lang w:eastAsia="ru-RU"/>
        </w:rPr>
        <w:t xml:space="preserve"> район, </w:t>
      </w:r>
      <w:proofErr w:type="spellStart"/>
      <w:r w:rsidRPr="00C96CE7">
        <w:rPr>
          <w:rFonts w:ascii="Times New Roman" w:eastAsia="Times New Roman" w:hAnsi="Times New Roman" w:cs="Times New Roman"/>
          <w:b/>
          <w:bCs/>
          <w:i/>
          <w:iCs/>
          <w:lang w:eastAsia="ru-RU"/>
        </w:rPr>
        <w:t>г</w:t>
      </w:r>
      <w:proofErr w:type="gramStart"/>
      <w:r w:rsidRPr="00C96CE7">
        <w:rPr>
          <w:rFonts w:ascii="Times New Roman" w:eastAsia="Times New Roman" w:hAnsi="Times New Roman" w:cs="Times New Roman"/>
          <w:b/>
          <w:bCs/>
          <w:i/>
          <w:iCs/>
          <w:lang w:eastAsia="ru-RU"/>
        </w:rPr>
        <w:t>.Н</w:t>
      </w:r>
      <w:proofErr w:type="gramEnd"/>
      <w:r w:rsidRPr="00C96CE7">
        <w:rPr>
          <w:rFonts w:ascii="Times New Roman" w:eastAsia="Times New Roman" w:hAnsi="Times New Roman" w:cs="Times New Roman"/>
          <w:b/>
          <w:bCs/>
          <w:i/>
          <w:iCs/>
          <w:lang w:eastAsia="ru-RU"/>
        </w:rPr>
        <w:t>овомичуринск</w:t>
      </w:r>
      <w:proofErr w:type="spellEnd"/>
      <w:r w:rsidRPr="00C96CE7">
        <w:rPr>
          <w:rFonts w:ascii="Times New Roman" w:eastAsia="Times New Roman" w:hAnsi="Times New Roman" w:cs="Times New Roman"/>
          <w:b/>
          <w:bCs/>
          <w:i/>
          <w:iCs/>
          <w:lang w:eastAsia="ru-RU"/>
        </w:rPr>
        <w:t>, ул. Промышленная, 1</w:t>
      </w:r>
    </w:p>
    <w:p w14:paraId="49CC96A7" w14:textId="77777777" w:rsidR="00C96CE7" w:rsidRPr="00C96CE7" w:rsidRDefault="00C96CE7" w:rsidP="00F74778">
      <w:pPr>
        <w:autoSpaceDE w:val="0"/>
        <w:autoSpaceDN w:val="0"/>
        <w:adjustRightInd w:val="0"/>
        <w:spacing w:after="0" w:line="240" w:lineRule="auto"/>
        <w:jc w:val="both"/>
        <w:outlineLvl w:val="4"/>
        <w:rPr>
          <w:rFonts w:ascii="Times New Roman" w:hAnsi="Times New Roman" w:cs="Times New Roman"/>
        </w:rPr>
      </w:pPr>
      <w:r w:rsidRPr="00C96CE7">
        <w:rPr>
          <w:rFonts w:ascii="Times New Roman" w:hAnsi="Times New Roman" w:cs="Times New Roman"/>
        </w:rPr>
        <w:t xml:space="preserve">Основания признания общества </w:t>
      </w:r>
      <w:proofErr w:type="gramStart"/>
      <w:r w:rsidRPr="00C96CE7">
        <w:rPr>
          <w:rFonts w:ascii="Times New Roman" w:hAnsi="Times New Roman" w:cs="Times New Roman"/>
        </w:rPr>
        <w:t>дочерним</w:t>
      </w:r>
      <w:proofErr w:type="gramEnd"/>
      <w:r w:rsidRPr="00C96CE7">
        <w:rPr>
          <w:rFonts w:ascii="Times New Roman" w:hAnsi="Times New Roman" w:cs="Times New Roman"/>
        </w:rPr>
        <w:t xml:space="preserve"> или зависимым по отношению к эмитенту: </w:t>
      </w:r>
      <w:r w:rsidRPr="00C96CE7">
        <w:rPr>
          <w:rFonts w:ascii="Times New Roman" w:hAnsi="Times New Roman" w:cs="Times New Roman"/>
          <w:b/>
          <w:i/>
        </w:rPr>
        <w:t>преобладающее участие в уставном капитале общества</w:t>
      </w:r>
      <w:r w:rsidRPr="00C96CE7">
        <w:rPr>
          <w:rFonts w:ascii="Times New Roman" w:hAnsi="Times New Roman" w:cs="Times New Roman"/>
        </w:rPr>
        <w:t xml:space="preserve"> </w:t>
      </w:r>
    </w:p>
    <w:p w14:paraId="48BC573D" w14:textId="77777777" w:rsidR="00C96CE7" w:rsidRPr="00C96CE7" w:rsidRDefault="00C96CE7" w:rsidP="00C96CE7">
      <w:pPr>
        <w:autoSpaceDE w:val="0"/>
        <w:autoSpaceDN w:val="0"/>
        <w:adjustRightInd w:val="0"/>
        <w:spacing w:after="0" w:line="240" w:lineRule="auto"/>
        <w:jc w:val="both"/>
        <w:outlineLvl w:val="4"/>
        <w:rPr>
          <w:rFonts w:ascii="Times New Roman" w:hAnsi="Times New Roman" w:cs="Times New Roman"/>
          <w:b/>
          <w:i/>
        </w:rPr>
      </w:pPr>
      <w:r w:rsidRPr="00C96CE7">
        <w:rPr>
          <w:rFonts w:ascii="Times New Roman" w:hAnsi="Times New Roman" w:cs="Times New Roman"/>
        </w:rPr>
        <w:t xml:space="preserve">Размер доли участия эмитента в уставном капитале дочернего и (или) зависимого общества, а в случае, когда дочернее или зависимое общество является акционерным обществом, - также доли обыкновенных акций дочернего или зависимого общества, принадлежащих эмитенту: </w:t>
      </w:r>
      <w:r w:rsidRPr="00C96CE7">
        <w:rPr>
          <w:rFonts w:ascii="Times New Roman" w:eastAsia="Times New Roman" w:hAnsi="Times New Roman" w:cs="Times New Roman"/>
          <w:b/>
          <w:bCs/>
          <w:i/>
          <w:iCs/>
          <w:lang w:eastAsia="ru-RU"/>
        </w:rPr>
        <w:t>100%</w:t>
      </w:r>
    </w:p>
    <w:p w14:paraId="7C6B9F71" w14:textId="77777777" w:rsidR="00C96CE7" w:rsidRPr="00C96CE7" w:rsidRDefault="00C96CE7" w:rsidP="00C96CE7">
      <w:pPr>
        <w:widowControl w:val="0"/>
        <w:autoSpaceDE w:val="0"/>
        <w:autoSpaceDN w:val="0"/>
        <w:adjustRightInd w:val="0"/>
        <w:spacing w:after="0" w:line="240" w:lineRule="auto"/>
        <w:jc w:val="both"/>
        <w:rPr>
          <w:rFonts w:ascii="Times New Roman" w:hAnsi="Times New Roman" w:cs="Times New Roman"/>
          <w:b/>
          <w:i/>
        </w:rPr>
      </w:pPr>
      <w:r w:rsidRPr="00C96CE7">
        <w:rPr>
          <w:rFonts w:ascii="Times New Roman" w:hAnsi="Times New Roman" w:cs="Times New Roman"/>
        </w:rPr>
        <w:t>Размер доли участия дочернего и (или) зависимого общества в уставном капитале эмитента, а в случае, когда эмитент является акционерным обществом, - также доли обыкновенных акций эмитента, принадлежащих дочернему и (или) зависимому обществу:</w:t>
      </w:r>
      <w:r w:rsidRPr="00C96CE7">
        <w:rPr>
          <w:rFonts w:ascii="Times New Roman" w:hAnsi="Times New Roman" w:cs="Times New Roman"/>
          <w:b/>
          <w:i/>
        </w:rPr>
        <w:t xml:space="preserve"> 0% обыкновенных акций, 0% уставного капитала</w:t>
      </w:r>
    </w:p>
    <w:p w14:paraId="1037A2CB" w14:textId="2D5E5609" w:rsidR="0050017B" w:rsidRPr="00C96CE7" w:rsidRDefault="0050017B" w:rsidP="00C96CE7">
      <w:pPr>
        <w:widowControl w:val="0"/>
        <w:autoSpaceDE w:val="0"/>
        <w:autoSpaceDN w:val="0"/>
        <w:adjustRightInd w:val="0"/>
        <w:spacing w:after="0" w:line="240" w:lineRule="auto"/>
        <w:jc w:val="both"/>
        <w:rPr>
          <w:rFonts w:ascii="Times New Roman" w:hAnsi="Times New Roman" w:cs="Times New Roman"/>
        </w:rPr>
      </w:pPr>
    </w:p>
    <w:p w14:paraId="286DA3E2" w14:textId="065BF921" w:rsidR="008B370F" w:rsidRPr="00F74778" w:rsidRDefault="00CA1EAC" w:rsidP="00F74778">
      <w:pPr>
        <w:spacing w:after="0" w:line="240" w:lineRule="auto"/>
        <w:jc w:val="both"/>
        <w:rPr>
          <w:rFonts w:ascii="Times New Roman" w:eastAsia="Times New Roman" w:hAnsi="Times New Roman" w:cs="Times New Roman"/>
          <w:lang w:eastAsia="ru-RU"/>
        </w:rPr>
      </w:pPr>
      <w:bookmarkStart w:id="49" w:name="Par3028"/>
      <w:bookmarkEnd w:id="49"/>
      <w:r>
        <w:rPr>
          <w:rFonts w:ascii="Times New Roman" w:hAnsi="Times New Roman" w:cs="Times New Roman"/>
        </w:rPr>
        <w:t>3</w:t>
      </w:r>
      <w:r w:rsidR="008B370F" w:rsidRPr="00F74778">
        <w:rPr>
          <w:rFonts w:ascii="Times New Roman" w:hAnsi="Times New Roman" w:cs="Times New Roman"/>
        </w:rPr>
        <w:t xml:space="preserve">.Полное фирменное наименование:  </w:t>
      </w:r>
      <w:r w:rsidR="008B370F" w:rsidRPr="00F74778">
        <w:rPr>
          <w:rFonts w:ascii="Times New Roman" w:eastAsia="Times New Roman" w:hAnsi="Times New Roman" w:cs="Times New Roman"/>
          <w:b/>
          <w:bCs/>
          <w:i/>
          <w:iCs/>
          <w:lang w:eastAsia="ru-RU"/>
        </w:rPr>
        <w:t>Общество с ограниченной ответственностью «Центр 112»</w:t>
      </w:r>
    </w:p>
    <w:p w14:paraId="5C3E99EF" w14:textId="3F3A934F" w:rsidR="008B370F" w:rsidRPr="00F74778" w:rsidRDefault="008B370F" w:rsidP="008B370F">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F74778">
        <w:rPr>
          <w:rFonts w:ascii="Times New Roman" w:hAnsi="Times New Roman" w:cs="Times New Roman"/>
        </w:rPr>
        <w:t xml:space="preserve">Сокращенное фирменное наименование: </w:t>
      </w:r>
      <w:r w:rsidRPr="00F74778">
        <w:rPr>
          <w:rFonts w:ascii="Times New Roman" w:eastAsia="Times New Roman" w:hAnsi="Times New Roman" w:cs="Times New Roman"/>
          <w:b/>
          <w:bCs/>
          <w:i/>
          <w:iCs/>
          <w:lang w:eastAsia="ru-RU"/>
        </w:rPr>
        <w:t xml:space="preserve">ООО </w:t>
      </w:r>
      <w:r w:rsidR="00F74778" w:rsidRPr="00F74778">
        <w:rPr>
          <w:rFonts w:ascii="Times New Roman" w:eastAsia="Times New Roman" w:hAnsi="Times New Roman" w:cs="Times New Roman"/>
          <w:b/>
          <w:bCs/>
          <w:i/>
          <w:iCs/>
          <w:lang w:eastAsia="ru-RU"/>
        </w:rPr>
        <w:t>«Центр 112</w:t>
      </w:r>
      <w:r w:rsidRPr="00F74778">
        <w:rPr>
          <w:rFonts w:ascii="Times New Roman" w:eastAsia="Times New Roman" w:hAnsi="Times New Roman" w:cs="Times New Roman"/>
          <w:b/>
          <w:bCs/>
          <w:i/>
          <w:iCs/>
          <w:lang w:eastAsia="ru-RU"/>
        </w:rPr>
        <w:t>»</w:t>
      </w:r>
    </w:p>
    <w:p w14:paraId="68A44BF3" w14:textId="630E467F" w:rsidR="008B370F" w:rsidRPr="00F74778" w:rsidRDefault="008B370F" w:rsidP="008B370F">
      <w:pPr>
        <w:widowControl w:val="0"/>
        <w:autoSpaceDE w:val="0"/>
        <w:autoSpaceDN w:val="0"/>
        <w:adjustRightInd w:val="0"/>
        <w:spacing w:after="0" w:line="240" w:lineRule="auto"/>
        <w:jc w:val="both"/>
        <w:rPr>
          <w:rFonts w:ascii="Times New Roman" w:hAnsi="Times New Roman" w:cs="Times New Roman"/>
        </w:rPr>
      </w:pPr>
      <w:r w:rsidRPr="00F74778">
        <w:rPr>
          <w:rFonts w:ascii="Times New Roman" w:hAnsi="Times New Roman" w:cs="Times New Roman"/>
        </w:rPr>
        <w:t xml:space="preserve">ИНН: </w:t>
      </w:r>
      <w:r w:rsidR="00F74778" w:rsidRPr="00F74778">
        <w:rPr>
          <w:rFonts w:ascii="Times New Roman" w:eastAsia="Times New Roman" w:hAnsi="Times New Roman" w:cs="Times New Roman"/>
          <w:b/>
          <w:bCs/>
          <w:i/>
          <w:iCs/>
          <w:lang w:eastAsia="ru-RU"/>
        </w:rPr>
        <w:t>3510009006</w:t>
      </w:r>
    </w:p>
    <w:p w14:paraId="02029939" w14:textId="042A40D5" w:rsidR="008B370F" w:rsidRPr="00F74778" w:rsidRDefault="008B370F" w:rsidP="008B370F">
      <w:pPr>
        <w:widowControl w:val="0"/>
        <w:autoSpaceDE w:val="0"/>
        <w:autoSpaceDN w:val="0"/>
        <w:adjustRightInd w:val="0"/>
        <w:spacing w:after="0" w:line="240" w:lineRule="auto"/>
        <w:jc w:val="both"/>
        <w:rPr>
          <w:rFonts w:ascii="Times New Roman" w:hAnsi="Times New Roman" w:cs="Times New Roman"/>
        </w:rPr>
      </w:pPr>
      <w:r w:rsidRPr="00F74778">
        <w:rPr>
          <w:rFonts w:ascii="Times New Roman" w:hAnsi="Times New Roman" w:cs="Times New Roman"/>
        </w:rPr>
        <w:t xml:space="preserve">ОГРН: </w:t>
      </w:r>
      <w:r w:rsidR="00F74778" w:rsidRPr="00F74778">
        <w:rPr>
          <w:rFonts w:ascii="Times New Roman" w:eastAsia="Times New Roman" w:hAnsi="Times New Roman" w:cs="Times New Roman"/>
          <w:b/>
          <w:bCs/>
          <w:i/>
          <w:iCs/>
          <w:lang w:eastAsia="ru-RU"/>
        </w:rPr>
        <w:t>1123536001489</w:t>
      </w:r>
    </w:p>
    <w:p w14:paraId="4DEBAC7C" w14:textId="77777777" w:rsidR="00F74778" w:rsidRPr="00F74778" w:rsidRDefault="008B370F" w:rsidP="00F74778">
      <w:pPr>
        <w:spacing w:after="0" w:line="240" w:lineRule="auto"/>
        <w:jc w:val="both"/>
        <w:rPr>
          <w:rFonts w:ascii="Times New Roman" w:eastAsia="Times New Roman" w:hAnsi="Times New Roman" w:cs="Times New Roman"/>
          <w:lang w:eastAsia="ru-RU"/>
        </w:rPr>
      </w:pPr>
      <w:r w:rsidRPr="00F74778">
        <w:rPr>
          <w:rFonts w:ascii="Times New Roman" w:hAnsi="Times New Roman" w:cs="Times New Roman"/>
        </w:rPr>
        <w:t xml:space="preserve">Место нахождения: </w:t>
      </w:r>
      <w:r w:rsidR="00F74778" w:rsidRPr="00F74778">
        <w:rPr>
          <w:rFonts w:ascii="Times New Roman" w:eastAsia="Times New Roman" w:hAnsi="Times New Roman" w:cs="Times New Roman"/>
          <w:b/>
          <w:bCs/>
          <w:i/>
          <w:iCs/>
          <w:lang w:eastAsia="ru-RU"/>
        </w:rPr>
        <w:t xml:space="preserve">162510 Россия, Вологодская область, рабочий поселок </w:t>
      </w:r>
      <w:proofErr w:type="spellStart"/>
      <w:r w:rsidR="00F74778" w:rsidRPr="00F74778">
        <w:rPr>
          <w:rFonts w:ascii="Times New Roman" w:eastAsia="Times New Roman" w:hAnsi="Times New Roman" w:cs="Times New Roman"/>
          <w:b/>
          <w:bCs/>
          <w:i/>
          <w:iCs/>
          <w:lang w:eastAsia="ru-RU"/>
        </w:rPr>
        <w:t>Кадуй</w:t>
      </w:r>
      <w:proofErr w:type="spellEnd"/>
      <w:r w:rsidR="00F74778" w:rsidRPr="00F74778">
        <w:rPr>
          <w:rFonts w:ascii="Times New Roman" w:eastAsia="Times New Roman" w:hAnsi="Times New Roman" w:cs="Times New Roman"/>
          <w:b/>
          <w:bCs/>
          <w:i/>
          <w:iCs/>
          <w:lang w:eastAsia="ru-RU"/>
        </w:rPr>
        <w:t>, Промышленная 2</w:t>
      </w:r>
    </w:p>
    <w:p w14:paraId="4120AB2D" w14:textId="77777777" w:rsidR="008B370F" w:rsidRPr="00F74778" w:rsidRDefault="008B370F" w:rsidP="00F74778">
      <w:pPr>
        <w:autoSpaceDE w:val="0"/>
        <w:autoSpaceDN w:val="0"/>
        <w:adjustRightInd w:val="0"/>
        <w:spacing w:after="0" w:line="240" w:lineRule="auto"/>
        <w:jc w:val="both"/>
        <w:outlineLvl w:val="4"/>
        <w:rPr>
          <w:rFonts w:ascii="Times New Roman" w:hAnsi="Times New Roman" w:cs="Times New Roman"/>
        </w:rPr>
      </w:pPr>
      <w:r w:rsidRPr="00F74778">
        <w:rPr>
          <w:rFonts w:ascii="Times New Roman" w:hAnsi="Times New Roman" w:cs="Times New Roman"/>
        </w:rPr>
        <w:t xml:space="preserve">Основания признания общества </w:t>
      </w:r>
      <w:proofErr w:type="gramStart"/>
      <w:r w:rsidRPr="00F74778">
        <w:rPr>
          <w:rFonts w:ascii="Times New Roman" w:hAnsi="Times New Roman" w:cs="Times New Roman"/>
        </w:rPr>
        <w:t>дочерним</w:t>
      </w:r>
      <w:proofErr w:type="gramEnd"/>
      <w:r w:rsidRPr="00F74778">
        <w:rPr>
          <w:rFonts w:ascii="Times New Roman" w:hAnsi="Times New Roman" w:cs="Times New Roman"/>
        </w:rPr>
        <w:t xml:space="preserve"> или зависимым по отношению к эмитенту: </w:t>
      </w:r>
      <w:r w:rsidRPr="00F74778">
        <w:rPr>
          <w:rFonts w:ascii="Times New Roman" w:hAnsi="Times New Roman" w:cs="Times New Roman"/>
          <w:b/>
          <w:i/>
        </w:rPr>
        <w:t>преобладающее участие в уставном капитале общества</w:t>
      </w:r>
      <w:r w:rsidRPr="00F74778">
        <w:rPr>
          <w:rFonts w:ascii="Times New Roman" w:hAnsi="Times New Roman" w:cs="Times New Roman"/>
        </w:rPr>
        <w:t xml:space="preserve"> </w:t>
      </w:r>
    </w:p>
    <w:p w14:paraId="1D53BE02" w14:textId="77777777" w:rsidR="008B370F" w:rsidRPr="00C96CE7" w:rsidRDefault="008B370F" w:rsidP="008B370F">
      <w:pPr>
        <w:autoSpaceDE w:val="0"/>
        <w:autoSpaceDN w:val="0"/>
        <w:adjustRightInd w:val="0"/>
        <w:spacing w:after="0" w:line="240" w:lineRule="auto"/>
        <w:jc w:val="both"/>
        <w:outlineLvl w:val="4"/>
        <w:rPr>
          <w:rFonts w:ascii="Times New Roman" w:hAnsi="Times New Roman" w:cs="Times New Roman"/>
          <w:b/>
          <w:i/>
        </w:rPr>
      </w:pPr>
      <w:r w:rsidRPr="00F74778">
        <w:rPr>
          <w:rFonts w:ascii="Times New Roman" w:hAnsi="Times New Roman" w:cs="Times New Roman"/>
        </w:rPr>
        <w:t>Размер доли участия эмитента в уставном капитале дочернего и (или) зависимого общества, а в случае, когда дочернее или зависимое общество является акционерным обществом, - также доли обыкновенных акций дочернего или зависимого</w:t>
      </w:r>
      <w:r w:rsidRPr="00C96CE7">
        <w:rPr>
          <w:rFonts w:ascii="Times New Roman" w:hAnsi="Times New Roman" w:cs="Times New Roman"/>
        </w:rPr>
        <w:t xml:space="preserve"> общества, принадлежащих эмитенту: </w:t>
      </w:r>
      <w:r w:rsidRPr="00C96CE7">
        <w:rPr>
          <w:rFonts w:ascii="Times New Roman" w:eastAsia="Times New Roman" w:hAnsi="Times New Roman" w:cs="Times New Roman"/>
          <w:b/>
          <w:bCs/>
          <w:i/>
          <w:iCs/>
          <w:lang w:eastAsia="ru-RU"/>
        </w:rPr>
        <w:t>100%</w:t>
      </w:r>
    </w:p>
    <w:p w14:paraId="30AD1258" w14:textId="77777777" w:rsidR="008B370F" w:rsidRPr="00C96CE7" w:rsidRDefault="008B370F" w:rsidP="008B370F">
      <w:pPr>
        <w:widowControl w:val="0"/>
        <w:autoSpaceDE w:val="0"/>
        <w:autoSpaceDN w:val="0"/>
        <w:adjustRightInd w:val="0"/>
        <w:spacing w:after="0" w:line="240" w:lineRule="auto"/>
        <w:jc w:val="both"/>
        <w:rPr>
          <w:rFonts w:ascii="Times New Roman" w:hAnsi="Times New Roman" w:cs="Times New Roman"/>
          <w:b/>
          <w:i/>
        </w:rPr>
      </w:pPr>
      <w:r w:rsidRPr="00C96CE7">
        <w:rPr>
          <w:rFonts w:ascii="Times New Roman" w:hAnsi="Times New Roman" w:cs="Times New Roman"/>
        </w:rPr>
        <w:t xml:space="preserve">Размер доли участия дочернего и (или) зависимого общества в уставном капитале эмитента, а в случае, когда эмитент является акционерным обществом, - также доли обыкновенных акций </w:t>
      </w:r>
      <w:r w:rsidRPr="00C96CE7">
        <w:rPr>
          <w:rFonts w:ascii="Times New Roman" w:hAnsi="Times New Roman" w:cs="Times New Roman"/>
        </w:rPr>
        <w:lastRenderedPageBreak/>
        <w:t>эмитента, принадлежащих дочернему и (или) зависимому обществу:</w:t>
      </w:r>
      <w:r w:rsidRPr="00C96CE7">
        <w:rPr>
          <w:rFonts w:ascii="Times New Roman" w:hAnsi="Times New Roman" w:cs="Times New Roman"/>
          <w:b/>
          <w:i/>
        </w:rPr>
        <w:t xml:space="preserve"> 0% обыкновенных акций, 0% уставного капитала</w:t>
      </w:r>
    </w:p>
    <w:p w14:paraId="0E05FA79" w14:textId="77777777" w:rsidR="00C96CE7" w:rsidRDefault="00C96CE7">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1666AE1B" w14:textId="77777777" w:rsidR="00C96CE7" w:rsidRDefault="00C96CE7">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6B327189" w14:textId="77777777" w:rsidR="0050017B" w:rsidRPr="00A86434"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A86434">
        <w:rPr>
          <w:rFonts w:ascii="Times New Roman" w:hAnsi="Times New Roman" w:cs="Times New Roman"/>
          <w:b/>
          <w:sz w:val="24"/>
          <w:szCs w:val="24"/>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093A8DB5" w14:textId="77777777" w:rsidR="0050017B" w:rsidRPr="0078100F" w:rsidRDefault="0050017B">
      <w:pPr>
        <w:widowControl w:val="0"/>
        <w:autoSpaceDE w:val="0"/>
        <w:autoSpaceDN w:val="0"/>
        <w:adjustRightInd w:val="0"/>
        <w:spacing w:after="0" w:line="240" w:lineRule="auto"/>
        <w:ind w:firstLine="540"/>
        <w:jc w:val="both"/>
        <w:rPr>
          <w:rFonts w:ascii="Times New Roman" w:hAnsi="Times New Roman" w:cs="Times New Roman"/>
        </w:rPr>
      </w:pPr>
      <w:r w:rsidRPr="0078100F">
        <w:rPr>
          <w:rFonts w:ascii="Times New Roman" w:hAnsi="Times New Roman" w:cs="Times New Roman"/>
        </w:rPr>
        <w:t>В табличной форме раскрывается информация о первоначальной (восстановительной) стоимости основных средств и сумме начисленной амортизации. Указанная информация приводится за пять последних завершенных отчетных лет либо за каждый завершенный отчетный год, если эмитент осуществляет свою деятельность менее пяти лет. При этом значения показателей приводятся на дату окончания соответствующего завершенного отчетного года, а группировка объектов основных сре</w:t>
      </w:r>
      <w:proofErr w:type="gramStart"/>
      <w:r w:rsidRPr="0078100F">
        <w:rPr>
          <w:rFonts w:ascii="Times New Roman" w:hAnsi="Times New Roman" w:cs="Times New Roman"/>
        </w:rPr>
        <w:t>дств пр</w:t>
      </w:r>
      <w:proofErr w:type="gramEnd"/>
      <w:r w:rsidRPr="0078100F">
        <w:rPr>
          <w:rFonts w:ascii="Times New Roman" w:hAnsi="Times New Roman" w:cs="Times New Roman"/>
        </w:rPr>
        <w:t>оизводится по данным бухгалтерского учета.</w:t>
      </w:r>
    </w:p>
    <w:p w14:paraId="265B12D3" w14:textId="77777777" w:rsidR="0050017B" w:rsidRPr="0078100F" w:rsidRDefault="0050017B">
      <w:pPr>
        <w:widowControl w:val="0"/>
        <w:autoSpaceDE w:val="0"/>
        <w:autoSpaceDN w:val="0"/>
        <w:adjustRightInd w:val="0"/>
        <w:spacing w:after="0" w:line="240" w:lineRule="auto"/>
        <w:ind w:firstLine="540"/>
        <w:jc w:val="both"/>
        <w:rPr>
          <w:rFonts w:ascii="Times New Roman" w:hAnsi="Times New Roman" w:cs="Times New Roman"/>
        </w:rPr>
      </w:pPr>
    </w:p>
    <w:p w14:paraId="5A921C93" w14:textId="77777777" w:rsidR="00A86434" w:rsidRPr="00140B70" w:rsidRDefault="00A86434" w:rsidP="00A86434">
      <w:pPr>
        <w:widowControl w:val="0"/>
        <w:autoSpaceDE w:val="0"/>
        <w:autoSpaceDN w:val="0"/>
        <w:adjustRightInd w:val="0"/>
        <w:spacing w:after="0" w:line="240" w:lineRule="auto"/>
        <w:jc w:val="both"/>
        <w:rPr>
          <w:rFonts w:ascii="Times New Roman" w:hAnsi="Times New Roman" w:cs="Times New Roman"/>
          <w:sz w:val="24"/>
          <w:szCs w:val="24"/>
        </w:rPr>
      </w:pPr>
    </w:p>
    <w:tbl>
      <w:tblPr>
        <w:tblW w:w="9713" w:type="dxa"/>
        <w:tblInd w:w="62" w:type="dxa"/>
        <w:tblLayout w:type="fixed"/>
        <w:tblCellMar>
          <w:top w:w="75" w:type="dxa"/>
          <w:left w:w="0" w:type="dxa"/>
          <w:bottom w:w="75" w:type="dxa"/>
          <w:right w:w="0" w:type="dxa"/>
        </w:tblCellMar>
        <w:tblLook w:val="0000" w:firstRow="0" w:lastRow="0" w:firstColumn="0" w:lastColumn="0" w:noHBand="0" w:noVBand="0"/>
      </w:tblPr>
      <w:tblGrid>
        <w:gridCol w:w="3278"/>
        <w:gridCol w:w="3600"/>
        <w:gridCol w:w="2835"/>
      </w:tblGrid>
      <w:tr w:rsidR="00A86434" w:rsidRPr="0078100F" w14:paraId="1270379A"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F2299" w14:textId="77777777" w:rsidR="00A86434" w:rsidRPr="0078100F" w:rsidRDefault="00A86434" w:rsidP="00D4066C">
            <w:pPr>
              <w:widowControl w:val="0"/>
              <w:autoSpaceDE w:val="0"/>
              <w:autoSpaceDN w:val="0"/>
              <w:adjustRightInd w:val="0"/>
              <w:spacing w:after="0" w:line="240" w:lineRule="auto"/>
              <w:jc w:val="center"/>
              <w:rPr>
                <w:rFonts w:ascii="Times New Roman" w:hAnsi="Times New Roman" w:cs="Times New Roman"/>
              </w:rPr>
            </w:pPr>
            <w:r w:rsidRPr="0078100F">
              <w:rPr>
                <w:rFonts w:ascii="Times New Roman" w:hAnsi="Times New Roman" w:cs="Times New Roman"/>
              </w:rPr>
              <w:t>Наименование группы объектов основных средств</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F1057" w14:textId="77777777" w:rsidR="00A86434" w:rsidRPr="0078100F" w:rsidRDefault="00A86434" w:rsidP="00D4066C">
            <w:pPr>
              <w:widowControl w:val="0"/>
              <w:autoSpaceDE w:val="0"/>
              <w:autoSpaceDN w:val="0"/>
              <w:adjustRightInd w:val="0"/>
              <w:spacing w:after="0" w:line="240" w:lineRule="auto"/>
              <w:jc w:val="center"/>
              <w:rPr>
                <w:rFonts w:ascii="Times New Roman" w:hAnsi="Times New Roman" w:cs="Times New Roman"/>
              </w:rPr>
            </w:pPr>
            <w:r w:rsidRPr="0078100F">
              <w:rPr>
                <w:rFonts w:ascii="Times New Roman" w:hAnsi="Times New Roman" w:cs="Times New Roman"/>
              </w:rPr>
              <w:t xml:space="preserve">Первоначальная (восстановительная) стоимость, </w:t>
            </w:r>
            <w:r w:rsidR="00D74DBC" w:rsidRPr="0078100F">
              <w:rPr>
                <w:rFonts w:ascii="Times New Roman" w:hAnsi="Times New Roman" w:cs="Times New Roman"/>
              </w:rPr>
              <w:t xml:space="preserve">тыс. </w:t>
            </w:r>
            <w:r w:rsidRPr="0078100F">
              <w:rPr>
                <w:rFonts w:ascii="Times New Roman" w:hAnsi="Times New Roman" w:cs="Times New Roman"/>
              </w:rPr>
              <w:t>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29B64" w14:textId="77777777" w:rsidR="00A86434" w:rsidRPr="0078100F" w:rsidRDefault="00A86434" w:rsidP="00D4066C">
            <w:pPr>
              <w:widowControl w:val="0"/>
              <w:autoSpaceDE w:val="0"/>
              <w:autoSpaceDN w:val="0"/>
              <w:adjustRightInd w:val="0"/>
              <w:spacing w:after="0" w:line="240" w:lineRule="auto"/>
              <w:jc w:val="center"/>
              <w:rPr>
                <w:rFonts w:ascii="Times New Roman" w:hAnsi="Times New Roman" w:cs="Times New Roman"/>
              </w:rPr>
            </w:pPr>
            <w:r w:rsidRPr="0078100F">
              <w:rPr>
                <w:rFonts w:ascii="Times New Roman" w:hAnsi="Times New Roman" w:cs="Times New Roman"/>
              </w:rPr>
              <w:t>Сумма начисленной амортизации</w:t>
            </w:r>
            <w:r w:rsidR="00D74DBC" w:rsidRPr="0078100F">
              <w:rPr>
                <w:rFonts w:ascii="Times New Roman" w:hAnsi="Times New Roman" w:cs="Times New Roman"/>
              </w:rPr>
              <w:t xml:space="preserve">, тыс. </w:t>
            </w:r>
            <w:r w:rsidRPr="0078100F">
              <w:rPr>
                <w:rFonts w:ascii="Times New Roman" w:hAnsi="Times New Roman" w:cs="Times New Roman"/>
              </w:rPr>
              <w:t xml:space="preserve"> руб.</w:t>
            </w:r>
          </w:p>
        </w:tc>
      </w:tr>
      <w:tr w:rsidR="00A86434" w:rsidRPr="0078100F" w14:paraId="25141B9C" w14:textId="77777777" w:rsidTr="00D74DBC">
        <w:tc>
          <w:tcPr>
            <w:tcW w:w="9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1D48D" w14:textId="77777777" w:rsidR="00A86434" w:rsidRPr="0078100F" w:rsidRDefault="00A86434" w:rsidP="00D74DBC">
            <w:pPr>
              <w:widowControl w:val="0"/>
              <w:autoSpaceDE w:val="0"/>
              <w:autoSpaceDN w:val="0"/>
              <w:adjustRightInd w:val="0"/>
              <w:spacing w:after="0" w:line="240" w:lineRule="auto"/>
              <w:rPr>
                <w:rFonts w:ascii="Times New Roman" w:hAnsi="Times New Roman" w:cs="Times New Roman"/>
              </w:rPr>
            </w:pPr>
            <w:r w:rsidRPr="0078100F">
              <w:rPr>
                <w:rFonts w:ascii="Times New Roman" w:hAnsi="Times New Roman" w:cs="Times New Roman"/>
              </w:rPr>
              <w:t xml:space="preserve">Отчетная дата: </w:t>
            </w:r>
            <w:r w:rsidR="00D74DBC" w:rsidRPr="0078100F">
              <w:rPr>
                <w:rFonts w:ascii="Times New Roman" w:hAnsi="Times New Roman" w:cs="Times New Roman"/>
                <w:b/>
                <w:i/>
              </w:rPr>
              <w:t>«31»</w:t>
            </w:r>
            <w:r w:rsidRPr="0078100F">
              <w:rPr>
                <w:rFonts w:ascii="Times New Roman" w:hAnsi="Times New Roman" w:cs="Times New Roman"/>
                <w:b/>
                <w:i/>
              </w:rPr>
              <w:t xml:space="preserve"> </w:t>
            </w:r>
            <w:r w:rsidR="00D74DBC" w:rsidRPr="0078100F">
              <w:rPr>
                <w:rFonts w:ascii="Times New Roman" w:hAnsi="Times New Roman" w:cs="Times New Roman"/>
                <w:b/>
                <w:i/>
              </w:rPr>
              <w:t>декабря</w:t>
            </w:r>
            <w:r w:rsidRPr="0078100F">
              <w:rPr>
                <w:rFonts w:ascii="Times New Roman" w:hAnsi="Times New Roman" w:cs="Times New Roman"/>
                <w:b/>
                <w:i/>
              </w:rPr>
              <w:t xml:space="preserve"> 20</w:t>
            </w:r>
            <w:r w:rsidR="00D74DBC" w:rsidRPr="0078100F">
              <w:rPr>
                <w:rFonts w:ascii="Times New Roman" w:hAnsi="Times New Roman" w:cs="Times New Roman"/>
                <w:b/>
                <w:i/>
              </w:rPr>
              <w:t>10</w:t>
            </w:r>
            <w:r w:rsidRPr="0078100F">
              <w:rPr>
                <w:rFonts w:ascii="Times New Roman" w:hAnsi="Times New Roman" w:cs="Times New Roman"/>
                <w:b/>
                <w:i/>
              </w:rPr>
              <w:t xml:space="preserve"> г.</w:t>
            </w:r>
          </w:p>
        </w:tc>
      </w:tr>
      <w:tr w:rsidR="00737542" w:rsidRPr="0078100F" w14:paraId="38A7826C"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40937" w14:textId="2F70D092"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Здания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238C7" w14:textId="53B49C2C"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4 945 342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9142B" w14:textId="3AE1C489"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358 480</w:t>
            </w:r>
          </w:p>
        </w:tc>
      </w:tr>
      <w:tr w:rsidR="00737542" w:rsidRPr="0078100F" w14:paraId="044685D5"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34A0C" w14:textId="15FE3899"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Сооружения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C558B" w14:textId="52D82338"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2 108 381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AB59F" w14:textId="023D8F8B"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543 837</w:t>
            </w:r>
          </w:p>
        </w:tc>
      </w:tr>
      <w:tr w:rsidR="00737542" w:rsidRPr="0078100F" w14:paraId="0B595CD1"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8F387" w14:textId="54CE0AF7"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Машины и оборудование</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34FE5" w14:textId="48CBF003"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5 254 959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CD377" w14:textId="0EB87DD3"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1 937 581</w:t>
            </w:r>
          </w:p>
        </w:tc>
      </w:tr>
      <w:tr w:rsidR="00737542" w:rsidRPr="0078100F" w14:paraId="10746382"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900832" w14:textId="7F878735"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Транспортные средства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74D0A" w14:textId="52C386AB"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92 751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3619C" w14:textId="56BFAF37"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34 375</w:t>
            </w:r>
          </w:p>
        </w:tc>
      </w:tr>
      <w:tr w:rsidR="00737542" w:rsidRPr="0078100F" w14:paraId="7B9EF632"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A30CA" w14:textId="0D5B0886"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Производственный и хозяйственный инвентарь</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EA8EB" w14:textId="32123752"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45 494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34305" w14:textId="12B1BE3B"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27 354</w:t>
            </w:r>
          </w:p>
        </w:tc>
      </w:tr>
      <w:tr w:rsidR="00737542" w:rsidRPr="0078100F" w14:paraId="1368A150"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7E523" w14:textId="7862B15A"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Многолетние насаждения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24B0" w14:textId="7FE11F86"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1 086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D25DE4" w14:textId="47DB8A77"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1 006</w:t>
            </w:r>
          </w:p>
        </w:tc>
      </w:tr>
      <w:tr w:rsidR="00737542" w:rsidRPr="0078100F" w14:paraId="59B25423"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7E6510" w14:textId="7D3ABE21"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Другие виды основных средств</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F7D108" w14:textId="7A83569B"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23 402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AFEEB" w14:textId="4C5BD770"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1 070</w:t>
            </w:r>
          </w:p>
        </w:tc>
      </w:tr>
      <w:tr w:rsidR="00737542" w:rsidRPr="0078100F" w14:paraId="25B3687A" w14:textId="77777777" w:rsidTr="00D74DBC">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A7691" w14:textId="77777777" w:rsidR="00737542" w:rsidRPr="0078100F" w:rsidRDefault="00737542" w:rsidP="00D4066C">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Итого:</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3A52C" w14:textId="1B9E6D20"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12 471 415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42C46" w14:textId="7A64C637" w:rsidR="00737542" w:rsidRPr="0078100F" w:rsidRDefault="00737542" w:rsidP="00D74DBC">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2 903 703</w:t>
            </w:r>
          </w:p>
        </w:tc>
      </w:tr>
      <w:tr w:rsidR="00D74DBC" w:rsidRPr="0078100F" w14:paraId="356CEE1C" w14:textId="77777777" w:rsidTr="00EF736B">
        <w:tc>
          <w:tcPr>
            <w:tcW w:w="9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BCB23" w14:textId="77777777" w:rsidR="00D74DBC" w:rsidRPr="0078100F" w:rsidRDefault="00D74DBC" w:rsidP="00D74DBC">
            <w:pPr>
              <w:widowControl w:val="0"/>
              <w:autoSpaceDE w:val="0"/>
              <w:autoSpaceDN w:val="0"/>
              <w:adjustRightInd w:val="0"/>
              <w:spacing w:after="0" w:line="240" w:lineRule="auto"/>
              <w:rPr>
                <w:rFonts w:ascii="Times New Roman" w:hAnsi="Times New Roman" w:cs="Times New Roman"/>
              </w:rPr>
            </w:pPr>
            <w:r w:rsidRPr="0078100F">
              <w:rPr>
                <w:rFonts w:ascii="Times New Roman" w:hAnsi="Times New Roman" w:cs="Times New Roman"/>
              </w:rPr>
              <w:t xml:space="preserve">Отчетная дата: </w:t>
            </w:r>
            <w:r w:rsidRPr="0078100F">
              <w:rPr>
                <w:rFonts w:ascii="Times New Roman" w:hAnsi="Times New Roman" w:cs="Times New Roman"/>
                <w:b/>
                <w:i/>
              </w:rPr>
              <w:t>«31» декабря 2011 г.</w:t>
            </w:r>
          </w:p>
        </w:tc>
      </w:tr>
      <w:tr w:rsidR="00857E59" w:rsidRPr="0078100F" w14:paraId="5CC7A5B2"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76D55" w14:textId="1E6F04A5"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Здания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A2274" w14:textId="2DBB2EA7"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12 050 565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8AE69" w14:textId="69B4F196"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466 700</w:t>
            </w:r>
          </w:p>
        </w:tc>
      </w:tr>
      <w:tr w:rsidR="00857E59" w:rsidRPr="0078100F" w14:paraId="24FC159E"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C764D" w14:textId="2412023D"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Сооружения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3639B" w14:textId="00F98E7E"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7 440 633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10010" w14:textId="5DA4E97F"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785 484</w:t>
            </w:r>
          </w:p>
        </w:tc>
      </w:tr>
      <w:tr w:rsidR="00857E59" w:rsidRPr="0078100F" w14:paraId="39C88108"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D623E3" w14:textId="61EC9EE5"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Машины и оборудование</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BC556" w14:textId="00DC38BE"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16 729 686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E301C" w14:textId="1A9E9D75"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2 730 174</w:t>
            </w:r>
          </w:p>
        </w:tc>
      </w:tr>
      <w:tr w:rsidR="00857E59" w:rsidRPr="0078100F" w14:paraId="64BA19D8"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24E43" w14:textId="4D98B4FF"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Транспортные средства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11338" w14:textId="1B7970A6"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253 443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B0BA2" w14:textId="520B4FB2"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53 138</w:t>
            </w:r>
          </w:p>
        </w:tc>
      </w:tr>
      <w:tr w:rsidR="00857E59" w:rsidRPr="0078100F" w14:paraId="20A6C66C"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7E650F" w14:textId="76647380"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Производственный и хозяйственный инвентарь</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7D860" w14:textId="1CE341F2"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91 839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34B23E" w14:textId="16FD305D"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34 505</w:t>
            </w:r>
          </w:p>
        </w:tc>
      </w:tr>
      <w:tr w:rsidR="00857E59" w:rsidRPr="0078100F" w14:paraId="59110682"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6E52B" w14:textId="06AFDFAD"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Многолетние насаждения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62647C" w14:textId="55659D7E"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2 233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5B5EC" w14:textId="0A352B51"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1 018</w:t>
            </w:r>
          </w:p>
        </w:tc>
      </w:tr>
      <w:tr w:rsidR="00857E59" w:rsidRPr="0078100F" w14:paraId="4BB650B3"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1BE37" w14:textId="2424B229"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Другие виды основных средств</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1B0F96" w14:textId="3657D24A"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72 731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1B9EB" w14:textId="34CB7980"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1 526</w:t>
            </w:r>
          </w:p>
        </w:tc>
      </w:tr>
      <w:tr w:rsidR="00857E59" w:rsidRPr="0078100F" w14:paraId="7CDF1FDE"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AE818" w14:textId="77777777" w:rsidR="00857E59" w:rsidRPr="0078100F" w:rsidRDefault="00857E59"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Итого:</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6D8E8" w14:textId="622B2511"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36 641 130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BFD3E" w14:textId="7D00EA61" w:rsidR="00857E59" w:rsidRPr="0078100F" w:rsidRDefault="00857E59"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4 072 545</w:t>
            </w:r>
          </w:p>
        </w:tc>
      </w:tr>
      <w:tr w:rsidR="00D74DBC" w:rsidRPr="0078100F" w14:paraId="3D26DEF6" w14:textId="77777777" w:rsidTr="00EF736B">
        <w:tc>
          <w:tcPr>
            <w:tcW w:w="9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67A84" w14:textId="77777777" w:rsidR="00D74DBC" w:rsidRPr="0078100F" w:rsidRDefault="00D74DBC" w:rsidP="00D74DBC">
            <w:pPr>
              <w:widowControl w:val="0"/>
              <w:autoSpaceDE w:val="0"/>
              <w:autoSpaceDN w:val="0"/>
              <w:adjustRightInd w:val="0"/>
              <w:spacing w:after="0" w:line="240" w:lineRule="auto"/>
              <w:rPr>
                <w:rFonts w:ascii="Times New Roman" w:hAnsi="Times New Roman" w:cs="Times New Roman"/>
              </w:rPr>
            </w:pPr>
            <w:r w:rsidRPr="0078100F">
              <w:rPr>
                <w:rFonts w:ascii="Times New Roman" w:hAnsi="Times New Roman" w:cs="Times New Roman"/>
              </w:rPr>
              <w:t xml:space="preserve">Отчетная дата: </w:t>
            </w:r>
            <w:r w:rsidRPr="0078100F">
              <w:rPr>
                <w:rFonts w:ascii="Times New Roman" w:hAnsi="Times New Roman" w:cs="Times New Roman"/>
                <w:b/>
                <w:i/>
              </w:rPr>
              <w:t>«31» декабря 2012 г.</w:t>
            </w:r>
          </w:p>
        </w:tc>
      </w:tr>
      <w:tr w:rsidR="008829E4" w:rsidRPr="0078100F" w14:paraId="6D6E23D8"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46860" w14:textId="102B17E0"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lastRenderedPageBreak/>
              <w:t>Здания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4D8A8" w14:textId="194D288C"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14 476 110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87E32" w14:textId="13CD682C"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775 202</w:t>
            </w:r>
          </w:p>
        </w:tc>
      </w:tr>
      <w:tr w:rsidR="008829E4" w:rsidRPr="0078100F" w14:paraId="22EED34C"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213F3" w14:textId="603FA40C"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Сооружения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41C22" w14:textId="401942EC"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9 745 290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8096F" w14:textId="4A22285D"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1 182 940</w:t>
            </w:r>
          </w:p>
        </w:tc>
      </w:tr>
      <w:tr w:rsidR="008829E4" w:rsidRPr="0078100F" w14:paraId="23437F49"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CDAA2" w14:textId="048538A1"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Машины и оборудование</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C5264" w14:textId="24293D30"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34 991 772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1A27D" w14:textId="1B736376"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5 082 424</w:t>
            </w:r>
          </w:p>
        </w:tc>
      </w:tr>
      <w:tr w:rsidR="008829E4" w:rsidRPr="0078100F" w14:paraId="4BD31F2F"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E65D8" w14:textId="05DA2AEB"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Транспортные средства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EBDA" w14:textId="5D1D3207"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300 542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608F9" w14:textId="34BB5A05"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115 489</w:t>
            </w:r>
          </w:p>
        </w:tc>
      </w:tr>
      <w:tr w:rsidR="008829E4" w:rsidRPr="0078100F" w14:paraId="77966628"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02909" w14:textId="1DAD3637"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Производственный и хозяйственный инвентарь</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32BBD" w14:textId="44151D58"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92 865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1DA0A" w14:textId="1279357B"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48 354</w:t>
            </w:r>
          </w:p>
        </w:tc>
      </w:tr>
      <w:tr w:rsidR="008829E4" w:rsidRPr="0078100F" w14:paraId="7316E5B8"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D9F308" w14:textId="1905A257"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Многолетние насаждения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D6654" w14:textId="79139AE6"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9 154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B77FB" w14:textId="4F0563FC"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1 047</w:t>
            </w:r>
          </w:p>
        </w:tc>
      </w:tr>
      <w:tr w:rsidR="008829E4" w:rsidRPr="0078100F" w14:paraId="6482845C"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24FAF" w14:textId="0831AC97"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Другие виды основных средств</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7B9E6" w14:textId="002A52E8"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75 229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2397C8" w14:textId="1CD98C25"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3 689</w:t>
            </w:r>
          </w:p>
        </w:tc>
      </w:tr>
      <w:tr w:rsidR="008829E4" w:rsidRPr="0078100F" w14:paraId="1E9BCAC9"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6E03E" w14:textId="77777777" w:rsidR="008829E4" w:rsidRPr="0078100F" w:rsidRDefault="008829E4"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Итого:</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5AABA" w14:textId="7088B6F9"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59 690 962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37352" w14:textId="60E239DC" w:rsidR="008829E4" w:rsidRPr="0078100F" w:rsidRDefault="008829E4"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7 209 145</w:t>
            </w:r>
          </w:p>
        </w:tc>
      </w:tr>
      <w:tr w:rsidR="00D74DBC" w:rsidRPr="0078100F" w14:paraId="1AB1D6C1" w14:textId="77777777" w:rsidTr="00EF736B">
        <w:tc>
          <w:tcPr>
            <w:tcW w:w="9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4B1F" w14:textId="77777777" w:rsidR="00D74DBC" w:rsidRPr="0078100F" w:rsidRDefault="00D74DBC" w:rsidP="00D74DBC">
            <w:pPr>
              <w:widowControl w:val="0"/>
              <w:autoSpaceDE w:val="0"/>
              <w:autoSpaceDN w:val="0"/>
              <w:adjustRightInd w:val="0"/>
              <w:spacing w:after="0" w:line="240" w:lineRule="auto"/>
              <w:rPr>
                <w:rFonts w:ascii="Times New Roman" w:hAnsi="Times New Roman" w:cs="Times New Roman"/>
              </w:rPr>
            </w:pPr>
            <w:r w:rsidRPr="0078100F">
              <w:rPr>
                <w:rFonts w:ascii="Times New Roman" w:hAnsi="Times New Roman" w:cs="Times New Roman"/>
              </w:rPr>
              <w:t xml:space="preserve">Отчетная дата: </w:t>
            </w:r>
            <w:r w:rsidRPr="0078100F">
              <w:rPr>
                <w:rFonts w:ascii="Times New Roman" w:hAnsi="Times New Roman" w:cs="Times New Roman"/>
                <w:b/>
                <w:i/>
              </w:rPr>
              <w:t>«31» декабря 2013 г.</w:t>
            </w:r>
          </w:p>
        </w:tc>
      </w:tr>
      <w:tr w:rsidR="00F77E83" w:rsidRPr="0078100F" w14:paraId="33E1C053"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87292" w14:textId="4FA9001D"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Здания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01752" w14:textId="3670EC89"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14 685 682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B54D1" w14:textId="2A2B607C"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1 137 531</w:t>
            </w:r>
          </w:p>
        </w:tc>
      </w:tr>
      <w:tr w:rsidR="00F77E83" w:rsidRPr="0078100F" w14:paraId="3CAC5601"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9C074A" w14:textId="2176335A"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Сооружения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0AB9A" w14:textId="252F160B"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11 039 519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40765" w14:textId="5D213DBA"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1 873 474</w:t>
            </w:r>
          </w:p>
        </w:tc>
      </w:tr>
      <w:tr w:rsidR="00F77E83" w:rsidRPr="0078100F" w14:paraId="6B6A95D2"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6C3390" w14:textId="4E9CBCDD"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Машины и оборудование</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2F4ED" w14:textId="1A6D6869"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36 810 413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B0B3A" w14:textId="5F49E9C0"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7 812 992</w:t>
            </w:r>
          </w:p>
        </w:tc>
      </w:tr>
      <w:tr w:rsidR="00F77E83" w:rsidRPr="0078100F" w14:paraId="0A14C30B"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442ECD" w14:textId="6E065AD3"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Транспортные средства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45BF1" w14:textId="724B3166"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370 280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814DB" w14:textId="31995B25"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197 029</w:t>
            </w:r>
          </w:p>
        </w:tc>
      </w:tr>
      <w:tr w:rsidR="00F77E83" w:rsidRPr="0078100F" w14:paraId="238BC087"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B3A49" w14:textId="04D74A1D"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Производственный и хозяйственный инвентарь</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7F2B0" w14:textId="49B30B2B"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94 002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6208E" w14:textId="634A5F99"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61 520</w:t>
            </w:r>
          </w:p>
        </w:tc>
      </w:tr>
      <w:tr w:rsidR="00F77E83" w:rsidRPr="0078100F" w14:paraId="2CD5FB42"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5C5D2" w14:textId="5242FEF2"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Многолетние насаждения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2EDC5" w14:textId="74C046DC"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9 154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8684C" w14:textId="37426386"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1 076</w:t>
            </w:r>
          </w:p>
        </w:tc>
      </w:tr>
      <w:tr w:rsidR="00F77E83" w:rsidRPr="0078100F" w14:paraId="5759564D"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D9C68" w14:textId="6F3B5D88"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Другие виды основных средств</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5E931" w14:textId="0F6B68C0"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75 174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FEB7A" w14:textId="08F0D796"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5 335</w:t>
            </w:r>
          </w:p>
        </w:tc>
      </w:tr>
      <w:tr w:rsidR="00F77E83" w:rsidRPr="0078100F" w14:paraId="459AB25A"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28CC0" w14:textId="77777777" w:rsidR="00F77E83" w:rsidRPr="0078100F" w:rsidRDefault="00F77E83"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Итого:</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DE9E81" w14:textId="269E46EC"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63 084 224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3A556" w14:textId="1A8B490C" w:rsidR="00F77E83" w:rsidRPr="0078100F" w:rsidRDefault="00F77E83"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11 088 957</w:t>
            </w:r>
          </w:p>
        </w:tc>
      </w:tr>
      <w:tr w:rsidR="00D74DBC" w:rsidRPr="0078100F" w14:paraId="07255022" w14:textId="77777777" w:rsidTr="00EF736B">
        <w:tc>
          <w:tcPr>
            <w:tcW w:w="9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905EE" w14:textId="77777777" w:rsidR="00D74DBC" w:rsidRPr="0078100F" w:rsidRDefault="00D74DBC" w:rsidP="00D74DBC">
            <w:pPr>
              <w:widowControl w:val="0"/>
              <w:autoSpaceDE w:val="0"/>
              <w:autoSpaceDN w:val="0"/>
              <w:adjustRightInd w:val="0"/>
              <w:spacing w:after="0" w:line="240" w:lineRule="auto"/>
              <w:rPr>
                <w:rFonts w:ascii="Times New Roman" w:hAnsi="Times New Roman" w:cs="Times New Roman"/>
              </w:rPr>
            </w:pPr>
            <w:r w:rsidRPr="0078100F">
              <w:rPr>
                <w:rFonts w:ascii="Times New Roman" w:hAnsi="Times New Roman" w:cs="Times New Roman"/>
              </w:rPr>
              <w:t xml:space="preserve">Отчетная дата: </w:t>
            </w:r>
            <w:r w:rsidRPr="0078100F">
              <w:rPr>
                <w:rFonts w:ascii="Times New Roman" w:hAnsi="Times New Roman" w:cs="Times New Roman"/>
                <w:b/>
                <w:i/>
              </w:rPr>
              <w:t>«31» декабря 2014 г.</w:t>
            </w:r>
          </w:p>
        </w:tc>
      </w:tr>
      <w:tr w:rsidR="000C5AF5" w:rsidRPr="0078100F" w14:paraId="39E6E12D"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FE592" w14:textId="666C4AE8"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Здания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6D4DF" w14:textId="4D90E314"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15 137 033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1701D" w14:textId="1652B0B6"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1 486 882</w:t>
            </w:r>
          </w:p>
        </w:tc>
      </w:tr>
      <w:tr w:rsidR="000C5AF5" w:rsidRPr="0078100F" w14:paraId="5CDA492B" w14:textId="77777777" w:rsidTr="00857E59">
        <w:trPr>
          <w:trHeight w:val="431"/>
        </w:trPr>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59509D" w14:textId="6382A296"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Сооружения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68C00" w14:textId="4A646622"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13 192 830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5A43B" w14:textId="7D51F6B4"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2 372 551</w:t>
            </w:r>
          </w:p>
        </w:tc>
      </w:tr>
      <w:tr w:rsidR="000C5AF5" w:rsidRPr="0078100F" w14:paraId="74D1C608"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35D961" w14:textId="25A43B72"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Машины и оборудование</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12126" w14:textId="08AF0776"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38 971 190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19083" w14:textId="4C724742"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10 632 908</w:t>
            </w:r>
          </w:p>
        </w:tc>
      </w:tr>
      <w:tr w:rsidR="000C5AF5" w:rsidRPr="0078100F" w14:paraId="7FE376A4"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9D091B" w14:textId="28894DEC"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Транспортные средства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73258D" w14:textId="3DBDFCEE"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411 666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47CC6" w14:textId="57249028"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260 373</w:t>
            </w:r>
          </w:p>
        </w:tc>
      </w:tr>
      <w:tr w:rsidR="000C5AF5" w:rsidRPr="0078100F" w14:paraId="4C74081A"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B730E" w14:textId="367F117B"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Производственный и хозяйственный инвентарь</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9B521" w14:textId="3C9CFFBE"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94 728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6930C" w14:textId="30BB3EED"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72 151</w:t>
            </w:r>
          </w:p>
        </w:tc>
      </w:tr>
      <w:tr w:rsidR="000C5AF5" w:rsidRPr="0078100F" w14:paraId="74CEB62F"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14B5C" w14:textId="43CE5EBF"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Многолетние насаждения</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4CC88" w14:textId="6E0BE839"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9 154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75B84" w14:textId="1A69CF42"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1 106</w:t>
            </w:r>
          </w:p>
        </w:tc>
      </w:tr>
      <w:tr w:rsidR="000C5AF5" w:rsidRPr="0078100F" w14:paraId="0189653F"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7B7FF" w14:textId="5F158EAA"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Другие виды основных средств</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A705B" w14:textId="59D8C87E"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92 088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8507CE" w14:textId="6840E38D"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7 613</w:t>
            </w:r>
          </w:p>
        </w:tc>
      </w:tr>
      <w:tr w:rsidR="000C5AF5" w:rsidRPr="0078100F" w14:paraId="5C84E6B7" w14:textId="77777777" w:rsidTr="00EF736B">
        <w:tc>
          <w:tcPr>
            <w:tcW w:w="3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715F2" w14:textId="77777777" w:rsidR="000C5AF5" w:rsidRPr="0078100F" w:rsidRDefault="000C5AF5" w:rsidP="00EF736B">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Итого:</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1B443" w14:textId="6C90784A" w:rsidR="000C5AF5" w:rsidRPr="0078100F" w:rsidRDefault="000C5AF5" w:rsidP="00EF736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67 908 689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D55E3" w14:textId="1C668A7E" w:rsidR="000C5AF5" w:rsidRPr="0078100F" w:rsidRDefault="000C5AF5" w:rsidP="00C8668B">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14 833 584</w:t>
            </w:r>
          </w:p>
        </w:tc>
      </w:tr>
    </w:tbl>
    <w:p w14:paraId="512DC97A" w14:textId="77777777" w:rsidR="00D74DBC" w:rsidRDefault="00D74DB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433B3AD" w14:textId="662697CE" w:rsidR="00C8668B" w:rsidRPr="00C96CE7" w:rsidRDefault="0050017B" w:rsidP="0078100F">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C96CE7">
        <w:rPr>
          <w:rFonts w:ascii="Times New Roman" w:hAnsi="Times New Roman" w:cs="Times New Roman"/>
        </w:rPr>
        <w:t>Указываются сведения о способах начисления амортизационных отчислений по группам объектов основных средств</w:t>
      </w:r>
      <w:r w:rsidR="00C6332A" w:rsidRPr="00C96CE7">
        <w:rPr>
          <w:rFonts w:ascii="Times New Roman" w:hAnsi="Times New Roman" w:cs="Times New Roman"/>
        </w:rPr>
        <w:t xml:space="preserve">: </w:t>
      </w:r>
      <w:r w:rsidR="00E556AE" w:rsidRPr="00C96CE7">
        <w:rPr>
          <w:rFonts w:ascii="Times New Roman" w:eastAsia="Times New Roman" w:hAnsi="Times New Roman" w:cs="Times New Roman"/>
          <w:b/>
          <w:bCs/>
          <w:i/>
          <w:iCs/>
          <w:lang w:eastAsia="ru-RU"/>
        </w:rPr>
        <w:t>Начисление амортизационных отчислений по всем группам объектов основных сре</w:t>
      </w:r>
      <w:proofErr w:type="gramStart"/>
      <w:r w:rsidR="00E556AE" w:rsidRPr="00C96CE7">
        <w:rPr>
          <w:rFonts w:ascii="Times New Roman" w:eastAsia="Times New Roman" w:hAnsi="Times New Roman" w:cs="Times New Roman"/>
          <w:b/>
          <w:bCs/>
          <w:i/>
          <w:iCs/>
          <w:lang w:eastAsia="ru-RU"/>
        </w:rPr>
        <w:t>дств пр</w:t>
      </w:r>
      <w:proofErr w:type="gramEnd"/>
      <w:r w:rsidR="00E556AE" w:rsidRPr="00C96CE7">
        <w:rPr>
          <w:rFonts w:ascii="Times New Roman" w:eastAsia="Times New Roman" w:hAnsi="Times New Roman" w:cs="Times New Roman"/>
          <w:b/>
          <w:bCs/>
          <w:i/>
          <w:iCs/>
          <w:lang w:eastAsia="ru-RU"/>
        </w:rPr>
        <w:t xml:space="preserve">оизводится линейным способом исходя из сроков полезного использования, установленных Эмитентом самостоятельно с учетом рекомендаций </w:t>
      </w:r>
      <w:r w:rsidR="00E556AE" w:rsidRPr="00C96CE7">
        <w:rPr>
          <w:rFonts w:ascii="Times New Roman" w:eastAsia="Times New Roman" w:hAnsi="Times New Roman" w:cs="Times New Roman"/>
          <w:b/>
          <w:bCs/>
          <w:i/>
          <w:iCs/>
          <w:lang w:eastAsia="ru-RU"/>
        </w:rPr>
        <w:lastRenderedPageBreak/>
        <w:t>технических служб и Постановлением Правительства РФ от 01.01.2002 № 1 «О классификации основных средств, включаемых в амортизационные группы».</w:t>
      </w:r>
    </w:p>
    <w:p w14:paraId="719AB012" w14:textId="77777777" w:rsidR="00E556AE" w:rsidRPr="00C96CE7" w:rsidRDefault="00E556AE" w:rsidP="0078100F">
      <w:pPr>
        <w:widowControl w:val="0"/>
        <w:autoSpaceDE w:val="0"/>
        <w:autoSpaceDN w:val="0"/>
        <w:adjustRightInd w:val="0"/>
        <w:spacing w:after="0" w:line="240" w:lineRule="auto"/>
        <w:ind w:firstLine="540"/>
        <w:jc w:val="both"/>
        <w:rPr>
          <w:rFonts w:ascii="Times New Roman" w:hAnsi="Times New Roman" w:cs="Times New Roman"/>
        </w:rPr>
      </w:pPr>
    </w:p>
    <w:p w14:paraId="0725E2B4" w14:textId="77777777" w:rsidR="00E556AE" w:rsidRPr="00C96CE7" w:rsidRDefault="0050017B" w:rsidP="0078100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6CE7">
        <w:rPr>
          <w:rFonts w:ascii="Times New Roman" w:hAnsi="Times New Roman" w:cs="Times New Roman"/>
        </w:rPr>
        <w:t>Раскрываются результаты последней переоценки основных средств и долгосрочно арендуемых основных средств, осуществленной в течение пяти последних завершенных отчетных лет либо с даты государственной регистрации эмитента, если эмитент осуществляет свою деятельность менее пяти лет,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w:t>
      </w:r>
      <w:proofErr w:type="gramEnd"/>
      <w:r w:rsidRPr="00C96CE7">
        <w:rPr>
          <w:rFonts w:ascii="Times New Roman" w:hAnsi="Times New Roman" w:cs="Times New Roman"/>
        </w:rPr>
        <w:t xml:space="preserve"> средств с учетом этой переоценки. Указанная информация приводится по группам объектов основных средств.</w:t>
      </w:r>
    </w:p>
    <w:p w14:paraId="2A50BEEC" w14:textId="18F4D76D" w:rsidR="00E556AE" w:rsidRPr="00C96CE7" w:rsidRDefault="00E556AE" w:rsidP="0078100F">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C96CE7">
        <w:rPr>
          <w:rFonts w:ascii="Times New Roman" w:eastAsia="Times New Roman" w:hAnsi="Times New Roman" w:cs="Times New Roman"/>
          <w:b/>
          <w:i/>
          <w:lang w:eastAsia="ru-RU"/>
        </w:rPr>
        <w:t>Переоценка основных средств за указанный период не проводилась</w:t>
      </w:r>
      <w:r w:rsidR="004E208A" w:rsidRPr="00C96CE7">
        <w:rPr>
          <w:rFonts w:ascii="Times New Roman" w:eastAsia="Times New Roman" w:hAnsi="Times New Roman" w:cs="Times New Roman"/>
          <w:b/>
          <w:i/>
          <w:lang w:eastAsia="ru-RU"/>
        </w:rPr>
        <w:t>.</w:t>
      </w:r>
    </w:p>
    <w:p w14:paraId="6091EB06" w14:textId="631CCA75" w:rsidR="00C8668B" w:rsidRPr="00C96CE7" w:rsidRDefault="00C8668B" w:rsidP="0078100F">
      <w:pPr>
        <w:widowControl w:val="0"/>
        <w:autoSpaceDE w:val="0"/>
        <w:autoSpaceDN w:val="0"/>
        <w:adjustRightInd w:val="0"/>
        <w:spacing w:after="0" w:line="240" w:lineRule="auto"/>
        <w:ind w:firstLine="567"/>
        <w:jc w:val="both"/>
        <w:rPr>
          <w:rFonts w:ascii="Times New Roman" w:hAnsi="Times New Roman" w:cs="Times New Roman"/>
        </w:rPr>
      </w:pPr>
    </w:p>
    <w:p w14:paraId="0215E4C9" w14:textId="77777777" w:rsidR="0017537F" w:rsidRDefault="0017537F" w:rsidP="0078100F">
      <w:pPr>
        <w:widowControl w:val="0"/>
        <w:autoSpaceDE w:val="0"/>
        <w:autoSpaceDN w:val="0"/>
        <w:adjustRightInd w:val="0"/>
        <w:spacing w:after="0" w:line="240" w:lineRule="auto"/>
        <w:ind w:firstLine="540"/>
        <w:jc w:val="both"/>
        <w:rPr>
          <w:rFonts w:ascii="Times New Roman" w:hAnsi="Times New Roman" w:cs="Times New Roman"/>
        </w:rPr>
      </w:pPr>
    </w:p>
    <w:p w14:paraId="58F23220" w14:textId="77777777" w:rsidR="0050017B" w:rsidRPr="00C96CE7" w:rsidRDefault="00C8668B" w:rsidP="0078100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6CE7">
        <w:rPr>
          <w:rFonts w:ascii="Times New Roman" w:hAnsi="Times New Roman" w:cs="Times New Roman"/>
        </w:rPr>
        <w:t>С</w:t>
      </w:r>
      <w:r w:rsidR="0050017B" w:rsidRPr="00C96CE7">
        <w:rPr>
          <w:rFonts w:ascii="Times New Roman" w:hAnsi="Times New Roman" w:cs="Times New Roman"/>
        </w:rPr>
        <w:t xml:space="preserve">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w:t>
      </w:r>
      <w:r w:rsidRPr="00C96CE7">
        <w:rPr>
          <w:rFonts w:ascii="Times New Roman" w:hAnsi="Times New Roman" w:cs="Times New Roman"/>
        </w:rPr>
        <w:t>условий по усмотрению эмитента):</w:t>
      </w:r>
      <w:proofErr w:type="gramEnd"/>
    </w:p>
    <w:p w14:paraId="5943AB0D" w14:textId="77777777" w:rsidR="00BA2398" w:rsidRPr="00BA2398" w:rsidRDefault="00BA2398"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A2398">
        <w:rPr>
          <w:rFonts w:ascii="Times New Roman" w:eastAsia="Times New Roman" w:hAnsi="Times New Roman" w:cs="Times New Roman"/>
          <w:b/>
          <w:bCs/>
          <w:i/>
          <w:iCs/>
          <w:lang w:eastAsia="ru-RU"/>
        </w:rPr>
        <w:t>Приобретение основных средств, стоимость которых составляет 10 и более процентов стоимости основных средств эмитента, в рамках утвержденной инвестиционной программы ПАО «ОГК-2» на 2015 год не планируется.</w:t>
      </w:r>
    </w:p>
    <w:p w14:paraId="02B412EC" w14:textId="65C9FD19" w:rsidR="0050017B" w:rsidRPr="00BA2398" w:rsidRDefault="00BA2398">
      <w:pPr>
        <w:widowControl w:val="0"/>
        <w:autoSpaceDE w:val="0"/>
        <w:autoSpaceDN w:val="0"/>
        <w:adjustRightInd w:val="0"/>
        <w:spacing w:after="0" w:line="240" w:lineRule="auto"/>
        <w:jc w:val="both"/>
        <w:rPr>
          <w:rFonts w:ascii="Times New Roman" w:hAnsi="Times New Roman" w:cs="Times New Roman"/>
          <w:b/>
          <w:i/>
        </w:rPr>
      </w:pPr>
      <w:r w:rsidRPr="00BA2398">
        <w:rPr>
          <w:rFonts w:ascii="Times New Roman" w:hAnsi="Times New Roman" w:cs="Times New Roman"/>
          <w:b/>
          <w:i/>
        </w:rPr>
        <w:t>Факты обременения основных средств Эмитента отсутствуют.</w:t>
      </w:r>
    </w:p>
    <w:p w14:paraId="628FE22A" w14:textId="77777777" w:rsidR="004E208A" w:rsidRPr="00140B70" w:rsidRDefault="004E208A">
      <w:pPr>
        <w:widowControl w:val="0"/>
        <w:autoSpaceDE w:val="0"/>
        <w:autoSpaceDN w:val="0"/>
        <w:adjustRightInd w:val="0"/>
        <w:spacing w:after="0" w:line="240" w:lineRule="auto"/>
        <w:jc w:val="both"/>
        <w:rPr>
          <w:rFonts w:ascii="Times New Roman" w:hAnsi="Times New Roman" w:cs="Times New Roman"/>
          <w:sz w:val="24"/>
          <w:szCs w:val="24"/>
        </w:rPr>
      </w:pPr>
    </w:p>
    <w:p w14:paraId="5146A267" w14:textId="77777777" w:rsidR="0050017B" w:rsidRPr="00A86434"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50" w:name="Par3047"/>
      <w:bookmarkEnd w:id="50"/>
      <w:r w:rsidRPr="00A86434">
        <w:rPr>
          <w:rFonts w:ascii="Times New Roman" w:hAnsi="Times New Roman" w:cs="Times New Roman"/>
          <w:b/>
          <w:sz w:val="24"/>
          <w:szCs w:val="24"/>
        </w:rPr>
        <w:t>3.7. Подконтрольные эмитенту организации, имеющие для него существенное значение</w:t>
      </w:r>
    </w:p>
    <w:p w14:paraId="1DD12BE1" w14:textId="77777777" w:rsidR="003E4BF7" w:rsidRDefault="003E4BF7" w:rsidP="003E4BF7">
      <w:pPr>
        <w:widowControl w:val="0"/>
        <w:autoSpaceDE w:val="0"/>
        <w:autoSpaceDN w:val="0"/>
        <w:adjustRightInd w:val="0"/>
        <w:spacing w:before="20" w:after="40" w:line="240" w:lineRule="auto"/>
        <w:ind w:left="200"/>
        <w:rPr>
          <w:rFonts w:ascii="Times New Roman" w:eastAsia="Times New Roman" w:hAnsi="Times New Roman" w:cs="Times New Roman"/>
          <w:sz w:val="24"/>
          <w:szCs w:val="24"/>
          <w:lang w:eastAsia="ru-RU"/>
        </w:rPr>
      </w:pPr>
      <w:bookmarkStart w:id="51" w:name="Par3065"/>
      <w:bookmarkEnd w:id="51"/>
    </w:p>
    <w:p w14:paraId="231B78A7" w14:textId="2C740806" w:rsidR="0052468E" w:rsidRPr="00207691" w:rsidRDefault="0052468E" w:rsidP="0052468E">
      <w:pPr>
        <w:widowControl w:val="0"/>
        <w:autoSpaceDE w:val="0"/>
        <w:autoSpaceDN w:val="0"/>
        <w:adjustRightInd w:val="0"/>
        <w:spacing w:before="20" w:after="40" w:line="240" w:lineRule="auto"/>
        <w:ind w:firstLine="567"/>
        <w:jc w:val="both"/>
        <w:rPr>
          <w:rFonts w:ascii="Times New Roman" w:eastAsia="Times New Roman" w:hAnsi="Times New Roman" w:cs="Times New Roman"/>
          <w:b/>
          <w:i/>
          <w:lang w:eastAsia="ru-RU"/>
        </w:rPr>
      </w:pPr>
      <w:r w:rsidRPr="00207691">
        <w:rPr>
          <w:rFonts w:ascii="Times New Roman" w:eastAsia="Times New Roman" w:hAnsi="Times New Roman" w:cs="Times New Roman"/>
          <w:b/>
          <w:i/>
          <w:lang w:eastAsia="ru-RU"/>
        </w:rPr>
        <w:t>Эмитент не имеет подконтрольных организаций, имеющих для него существенное значение.</w:t>
      </w:r>
    </w:p>
    <w:p w14:paraId="45497323" w14:textId="77777777" w:rsidR="004B7D7C" w:rsidRDefault="004B7D7C" w:rsidP="004B7D7C">
      <w:pPr>
        <w:widowControl w:val="0"/>
        <w:autoSpaceDE w:val="0"/>
        <w:autoSpaceDN w:val="0"/>
        <w:adjustRightInd w:val="0"/>
        <w:spacing w:after="0" w:line="240" w:lineRule="auto"/>
        <w:jc w:val="both"/>
        <w:rPr>
          <w:rFonts w:ascii="Times New Roman" w:hAnsi="Times New Roman" w:cs="Times New Roman"/>
          <w:sz w:val="24"/>
          <w:szCs w:val="24"/>
        </w:rPr>
      </w:pPr>
    </w:p>
    <w:p w14:paraId="4601C13E"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4C5F48C8"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7E77F1A6"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5A7E7B11"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41442E7E"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6FB86027"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0F4DA3D8"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309349B2"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1D7EFC4C"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2BA19FCA"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727BDA5A"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1474A3F6"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59C2D22F"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2206294C"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616B0261"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61471ECD"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007576F8"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3561A910"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7E9FA1A7"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4D097D04"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000DCF8F"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2CE050E8"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348C915A"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0FB0EC3C"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116378AA" w14:textId="77777777" w:rsidR="004E1BDD" w:rsidRDefault="004E1BDD" w:rsidP="004B7D7C">
      <w:pPr>
        <w:widowControl w:val="0"/>
        <w:autoSpaceDE w:val="0"/>
        <w:autoSpaceDN w:val="0"/>
        <w:adjustRightInd w:val="0"/>
        <w:spacing w:after="0" w:line="240" w:lineRule="auto"/>
        <w:jc w:val="both"/>
        <w:rPr>
          <w:rFonts w:ascii="Times New Roman" w:hAnsi="Times New Roman" w:cs="Times New Roman"/>
          <w:sz w:val="24"/>
          <w:szCs w:val="24"/>
        </w:rPr>
      </w:pPr>
    </w:p>
    <w:p w14:paraId="0B6FF7F0" w14:textId="77777777" w:rsidR="0050017B" w:rsidRPr="00A86434"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r w:rsidRPr="00A86434">
        <w:rPr>
          <w:rFonts w:ascii="Times New Roman" w:hAnsi="Times New Roman" w:cs="Times New Roman"/>
          <w:b/>
          <w:sz w:val="28"/>
          <w:szCs w:val="28"/>
        </w:rPr>
        <w:lastRenderedPageBreak/>
        <w:t>Раздел IV. Сведения о финансово-хозяйственной деятельности эмитента</w:t>
      </w:r>
    </w:p>
    <w:p w14:paraId="618764C3"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2317DFC" w14:textId="77777777" w:rsidR="0050017B" w:rsidRPr="00A86434"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52" w:name="Par3067"/>
      <w:bookmarkEnd w:id="52"/>
      <w:r w:rsidRPr="00A86434">
        <w:rPr>
          <w:rFonts w:ascii="Times New Roman" w:hAnsi="Times New Roman" w:cs="Times New Roman"/>
          <w:b/>
          <w:sz w:val="24"/>
          <w:szCs w:val="24"/>
        </w:rPr>
        <w:t>4.1. Результаты финансово-хозяйственной деятельности эмитента</w:t>
      </w:r>
    </w:p>
    <w:p w14:paraId="5FBAEAA9" w14:textId="77777777" w:rsidR="00F21C65" w:rsidRPr="0078100F" w:rsidRDefault="00F21C65" w:rsidP="00F21C65">
      <w:pPr>
        <w:widowControl w:val="0"/>
        <w:autoSpaceDE w:val="0"/>
        <w:autoSpaceDN w:val="0"/>
        <w:adjustRightInd w:val="0"/>
        <w:spacing w:after="0" w:line="240" w:lineRule="auto"/>
        <w:ind w:firstLine="540"/>
        <w:jc w:val="both"/>
        <w:rPr>
          <w:rFonts w:ascii="Times New Roman" w:hAnsi="Times New Roman" w:cs="Times New Roman"/>
        </w:rPr>
      </w:pPr>
      <w:r w:rsidRPr="0078100F">
        <w:rPr>
          <w:rFonts w:ascii="Times New Roman" w:hAnsi="Times New Roman" w:cs="Times New Roman"/>
        </w:rPr>
        <w:t>Раскрывается динамика показателей, характеризующих результаты финансово-хозяйственной деятельности эмитента, в том числе ее прибыльность или убыточность,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приводится в виде таблицы за каждый отчетный период.</w:t>
      </w:r>
    </w:p>
    <w:p w14:paraId="20C9457D" w14:textId="77777777" w:rsidR="00F21C65" w:rsidRPr="00140B70" w:rsidRDefault="00F21C65" w:rsidP="00F21C65">
      <w:pPr>
        <w:widowControl w:val="0"/>
        <w:autoSpaceDE w:val="0"/>
        <w:autoSpaceDN w:val="0"/>
        <w:adjustRightInd w:val="0"/>
        <w:spacing w:after="0" w:line="240" w:lineRule="auto"/>
        <w:jc w:val="both"/>
        <w:rPr>
          <w:rFonts w:ascii="Times New Roman" w:hAnsi="Times New Roman" w:cs="Times New Roman"/>
          <w:sz w:val="24"/>
          <w:szCs w:val="24"/>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2410"/>
        <w:gridCol w:w="1418"/>
        <w:gridCol w:w="1417"/>
        <w:gridCol w:w="1418"/>
        <w:gridCol w:w="1417"/>
        <w:gridCol w:w="1418"/>
      </w:tblGrid>
      <w:tr w:rsidR="00F21C65" w:rsidRPr="0078100F" w14:paraId="72807FB0" w14:textId="77777777" w:rsidTr="008A4AD7">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7B9C0F" w14:textId="77777777" w:rsidR="00F21C65" w:rsidRPr="0078100F" w:rsidRDefault="00F21C65" w:rsidP="00BD6F21">
            <w:pPr>
              <w:widowControl w:val="0"/>
              <w:autoSpaceDE w:val="0"/>
              <w:autoSpaceDN w:val="0"/>
              <w:adjustRightInd w:val="0"/>
              <w:spacing w:after="0" w:line="240" w:lineRule="auto"/>
              <w:jc w:val="center"/>
              <w:rPr>
                <w:rFonts w:ascii="Times New Roman" w:hAnsi="Times New Roman" w:cs="Times New Roman"/>
              </w:rPr>
            </w:pPr>
            <w:r w:rsidRPr="0078100F">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1EC882" w14:textId="77777777" w:rsidR="00F21C65" w:rsidRPr="0078100F" w:rsidRDefault="00F21C65" w:rsidP="00BD6F21">
            <w:pPr>
              <w:widowControl w:val="0"/>
              <w:autoSpaceDE w:val="0"/>
              <w:autoSpaceDN w:val="0"/>
              <w:adjustRightInd w:val="0"/>
              <w:spacing w:after="0" w:line="240" w:lineRule="auto"/>
              <w:jc w:val="center"/>
              <w:rPr>
                <w:rFonts w:ascii="Times New Roman" w:hAnsi="Times New Roman" w:cs="Times New Roman"/>
                <w:b/>
              </w:rPr>
            </w:pPr>
            <w:r w:rsidRPr="0078100F">
              <w:rPr>
                <w:rFonts w:ascii="Times New Roman" w:hAnsi="Times New Roman" w:cs="Times New Roman"/>
                <w:b/>
              </w:rPr>
              <w:t>2010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F13FF" w14:textId="77777777" w:rsidR="00F21C65" w:rsidRPr="0078100F" w:rsidRDefault="00F21C65" w:rsidP="00BD6F21">
            <w:pPr>
              <w:widowControl w:val="0"/>
              <w:autoSpaceDE w:val="0"/>
              <w:autoSpaceDN w:val="0"/>
              <w:adjustRightInd w:val="0"/>
              <w:spacing w:after="0" w:line="240" w:lineRule="auto"/>
              <w:jc w:val="center"/>
              <w:rPr>
                <w:rFonts w:ascii="Times New Roman" w:hAnsi="Times New Roman" w:cs="Times New Roman"/>
                <w:b/>
              </w:rPr>
            </w:pPr>
            <w:r w:rsidRPr="0078100F">
              <w:rPr>
                <w:rFonts w:ascii="Times New Roman" w:hAnsi="Times New Roman" w:cs="Times New Roman"/>
                <w:b/>
              </w:rPr>
              <w:t>2011</w:t>
            </w:r>
          </w:p>
        </w:tc>
        <w:tc>
          <w:tcPr>
            <w:tcW w:w="1418" w:type="dxa"/>
            <w:tcBorders>
              <w:top w:val="single" w:sz="4" w:space="0" w:color="auto"/>
              <w:left w:val="single" w:sz="4" w:space="0" w:color="auto"/>
              <w:bottom w:val="single" w:sz="4" w:space="0" w:color="auto"/>
              <w:right w:val="single" w:sz="4" w:space="0" w:color="auto"/>
            </w:tcBorders>
          </w:tcPr>
          <w:p w14:paraId="2CAEDF5A" w14:textId="77777777" w:rsidR="00F21C65" w:rsidRPr="0078100F" w:rsidRDefault="00F21C65" w:rsidP="00BD6F21">
            <w:pPr>
              <w:widowControl w:val="0"/>
              <w:autoSpaceDE w:val="0"/>
              <w:autoSpaceDN w:val="0"/>
              <w:adjustRightInd w:val="0"/>
              <w:spacing w:after="0" w:line="240" w:lineRule="auto"/>
              <w:jc w:val="center"/>
              <w:rPr>
                <w:rFonts w:ascii="Times New Roman" w:hAnsi="Times New Roman" w:cs="Times New Roman"/>
                <w:b/>
              </w:rPr>
            </w:pPr>
            <w:r w:rsidRPr="0078100F">
              <w:rPr>
                <w:rFonts w:ascii="Times New Roman" w:hAnsi="Times New Roman" w:cs="Times New Roman"/>
                <w:b/>
              </w:rPr>
              <w:t>2012</w:t>
            </w:r>
          </w:p>
        </w:tc>
        <w:tc>
          <w:tcPr>
            <w:tcW w:w="1417" w:type="dxa"/>
            <w:tcBorders>
              <w:top w:val="single" w:sz="4" w:space="0" w:color="auto"/>
              <w:left w:val="single" w:sz="4" w:space="0" w:color="auto"/>
              <w:bottom w:val="single" w:sz="4" w:space="0" w:color="auto"/>
              <w:right w:val="single" w:sz="4" w:space="0" w:color="auto"/>
            </w:tcBorders>
          </w:tcPr>
          <w:p w14:paraId="4BBB3EA2" w14:textId="77777777" w:rsidR="00F21C65" w:rsidRPr="0078100F" w:rsidRDefault="00F21C65" w:rsidP="00BD6F21">
            <w:pPr>
              <w:widowControl w:val="0"/>
              <w:autoSpaceDE w:val="0"/>
              <w:autoSpaceDN w:val="0"/>
              <w:adjustRightInd w:val="0"/>
              <w:spacing w:after="0" w:line="240" w:lineRule="auto"/>
              <w:jc w:val="center"/>
              <w:rPr>
                <w:rFonts w:ascii="Times New Roman" w:hAnsi="Times New Roman" w:cs="Times New Roman"/>
                <w:b/>
              </w:rPr>
            </w:pPr>
            <w:r w:rsidRPr="0078100F">
              <w:rPr>
                <w:rFonts w:ascii="Times New Roman" w:hAnsi="Times New Roman" w:cs="Times New Roman"/>
                <w:b/>
              </w:rPr>
              <w:t>2013</w:t>
            </w:r>
          </w:p>
        </w:tc>
        <w:tc>
          <w:tcPr>
            <w:tcW w:w="1418" w:type="dxa"/>
            <w:tcBorders>
              <w:top w:val="single" w:sz="4" w:space="0" w:color="auto"/>
              <w:left w:val="single" w:sz="4" w:space="0" w:color="auto"/>
              <w:bottom w:val="single" w:sz="4" w:space="0" w:color="auto"/>
              <w:right w:val="single" w:sz="4" w:space="0" w:color="auto"/>
            </w:tcBorders>
          </w:tcPr>
          <w:p w14:paraId="695EBCDE" w14:textId="77777777" w:rsidR="00F21C65" w:rsidRPr="0078100F" w:rsidRDefault="00F21C65" w:rsidP="00BD6F21">
            <w:pPr>
              <w:widowControl w:val="0"/>
              <w:autoSpaceDE w:val="0"/>
              <w:autoSpaceDN w:val="0"/>
              <w:adjustRightInd w:val="0"/>
              <w:spacing w:after="0" w:line="240" w:lineRule="auto"/>
              <w:jc w:val="center"/>
              <w:rPr>
                <w:rFonts w:ascii="Times New Roman" w:hAnsi="Times New Roman" w:cs="Times New Roman"/>
                <w:b/>
              </w:rPr>
            </w:pPr>
            <w:r w:rsidRPr="0078100F">
              <w:rPr>
                <w:rFonts w:ascii="Times New Roman" w:hAnsi="Times New Roman" w:cs="Times New Roman"/>
                <w:b/>
              </w:rPr>
              <w:t>2014</w:t>
            </w:r>
          </w:p>
        </w:tc>
      </w:tr>
      <w:tr w:rsidR="00F21C65" w:rsidRPr="0078100F" w14:paraId="658FE8CD" w14:textId="77777777" w:rsidTr="008A4AD7">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F8A7C" w14:textId="77777777" w:rsidR="00F21C65" w:rsidRPr="0078100F" w:rsidRDefault="00F21C65" w:rsidP="00BD6F21">
            <w:pPr>
              <w:widowControl w:val="0"/>
              <w:autoSpaceDE w:val="0"/>
              <w:autoSpaceDN w:val="0"/>
              <w:adjustRightInd w:val="0"/>
              <w:spacing w:after="0" w:line="240" w:lineRule="auto"/>
              <w:jc w:val="both"/>
              <w:rPr>
                <w:rFonts w:ascii="Times New Roman" w:hAnsi="Times New Roman" w:cs="Times New Roman"/>
                <w:b/>
                <w:i/>
              </w:rPr>
            </w:pPr>
            <w:r w:rsidRPr="0078100F">
              <w:rPr>
                <w:rFonts w:ascii="Times New Roman" w:hAnsi="Times New Roman" w:cs="Times New Roman"/>
                <w:b/>
                <w:i/>
              </w:rPr>
              <w:t>Норма чистой прибыли,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08126" w14:textId="1D39BDD9" w:rsidR="00F21C65" w:rsidRPr="0078100F" w:rsidRDefault="006E0D94"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6,09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7814C" w14:textId="57E16385" w:rsidR="00F21C65" w:rsidRPr="0078100F" w:rsidRDefault="00F973C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1,85</w:t>
            </w:r>
          </w:p>
        </w:tc>
        <w:tc>
          <w:tcPr>
            <w:tcW w:w="1418" w:type="dxa"/>
            <w:tcBorders>
              <w:top w:val="single" w:sz="4" w:space="0" w:color="auto"/>
              <w:left w:val="single" w:sz="4" w:space="0" w:color="auto"/>
              <w:bottom w:val="single" w:sz="4" w:space="0" w:color="auto"/>
              <w:right w:val="single" w:sz="4" w:space="0" w:color="auto"/>
            </w:tcBorders>
          </w:tcPr>
          <w:p w14:paraId="4E380911" w14:textId="072E5E72" w:rsidR="00F21C65" w:rsidRPr="0078100F" w:rsidRDefault="00C1277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3,85</w:t>
            </w:r>
          </w:p>
        </w:tc>
        <w:tc>
          <w:tcPr>
            <w:tcW w:w="1417" w:type="dxa"/>
            <w:tcBorders>
              <w:top w:val="single" w:sz="4" w:space="0" w:color="auto"/>
              <w:left w:val="single" w:sz="4" w:space="0" w:color="auto"/>
              <w:bottom w:val="single" w:sz="4" w:space="0" w:color="auto"/>
              <w:right w:val="single" w:sz="4" w:space="0" w:color="auto"/>
            </w:tcBorders>
          </w:tcPr>
          <w:p w14:paraId="56C09D74" w14:textId="75902D6C" w:rsidR="00F21C65" w:rsidRPr="0078100F" w:rsidRDefault="0002084D"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4,02</w:t>
            </w:r>
          </w:p>
        </w:tc>
        <w:tc>
          <w:tcPr>
            <w:tcW w:w="1418" w:type="dxa"/>
            <w:tcBorders>
              <w:top w:val="single" w:sz="4" w:space="0" w:color="auto"/>
              <w:left w:val="single" w:sz="4" w:space="0" w:color="auto"/>
              <w:bottom w:val="single" w:sz="4" w:space="0" w:color="auto"/>
              <w:right w:val="single" w:sz="4" w:space="0" w:color="auto"/>
            </w:tcBorders>
          </w:tcPr>
          <w:p w14:paraId="36654189" w14:textId="633BC6A8" w:rsidR="00F21C65" w:rsidRPr="0078100F" w:rsidRDefault="00C042A5"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4,95</w:t>
            </w:r>
          </w:p>
        </w:tc>
      </w:tr>
      <w:tr w:rsidR="00F21C65" w:rsidRPr="0078100F" w14:paraId="1580A395" w14:textId="77777777" w:rsidTr="008A4AD7">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E2FDFA" w14:textId="77777777" w:rsidR="00F21C65" w:rsidRPr="0078100F" w:rsidRDefault="00F21C65" w:rsidP="00BD6F21">
            <w:pPr>
              <w:widowControl w:val="0"/>
              <w:autoSpaceDE w:val="0"/>
              <w:autoSpaceDN w:val="0"/>
              <w:adjustRightInd w:val="0"/>
              <w:spacing w:after="0" w:line="240" w:lineRule="auto"/>
              <w:jc w:val="both"/>
              <w:rPr>
                <w:rFonts w:ascii="Times New Roman" w:hAnsi="Times New Roman" w:cs="Times New Roman"/>
                <w:b/>
                <w:i/>
              </w:rPr>
            </w:pPr>
            <w:r w:rsidRPr="0078100F">
              <w:rPr>
                <w:rFonts w:ascii="Times New Roman" w:hAnsi="Times New Roman" w:cs="Times New Roman"/>
                <w:b/>
                <w:i/>
              </w:rPr>
              <w:t>Коэффициент оборачиваемости активов, раз</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6432E" w14:textId="39D79567" w:rsidR="00F21C65" w:rsidRPr="0078100F" w:rsidRDefault="006E0D94" w:rsidP="009D2296">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w:t>
            </w:r>
            <w:r w:rsidR="009D2296" w:rsidRPr="0078100F">
              <w:rPr>
                <w:rFonts w:ascii="Times New Roman" w:hAnsi="Times New Roman" w:cs="Times New Roman"/>
                <w:b/>
                <w:i/>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BE9A4" w14:textId="7CB3C60C" w:rsidR="00F21C65" w:rsidRPr="0078100F" w:rsidRDefault="00F973C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0,52</w:t>
            </w:r>
          </w:p>
        </w:tc>
        <w:tc>
          <w:tcPr>
            <w:tcW w:w="1418" w:type="dxa"/>
            <w:tcBorders>
              <w:top w:val="single" w:sz="4" w:space="0" w:color="auto"/>
              <w:left w:val="single" w:sz="4" w:space="0" w:color="auto"/>
              <w:bottom w:val="single" w:sz="4" w:space="0" w:color="auto"/>
              <w:right w:val="single" w:sz="4" w:space="0" w:color="auto"/>
            </w:tcBorders>
          </w:tcPr>
          <w:p w14:paraId="32FF1FAE" w14:textId="18E9FFFA" w:rsidR="00F21C65" w:rsidRPr="0078100F" w:rsidRDefault="00C1277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0,76</w:t>
            </w:r>
          </w:p>
        </w:tc>
        <w:tc>
          <w:tcPr>
            <w:tcW w:w="1417" w:type="dxa"/>
            <w:tcBorders>
              <w:top w:val="single" w:sz="4" w:space="0" w:color="auto"/>
              <w:left w:val="single" w:sz="4" w:space="0" w:color="auto"/>
              <w:bottom w:val="single" w:sz="4" w:space="0" w:color="auto"/>
              <w:right w:val="single" w:sz="4" w:space="0" w:color="auto"/>
            </w:tcBorders>
          </w:tcPr>
          <w:p w14:paraId="006F2DA8" w14:textId="372B740F" w:rsidR="00F21C65" w:rsidRPr="0078100F" w:rsidRDefault="0002084D"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0,72</w:t>
            </w:r>
          </w:p>
        </w:tc>
        <w:tc>
          <w:tcPr>
            <w:tcW w:w="1418" w:type="dxa"/>
            <w:tcBorders>
              <w:top w:val="single" w:sz="4" w:space="0" w:color="auto"/>
              <w:left w:val="single" w:sz="4" w:space="0" w:color="auto"/>
              <w:bottom w:val="single" w:sz="4" w:space="0" w:color="auto"/>
              <w:right w:val="single" w:sz="4" w:space="0" w:color="auto"/>
            </w:tcBorders>
          </w:tcPr>
          <w:p w14:paraId="44373888" w14:textId="0741044F" w:rsidR="00F21C65" w:rsidRPr="0078100F" w:rsidRDefault="00C042A5"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0,67</w:t>
            </w:r>
          </w:p>
        </w:tc>
      </w:tr>
      <w:tr w:rsidR="00F21C65" w:rsidRPr="0078100F" w14:paraId="70B0F9B0" w14:textId="77777777" w:rsidTr="008A4AD7">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058D5" w14:textId="77777777" w:rsidR="00F21C65" w:rsidRPr="0078100F" w:rsidRDefault="00F21C65" w:rsidP="00BD6F21">
            <w:pPr>
              <w:widowControl w:val="0"/>
              <w:autoSpaceDE w:val="0"/>
              <w:autoSpaceDN w:val="0"/>
              <w:adjustRightInd w:val="0"/>
              <w:spacing w:after="0" w:line="240" w:lineRule="auto"/>
              <w:jc w:val="both"/>
              <w:rPr>
                <w:rFonts w:ascii="Times New Roman" w:hAnsi="Times New Roman" w:cs="Times New Roman"/>
                <w:b/>
                <w:i/>
              </w:rPr>
            </w:pPr>
            <w:r w:rsidRPr="0078100F">
              <w:rPr>
                <w:rFonts w:ascii="Times New Roman" w:hAnsi="Times New Roman" w:cs="Times New Roman"/>
                <w:b/>
                <w:i/>
              </w:rPr>
              <w:t>Рентабельность активов,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CA4B8" w14:textId="2A468674" w:rsidR="00F21C65" w:rsidRPr="0078100F" w:rsidRDefault="00C1277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6,79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7E94F" w14:textId="17C1A74F" w:rsidR="00F21C65" w:rsidRPr="0078100F" w:rsidRDefault="00F973C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0,97</w:t>
            </w:r>
          </w:p>
        </w:tc>
        <w:tc>
          <w:tcPr>
            <w:tcW w:w="1418" w:type="dxa"/>
            <w:tcBorders>
              <w:top w:val="single" w:sz="4" w:space="0" w:color="auto"/>
              <w:left w:val="single" w:sz="4" w:space="0" w:color="auto"/>
              <w:bottom w:val="single" w:sz="4" w:space="0" w:color="auto"/>
              <w:right w:val="single" w:sz="4" w:space="0" w:color="auto"/>
            </w:tcBorders>
          </w:tcPr>
          <w:p w14:paraId="767E4A99" w14:textId="640DD503" w:rsidR="00F21C65" w:rsidRPr="0078100F" w:rsidRDefault="00C1277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2,93</w:t>
            </w:r>
          </w:p>
        </w:tc>
        <w:tc>
          <w:tcPr>
            <w:tcW w:w="1417" w:type="dxa"/>
            <w:tcBorders>
              <w:top w:val="single" w:sz="4" w:space="0" w:color="auto"/>
              <w:left w:val="single" w:sz="4" w:space="0" w:color="auto"/>
              <w:bottom w:val="single" w:sz="4" w:space="0" w:color="auto"/>
              <w:right w:val="single" w:sz="4" w:space="0" w:color="auto"/>
            </w:tcBorders>
          </w:tcPr>
          <w:p w14:paraId="6600B3AF" w14:textId="1910259D" w:rsidR="00F21C65" w:rsidRPr="0078100F" w:rsidRDefault="0002084D"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2,9</w:t>
            </w:r>
          </w:p>
        </w:tc>
        <w:tc>
          <w:tcPr>
            <w:tcW w:w="1418" w:type="dxa"/>
            <w:tcBorders>
              <w:top w:val="single" w:sz="4" w:space="0" w:color="auto"/>
              <w:left w:val="single" w:sz="4" w:space="0" w:color="auto"/>
              <w:bottom w:val="single" w:sz="4" w:space="0" w:color="auto"/>
              <w:right w:val="single" w:sz="4" w:space="0" w:color="auto"/>
            </w:tcBorders>
          </w:tcPr>
          <w:p w14:paraId="43FA3430" w14:textId="644F060A" w:rsidR="00F21C65" w:rsidRPr="0078100F" w:rsidRDefault="00C042A5"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3,31</w:t>
            </w:r>
          </w:p>
        </w:tc>
      </w:tr>
      <w:tr w:rsidR="00F21C65" w:rsidRPr="0078100F" w14:paraId="1569AE22" w14:textId="77777777" w:rsidTr="008A4AD7">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7D67D" w14:textId="77777777" w:rsidR="00F21C65" w:rsidRPr="0078100F" w:rsidRDefault="00F21C65" w:rsidP="00BD6F21">
            <w:pPr>
              <w:widowControl w:val="0"/>
              <w:autoSpaceDE w:val="0"/>
              <w:autoSpaceDN w:val="0"/>
              <w:adjustRightInd w:val="0"/>
              <w:spacing w:after="0" w:line="240" w:lineRule="auto"/>
              <w:jc w:val="both"/>
              <w:rPr>
                <w:rFonts w:ascii="Times New Roman" w:hAnsi="Times New Roman" w:cs="Times New Roman"/>
                <w:b/>
                <w:i/>
              </w:rPr>
            </w:pPr>
            <w:r w:rsidRPr="0078100F">
              <w:rPr>
                <w:rFonts w:ascii="Times New Roman" w:hAnsi="Times New Roman" w:cs="Times New Roman"/>
                <w:b/>
                <w:i/>
              </w:rPr>
              <w:t>Рентабельность</w:t>
            </w:r>
          </w:p>
          <w:p w14:paraId="3A9C557F" w14:textId="77777777" w:rsidR="00F21C65" w:rsidRPr="0078100F" w:rsidRDefault="00F21C65" w:rsidP="00BD6F21">
            <w:pPr>
              <w:widowControl w:val="0"/>
              <w:autoSpaceDE w:val="0"/>
              <w:autoSpaceDN w:val="0"/>
              <w:adjustRightInd w:val="0"/>
              <w:spacing w:after="0" w:line="240" w:lineRule="auto"/>
              <w:jc w:val="both"/>
              <w:rPr>
                <w:rFonts w:ascii="Times New Roman" w:hAnsi="Times New Roman" w:cs="Times New Roman"/>
                <w:b/>
                <w:i/>
              </w:rPr>
            </w:pPr>
            <w:r w:rsidRPr="0078100F">
              <w:rPr>
                <w:rFonts w:ascii="Times New Roman" w:hAnsi="Times New Roman" w:cs="Times New Roman"/>
                <w:b/>
                <w:i/>
              </w:rPr>
              <w:t>собственного капитала,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88CC0B" w14:textId="4CDDED4C" w:rsidR="00F21C65" w:rsidRPr="0078100F" w:rsidRDefault="00C1277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8,36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892D9" w14:textId="7B3C395E" w:rsidR="00F21C65" w:rsidRPr="0078100F" w:rsidRDefault="00F973C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1,5</w:t>
            </w:r>
          </w:p>
        </w:tc>
        <w:tc>
          <w:tcPr>
            <w:tcW w:w="1418" w:type="dxa"/>
            <w:tcBorders>
              <w:top w:val="single" w:sz="4" w:space="0" w:color="auto"/>
              <w:left w:val="single" w:sz="4" w:space="0" w:color="auto"/>
              <w:bottom w:val="single" w:sz="4" w:space="0" w:color="auto"/>
              <w:right w:val="single" w:sz="4" w:space="0" w:color="auto"/>
            </w:tcBorders>
          </w:tcPr>
          <w:p w14:paraId="1CF641F0" w14:textId="682FBCC1" w:rsidR="00F21C65" w:rsidRPr="0078100F" w:rsidRDefault="005C14A0"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5,03</w:t>
            </w:r>
          </w:p>
        </w:tc>
        <w:tc>
          <w:tcPr>
            <w:tcW w:w="1417" w:type="dxa"/>
            <w:tcBorders>
              <w:top w:val="single" w:sz="4" w:space="0" w:color="auto"/>
              <w:left w:val="single" w:sz="4" w:space="0" w:color="auto"/>
              <w:bottom w:val="single" w:sz="4" w:space="0" w:color="auto"/>
              <w:right w:val="single" w:sz="4" w:space="0" w:color="auto"/>
            </w:tcBorders>
          </w:tcPr>
          <w:p w14:paraId="2E4C4305" w14:textId="1B7FBA6D" w:rsidR="00F21C65" w:rsidRPr="0078100F" w:rsidRDefault="0002084D"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4,18</w:t>
            </w:r>
          </w:p>
        </w:tc>
        <w:tc>
          <w:tcPr>
            <w:tcW w:w="1418" w:type="dxa"/>
            <w:tcBorders>
              <w:top w:val="single" w:sz="4" w:space="0" w:color="auto"/>
              <w:left w:val="single" w:sz="4" w:space="0" w:color="auto"/>
              <w:bottom w:val="single" w:sz="4" w:space="0" w:color="auto"/>
              <w:right w:val="single" w:sz="4" w:space="0" w:color="auto"/>
            </w:tcBorders>
          </w:tcPr>
          <w:p w14:paraId="3EB3DE73" w14:textId="46A7A871" w:rsidR="00F21C65" w:rsidRPr="0078100F" w:rsidRDefault="00C042A5"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5,27</w:t>
            </w:r>
          </w:p>
        </w:tc>
      </w:tr>
      <w:tr w:rsidR="00F21C65" w:rsidRPr="0078100F" w14:paraId="127CBD36" w14:textId="77777777" w:rsidTr="008A4AD7">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A055A" w14:textId="5DD8450D" w:rsidR="00F21C65" w:rsidRPr="0078100F" w:rsidRDefault="00F21C65" w:rsidP="00BD6F21">
            <w:pPr>
              <w:widowControl w:val="0"/>
              <w:autoSpaceDE w:val="0"/>
              <w:autoSpaceDN w:val="0"/>
              <w:adjustRightInd w:val="0"/>
              <w:spacing w:after="0" w:line="240" w:lineRule="auto"/>
              <w:jc w:val="both"/>
              <w:rPr>
                <w:rFonts w:ascii="Times New Roman" w:hAnsi="Times New Roman" w:cs="Times New Roman"/>
                <w:b/>
                <w:i/>
              </w:rPr>
            </w:pPr>
            <w:r w:rsidRPr="0078100F">
              <w:rPr>
                <w:rFonts w:ascii="Times New Roman" w:hAnsi="Times New Roman" w:cs="Times New Roman"/>
                <w:b/>
                <w:i/>
              </w:rPr>
              <w:t xml:space="preserve">Сумма непокрытого убытка на отчетную дату, </w:t>
            </w:r>
            <w:r w:rsidR="00C1277A" w:rsidRPr="0078100F">
              <w:rPr>
                <w:rFonts w:ascii="Times New Roman" w:hAnsi="Times New Roman" w:cs="Times New Roman"/>
                <w:b/>
                <w:i/>
              </w:rPr>
              <w:t xml:space="preserve">тыс. </w:t>
            </w:r>
            <w:r w:rsidRPr="0078100F">
              <w:rPr>
                <w:rFonts w:ascii="Times New Roman" w:hAnsi="Times New Roman" w:cs="Times New Roman"/>
                <w:b/>
                <w:i/>
              </w:rPr>
              <w:t>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C0D9C" w14:textId="2E8AB05D" w:rsidR="00F21C65" w:rsidRPr="0078100F" w:rsidRDefault="00C1277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-1 936 710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2F131" w14:textId="5071C9C7" w:rsidR="00F21C65" w:rsidRPr="0078100F" w:rsidRDefault="00F973C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c>
          <w:tcPr>
            <w:tcW w:w="1418" w:type="dxa"/>
            <w:tcBorders>
              <w:top w:val="single" w:sz="4" w:space="0" w:color="auto"/>
              <w:left w:val="single" w:sz="4" w:space="0" w:color="auto"/>
              <w:bottom w:val="single" w:sz="4" w:space="0" w:color="auto"/>
              <w:right w:val="single" w:sz="4" w:space="0" w:color="auto"/>
            </w:tcBorders>
          </w:tcPr>
          <w:p w14:paraId="0FCB9E46" w14:textId="0A6930FA" w:rsidR="00F21C65" w:rsidRPr="0078100F" w:rsidRDefault="005C14A0"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c>
          <w:tcPr>
            <w:tcW w:w="1417" w:type="dxa"/>
            <w:tcBorders>
              <w:top w:val="single" w:sz="4" w:space="0" w:color="auto"/>
              <w:left w:val="single" w:sz="4" w:space="0" w:color="auto"/>
              <w:bottom w:val="single" w:sz="4" w:space="0" w:color="auto"/>
              <w:right w:val="single" w:sz="4" w:space="0" w:color="auto"/>
            </w:tcBorders>
          </w:tcPr>
          <w:p w14:paraId="1183A31F" w14:textId="2EF54583" w:rsidR="00F21C65" w:rsidRPr="0078100F" w:rsidRDefault="0002084D" w:rsidP="0002084D">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c>
          <w:tcPr>
            <w:tcW w:w="1418" w:type="dxa"/>
            <w:tcBorders>
              <w:top w:val="single" w:sz="4" w:space="0" w:color="auto"/>
              <w:left w:val="single" w:sz="4" w:space="0" w:color="auto"/>
              <w:bottom w:val="single" w:sz="4" w:space="0" w:color="auto"/>
              <w:right w:val="single" w:sz="4" w:space="0" w:color="auto"/>
            </w:tcBorders>
          </w:tcPr>
          <w:p w14:paraId="02159EE1" w14:textId="28F5C5BA" w:rsidR="00F21C65" w:rsidRPr="0078100F" w:rsidRDefault="00C042A5"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r>
      <w:tr w:rsidR="00F21C65" w:rsidRPr="0078100F" w14:paraId="568631BA" w14:textId="77777777" w:rsidTr="008A4AD7">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737F2F" w14:textId="77777777" w:rsidR="00F21C65" w:rsidRPr="0078100F" w:rsidRDefault="00F21C65" w:rsidP="00BD6F21">
            <w:pPr>
              <w:widowControl w:val="0"/>
              <w:autoSpaceDE w:val="0"/>
              <w:autoSpaceDN w:val="0"/>
              <w:adjustRightInd w:val="0"/>
              <w:spacing w:after="0" w:line="240" w:lineRule="auto"/>
              <w:rPr>
                <w:rFonts w:ascii="Times New Roman" w:hAnsi="Times New Roman" w:cs="Times New Roman"/>
                <w:b/>
                <w:i/>
              </w:rPr>
            </w:pPr>
            <w:r w:rsidRPr="0078100F">
              <w:rPr>
                <w:rFonts w:ascii="Times New Roman" w:hAnsi="Times New Roman" w:cs="Times New Roman"/>
                <w:b/>
                <w:i/>
              </w:rPr>
              <w:t>Соотношение непокрытого убытка на отчетную дату и балансовой стоимости активов,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31241" w14:textId="15F47279" w:rsidR="00F21C65" w:rsidRPr="0078100F" w:rsidRDefault="00C1277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01BD5" w14:textId="3856B03C" w:rsidR="00F21C65" w:rsidRPr="0078100F" w:rsidRDefault="00F973CA"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c>
          <w:tcPr>
            <w:tcW w:w="1418" w:type="dxa"/>
            <w:tcBorders>
              <w:top w:val="single" w:sz="4" w:space="0" w:color="auto"/>
              <w:left w:val="single" w:sz="4" w:space="0" w:color="auto"/>
              <w:bottom w:val="single" w:sz="4" w:space="0" w:color="auto"/>
              <w:right w:val="single" w:sz="4" w:space="0" w:color="auto"/>
            </w:tcBorders>
          </w:tcPr>
          <w:p w14:paraId="2F789A83" w14:textId="008899C7" w:rsidR="00F21C65" w:rsidRPr="0078100F" w:rsidRDefault="005C14A0"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c>
          <w:tcPr>
            <w:tcW w:w="1417" w:type="dxa"/>
            <w:tcBorders>
              <w:top w:val="single" w:sz="4" w:space="0" w:color="auto"/>
              <w:left w:val="single" w:sz="4" w:space="0" w:color="auto"/>
              <w:bottom w:val="single" w:sz="4" w:space="0" w:color="auto"/>
              <w:right w:val="single" w:sz="4" w:space="0" w:color="auto"/>
            </w:tcBorders>
          </w:tcPr>
          <w:p w14:paraId="40CC6F27" w14:textId="12787428" w:rsidR="00F21C65" w:rsidRPr="0078100F" w:rsidRDefault="0002084D"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c>
          <w:tcPr>
            <w:tcW w:w="1418" w:type="dxa"/>
            <w:tcBorders>
              <w:top w:val="single" w:sz="4" w:space="0" w:color="auto"/>
              <w:left w:val="single" w:sz="4" w:space="0" w:color="auto"/>
              <w:bottom w:val="single" w:sz="4" w:space="0" w:color="auto"/>
              <w:right w:val="single" w:sz="4" w:space="0" w:color="auto"/>
            </w:tcBorders>
          </w:tcPr>
          <w:p w14:paraId="7DD103A8" w14:textId="77AF3FC4" w:rsidR="00F21C65" w:rsidRPr="0078100F" w:rsidRDefault="00C042A5" w:rsidP="00BD6F21">
            <w:pPr>
              <w:widowControl w:val="0"/>
              <w:autoSpaceDE w:val="0"/>
              <w:autoSpaceDN w:val="0"/>
              <w:adjustRightInd w:val="0"/>
              <w:spacing w:after="0" w:line="240" w:lineRule="auto"/>
              <w:jc w:val="center"/>
              <w:rPr>
                <w:rFonts w:ascii="Times New Roman" w:hAnsi="Times New Roman" w:cs="Times New Roman"/>
                <w:b/>
                <w:i/>
              </w:rPr>
            </w:pPr>
            <w:r w:rsidRPr="0078100F">
              <w:rPr>
                <w:rFonts w:ascii="Times New Roman" w:hAnsi="Times New Roman" w:cs="Times New Roman"/>
                <w:b/>
                <w:i/>
              </w:rPr>
              <w:t>0</w:t>
            </w:r>
          </w:p>
        </w:tc>
      </w:tr>
    </w:tbl>
    <w:p w14:paraId="5478F7F4" w14:textId="77777777" w:rsidR="000D7E66" w:rsidRDefault="000D7E66" w:rsidP="00F21C65">
      <w:pPr>
        <w:widowControl w:val="0"/>
        <w:autoSpaceDE w:val="0"/>
        <w:autoSpaceDN w:val="0"/>
        <w:adjustRightInd w:val="0"/>
        <w:spacing w:after="0" w:line="240" w:lineRule="auto"/>
        <w:ind w:firstLine="540"/>
        <w:jc w:val="both"/>
        <w:rPr>
          <w:rFonts w:ascii="Times New Roman" w:hAnsi="Times New Roman" w:cs="Times New Roman"/>
          <w:b/>
          <w:i/>
        </w:rPr>
      </w:pPr>
    </w:p>
    <w:p w14:paraId="147440FE" w14:textId="77777777" w:rsidR="00F21C65" w:rsidRPr="0078100F" w:rsidRDefault="00F21C65" w:rsidP="00F21C65">
      <w:pPr>
        <w:widowControl w:val="0"/>
        <w:autoSpaceDE w:val="0"/>
        <w:autoSpaceDN w:val="0"/>
        <w:adjustRightInd w:val="0"/>
        <w:spacing w:after="0" w:line="240" w:lineRule="auto"/>
        <w:ind w:firstLine="540"/>
        <w:jc w:val="both"/>
        <w:rPr>
          <w:rFonts w:ascii="Times New Roman" w:hAnsi="Times New Roman" w:cs="Times New Roman"/>
          <w:b/>
          <w:i/>
        </w:rPr>
      </w:pPr>
      <w:r w:rsidRPr="0078100F">
        <w:rPr>
          <w:rFonts w:ascii="Times New Roman" w:hAnsi="Times New Roman" w:cs="Times New Roman"/>
          <w:b/>
          <w:i/>
        </w:rPr>
        <w:t>Все показатели рассчитаны на основе рекомендуемых методик.</w:t>
      </w:r>
    </w:p>
    <w:p w14:paraId="4AEE0ED7" w14:textId="77777777" w:rsidR="00F21C65" w:rsidRPr="0078100F" w:rsidRDefault="00F21C65" w:rsidP="00F21C65">
      <w:pPr>
        <w:widowControl w:val="0"/>
        <w:autoSpaceDE w:val="0"/>
        <w:autoSpaceDN w:val="0"/>
        <w:adjustRightInd w:val="0"/>
        <w:spacing w:after="0" w:line="240" w:lineRule="auto"/>
        <w:ind w:firstLine="540"/>
        <w:jc w:val="both"/>
        <w:rPr>
          <w:rFonts w:ascii="Times New Roman" w:hAnsi="Times New Roman" w:cs="Times New Roman"/>
        </w:rPr>
      </w:pPr>
    </w:p>
    <w:p w14:paraId="669812B1" w14:textId="73121080" w:rsidR="00F973CA" w:rsidRPr="0078100F" w:rsidRDefault="00F21C65" w:rsidP="00F973CA">
      <w:pPr>
        <w:widowControl w:val="0"/>
        <w:autoSpaceDE w:val="0"/>
        <w:autoSpaceDN w:val="0"/>
        <w:adjustRightInd w:val="0"/>
        <w:spacing w:after="0" w:line="240" w:lineRule="auto"/>
        <w:ind w:firstLine="540"/>
        <w:jc w:val="both"/>
        <w:rPr>
          <w:rFonts w:ascii="Times New Roman" w:hAnsi="Times New Roman" w:cs="Times New Roman"/>
        </w:rPr>
      </w:pPr>
      <w:r w:rsidRPr="0078100F">
        <w:rPr>
          <w:rFonts w:ascii="Times New Roman" w:hAnsi="Times New Roman" w:cs="Times New Roman"/>
        </w:rPr>
        <w:t>Экономический анализ прибыльности/убыточности эмитента исходя из динамики приведенных показателей.</w:t>
      </w:r>
      <w:r w:rsidR="00F973CA" w:rsidRPr="0078100F">
        <w:rPr>
          <w:rFonts w:ascii="Times New Roman" w:hAnsi="Times New Roman" w:cs="Times New Roman"/>
        </w:rPr>
        <w:t xml:space="preserve"> 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пять завершенных отчетных лет, предшествующих дате утверждения проспекта ценных бумаг, либо за каждый завершенный отчетный год, если эмитент осуществляет свою деятельность менее пяти лет.</w:t>
      </w:r>
    </w:p>
    <w:p w14:paraId="046891F5" w14:textId="77777777" w:rsidR="0052468E" w:rsidRPr="0078100F" w:rsidRDefault="0052468E" w:rsidP="00F21C65">
      <w:pPr>
        <w:widowControl w:val="0"/>
        <w:autoSpaceDE w:val="0"/>
        <w:autoSpaceDN w:val="0"/>
        <w:adjustRightInd w:val="0"/>
        <w:spacing w:after="0" w:line="240" w:lineRule="auto"/>
        <w:ind w:firstLine="540"/>
        <w:jc w:val="both"/>
        <w:rPr>
          <w:rFonts w:ascii="Times New Roman" w:hAnsi="Times New Roman" w:cs="Times New Roman"/>
          <w:b/>
          <w:i/>
        </w:rPr>
      </w:pPr>
      <w:r w:rsidRPr="0078100F">
        <w:rPr>
          <w:rFonts w:ascii="Times New Roman" w:hAnsi="Times New Roman" w:cs="Times New Roman"/>
          <w:b/>
          <w:bCs/>
          <w:i/>
        </w:rPr>
        <w:t xml:space="preserve"> </w:t>
      </w:r>
      <w:r w:rsidR="00F21C65" w:rsidRPr="0078100F">
        <w:rPr>
          <w:rFonts w:ascii="Times New Roman" w:hAnsi="Times New Roman" w:cs="Times New Roman"/>
          <w:b/>
          <w:bCs/>
          <w:i/>
        </w:rPr>
        <w:t>«Коэффициент оборачиваемости активов»</w:t>
      </w:r>
      <w:r w:rsidR="00F21C65" w:rsidRPr="0078100F">
        <w:rPr>
          <w:rFonts w:ascii="Times New Roman" w:hAnsi="Times New Roman" w:cs="Times New Roman"/>
          <w:b/>
          <w:i/>
        </w:rPr>
        <w:t> – отношение выручки от реализации продукции ко всему итогу актива баланса. Данный показатель характеризует эффективность использования компанией всех имеющихся ресурсов, независимо от источников их образования. «</w:t>
      </w:r>
      <w:r w:rsidR="00F21C65" w:rsidRPr="0078100F">
        <w:rPr>
          <w:rFonts w:ascii="Times New Roman" w:hAnsi="Times New Roman" w:cs="Times New Roman"/>
          <w:b/>
          <w:bCs/>
          <w:i/>
        </w:rPr>
        <w:t>Коэффициент оборачиваемости активов»</w:t>
      </w:r>
      <w:r w:rsidR="00F21C65" w:rsidRPr="0078100F">
        <w:rPr>
          <w:rFonts w:ascii="Times New Roman" w:hAnsi="Times New Roman" w:cs="Times New Roman"/>
          <w:b/>
          <w:i/>
        </w:rPr>
        <w:t xml:space="preserve"> характеризует эффективность использования ресурсов, его повышение свидетельствует о более эффективном использовании средств. </w:t>
      </w:r>
    </w:p>
    <w:p w14:paraId="7ADC7CDA" w14:textId="3AB41BD3" w:rsidR="00F21C65" w:rsidRPr="0078100F" w:rsidRDefault="00F21C65" w:rsidP="00F21C65">
      <w:pPr>
        <w:widowControl w:val="0"/>
        <w:autoSpaceDE w:val="0"/>
        <w:autoSpaceDN w:val="0"/>
        <w:adjustRightInd w:val="0"/>
        <w:spacing w:after="0" w:line="240" w:lineRule="auto"/>
        <w:ind w:firstLine="540"/>
        <w:jc w:val="both"/>
        <w:rPr>
          <w:rFonts w:ascii="Times New Roman" w:hAnsi="Times New Roman" w:cs="Times New Roman"/>
          <w:b/>
          <w:i/>
        </w:rPr>
      </w:pPr>
      <w:r w:rsidRPr="0078100F">
        <w:rPr>
          <w:rFonts w:ascii="Times New Roman" w:hAnsi="Times New Roman" w:cs="Times New Roman"/>
          <w:b/>
          <w:i/>
        </w:rPr>
        <w:t>Показатель «Рентабельности собственного капитала» характеризует эффективность использования компанией собственных средств, вложенных в ее развитие. В частности, показатель рентабельности собственного капитала Эмитента на протяжении рассматриваемых периодов был подвергнут колебаниям.</w:t>
      </w:r>
    </w:p>
    <w:p w14:paraId="77AEB4C6" w14:textId="77777777" w:rsidR="00F21C65" w:rsidRPr="0078100F" w:rsidRDefault="00F21C65" w:rsidP="00F21C65">
      <w:pPr>
        <w:widowControl w:val="0"/>
        <w:autoSpaceDE w:val="0"/>
        <w:autoSpaceDN w:val="0"/>
        <w:adjustRightInd w:val="0"/>
        <w:spacing w:after="0" w:line="240" w:lineRule="auto"/>
        <w:ind w:firstLine="540"/>
        <w:jc w:val="both"/>
        <w:rPr>
          <w:rFonts w:ascii="Times New Roman" w:hAnsi="Times New Roman" w:cs="Times New Roman"/>
          <w:b/>
          <w:i/>
        </w:rPr>
      </w:pPr>
      <w:r w:rsidRPr="0078100F">
        <w:rPr>
          <w:rFonts w:ascii="Times New Roman" w:hAnsi="Times New Roman" w:cs="Times New Roman"/>
          <w:b/>
          <w:i/>
        </w:rPr>
        <w:lastRenderedPageBreak/>
        <w:t>Показатель «Рентабельность активов» характеризует эффективность использования средств, принадлежащих предприятию, т.е. эффективность управления активами Эмитента через отдачу каждого рубля, вложенного в активы, и характеризует генерирование доходов данной компании.</w:t>
      </w:r>
    </w:p>
    <w:p w14:paraId="2EB96C27" w14:textId="77777777" w:rsidR="00181B50" w:rsidRPr="0078100F" w:rsidRDefault="00181B50" w:rsidP="00181B50">
      <w:pPr>
        <w:autoSpaceDE w:val="0"/>
        <w:autoSpaceDN w:val="0"/>
        <w:spacing w:before="20" w:after="0" w:line="240" w:lineRule="auto"/>
        <w:ind w:firstLine="308"/>
        <w:jc w:val="both"/>
        <w:rPr>
          <w:rFonts w:ascii="Times New Roman" w:hAnsi="Times New Roman" w:cs="Times New Roman"/>
          <w:b/>
          <w:i/>
        </w:rPr>
      </w:pPr>
      <w:proofErr w:type="gramStart"/>
      <w:r w:rsidRPr="0078100F">
        <w:rPr>
          <w:rFonts w:ascii="Times New Roman" w:hAnsi="Times New Roman" w:cs="Times New Roman"/>
          <w:b/>
          <w:i/>
        </w:rPr>
        <w:t xml:space="preserve">При проведении анализа показателей прибыльности следует иметь в виду следующие факторы структурного и организационного характера, которые оказали непосредственное влияние на эти показатели в период 2010-2011 </w:t>
      </w:r>
      <w:proofErr w:type="spellStart"/>
      <w:r w:rsidRPr="0078100F">
        <w:rPr>
          <w:rFonts w:ascii="Times New Roman" w:hAnsi="Times New Roman" w:cs="Times New Roman"/>
          <w:b/>
          <w:i/>
        </w:rPr>
        <w:t>г.г</w:t>
      </w:r>
      <w:proofErr w:type="spellEnd"/>
      <w:r w:rsidRPr="0078100F">
        <w:rPr>
          <w:rFonts w:ascii="Times New Roman" w:hAnsi="Times New Roman" w:cs="Times New Roman"/>
          <w:b/>
          <w:i/>
        </w:rPr>
        <w:t>. ПАО «ОГК-2» в ее текущем составе существует с 31.10.2011 года и было образовано в результате присоединения ОАО «ОГК-6» в составе 5-ти федеральных электростанций к ОАО «ОГК-2» в аналогичном составе (Адлерская ТЭС начала производственную</w:t>
      </w:r>
      <w:proofErr w:type="gramEnd"/>
      <w:r w:rsidRPr="0078100F">
        <w:rPr>
          <w:rFonts w:ascii="Times New Roman" w:hAnsi="Times New Roman" w:cs="Times New Roman"/>
          <w:b/>
          <w:i/>
        </w:rPr>
        <w:t xml:space="preserve"> деятельность в начале 2013 года). По этой причине представленная бухгалтерская отчетность и проведенный на ее основе коэффициентный анализ за 2010 год охватывает только 5 электростанций ОАО «ОГК-2», а за 2011 год – те же 5 станций за 12 месяцев плюс показатели станций бывшей ОАО «ОГК-6» за ноябрь-декабрь 2011 года. Очевидно, что ввиду несопоставимости состава компании и учетных данных сквозной горизонтальный анализ с 2010 по 2014 год не имеет смысла, поэтому показатели прибыльности будут проанализированы за период 2012-2014 </w:t>
      </w:r>
      <w:proofErr w:type="spellStart"/>
      <w:r w:rsidRPr="0078100F">
        <w:rPr>
          <w:rFonts w:ascii="Times New Roman" w:hAnsi="Times New Roman" w:cs="Times New Roman"/>
          <w:b/>
          <w:i/>
        </w:rPr>
        <w:t>г.</w:t>
      </w:r>
      <w:proofErr w:type="gramStart"/>
      <w:r w:rsidRPr="0078100F">
        <w:rPr>
          <w:rFonts w:ascii="Times New Roman" w:hAnsi="Times New Roman" w:cs="Times New Roman"/>
          <w:b/>
          <w:i/>
        </w:rPr>
        <w:t>г</w:t>
      </w:r>
      <w:proofErr w:type="spellEnd"/>
      <w:proofErr w:type="gramEnd"/>
      <w:r w:rsidRPr="0078100F">
        <w:rPr>
          <w:rFonts w:ascii="Times New Roman" w:hAnsi="Times New Roman" w:cs="Times New Roman"/>
          <w:b/>
          <w:i/>
        </w:rPr>
        <w:t xml:space="preserve">.    </w:t>
      </w:r>
    </w:p>
    <w:p w14:paraId="1A76E7F1" w14:textId="77777777" w:rsidR="00181B50" w:rsidRPr="0078100F" w:rsidRDefault="00181B50" w:rsidP="00181B50">
      <w:pPr>
        <w:autoSpaceDE w:val="0"/>
        <w:autoSpaceDN w:val="0"/>
        <w:spacing w:before="20" w:after="0" w:line="240" w:lineRule="auto"/>
        <w:ind w:firstLine="308"/>
        <w:jc w:val="both"/>
        <w:rPr>
          <w:rFonts w:ascii="Times New Roman" w:hAnsi="Times New Roman" w:cs="Times New Roman"/>
          <w:b/>
          <w:i/>
        </w:rPr>
      </w:pPr>
      <w:r w:rsidRPr="0078100F">
        <w:rPr>
          <w:rFonts w:ascii="Times New Roman" w:hAnsi="Times New Roman" w:cs="Times New Roman"/>
          <w:b/>
          <w:i/>
        </w:rPr>
        <w:t>Норма чистой прибыли (ЧП) является интегральным показателем эффективности деятельности компании, характеризующем ее доходность, и определяется отношением чистой прибыли к выручке. В 2013 году по отношению к 2012 норма ЧП выросла на 0,17% главным образом из-за роста выручки (7,24%), опередившей рост себестоимости (5,62%). Это обусловлено увеличением выручки за мощность (ввод Адлерской ТЭС и увеличение тарифов по объектам ДПМ ГРЭС-24 и ЧГРЭС), а также индексацией тарифов по регулируемым договорам на электроэнергию со 2-го полугодия. В 2014 году норма ЧП выросла с 4,02 до 4,95%. Основная причина – рост цен на электроэнергию на всех секторах оптового рынка, что даже на фоне снижения объемов выработки обеспечило увеличение выручки и рост прибыли.</w:t>
      </w:r>
    </w:p>
    <w:p w14:paraId="5EACBEDF" w14:textId="77777777" w:rsidR="00181B50" w:rsidRPr="0078100F" w:rsidRDefault="00181B50" w:rsidP="00181B50">
      <w:pPr>
        <w:autoSpaceDE w:val="0"/>
        <w:autoSpaceDN w:val="0"/>
        <w:spacing w:before="20" w:after="0" w:line="240" w:lineRule="auto"/>
        <w:jc w:val="both"/>
        <w:rPr>
          <w:rFonts w:ascii="Times New Roman" w:hAnsi="Times New Roman" w:cs="Times New Roman"/>
          <w:b/>
          <w:i/>
        </w:rPr>
      </w:pPr>
      <w:r w:rsidRPr="0078100F">
        <w:rPr>
          <w:rFonts w:ascii="Times New Roman" w:hAnsi="Times New Roman" w:cs="Times New Roman"/>
          <w:b/>
          <w:i/>
        </w:rPr>
        <w:tab/>
        <w:t xml:space="preserve">Коэффициенты оборачиваемости и рентабельности активов за рассматриваемый период кардинальных изменений не претерпели. Оборачиваемость оставалась </w:t>
      </w:r>
      <w:proofErr w:type="gramStart"/>
      <w:r w:rsidRPr="0078100F">
        <w:rPr>
          <w:rFonts w:ascii="Times New Roman" w:hAnsi="Times New Roman" w:cs="Times New Roman"/>
          <w:b/>
          <w:i/>
        </w:rPr>
        <w:t>на традиционно низком для капиталоемкого энергетического бизнеса уровне с незначительной тенденцией на снижение ввиду увеличения</w:t>
      </w:r>
      <w:proofErr w:type="gramEnd"/>
      <w:r w:rsidRPr="0078100F">
        <w:rPr>
          <w:rFonts w:ascii="Times New Roman" w:hAnsi="Times New Roman" w:cs="Times New Roman"/>
          <w:b/>
          <w:i/>
        </w:rPr>
        <w:t xml:space="preserve"> стоимости основных средств из-за ввода новых мощностей. Рентабельность в 2012-2013 году находилась на одинаковом уровне, а рост 2014 года обусловлен вышеописанным ростом прибыли.</w:t>
      </w:r>
    </w:p>
    <w:p w14:paraId="2423654D" w14:textId="77777777" w:rsidR="00181B50" w:rsidRPr="0078100F" w:rsidRDefault="00181B50" w:rsidP="00181B50">
      <w:pPr>
        <w:autoSpaceDE w:val="0"/>
        <w:autoSpaceDN w:val="0"/>
        <w:spacing w:before="20" w:after="0" w:line="240" w:lineRule="auto"/>
        <w:ind w:firstLine="308"/>
        <w:jc w:val="both"/>
        <w:rPr>
          <w:rFonts w:ascii="Times New Roman" w:hAnsi="Times New Roman" w:cs="Times New Roman"/>
          <w:b/>
          <w:i/>
        </w:rPr>
      </w:pPr>
      <w:r w:rsidRPr="0078100F">
        <w:rPr>
          <w:rFonts w:ascii="Times New Roman" w:hAnsi="Times New Roman" w:cs="Times New Roman"/>
          <w:b/>
          <w:i/>
        </w:rPr>
        <w:t xml:space="preserve">Коэффициент рентабельности собственного капитала в 2013 году снизился по сравнению с 2012-м с 5,03 до 4,18%, что на фоне роста прибыли объясняется существенным – на 34,5% - увеличением капитала в связи с дополнительной эмиссией акций (отчет об итогах дополнительного выпуска ценных бумаг зарегистрирован ФСФР России 26.04.2013). В 2014 году рост рентабельности до 5,27% обусловлен ростом чистой прибыли по сравнению с 2013 годом на 28% (причины описаны выше). </w:t>
      </w:r>
    </w:p>
    <w:p w14:paraId="608180CD" w14:textId="77777777" w:rsidR="00F21C65" w:rsidRPr="0078100F" w:rsidRDefault="00F21C65" w:rsidP="00181B50">
      <w:pPr>
        <w:widowControl w:val="0"/>
        <w:autoSpaceDE w:val="0"/>
        <w:autoSpaceDN w:val="0"/>
        <w:adjustRightInd w:val="0"/>
        <w:spacing w:after="0" w:line="240" w:lineRule="auto"/>
        <w:ind w:firstLine="540"/>
        <w:jc w:val="both"/>
        <w:rPr>
          <w:rFonts w:ascii="Times New Roman" w:hAnsi="Times New Roman" w:cs="Times New Roman"/>
          <w:b/>
          <w:i/>
        </w:rPr>
      </w:pPr>
    </w:p>
    <w:p w14:paraId="633729C3" w14:textId="77777777" w:rsidR="00F21C65" w:rsidRPr="0078100F" w:rsidRDefault="00F21C65" w:rsidP="00F21C65">
      <w:pPr>
        <w:widowControl w:val="0"/>
        <w:autoSpaceDE w:val="0"/>
        <w:autoSpaceDN w:val="0"/>
        <w:adjustRightInd w:val="0"/>
        <w:spacing w:after="0" w:line="240" w:lineRule="auto"/>
        <w:ind w:firstLine="540"/>
        <w:jc w:val="both"/>
        <w:rPr>
          <w:rFonts w:ascii="Times New Roman" w:hAnsi="Times New Roman" w:cs="Times New Roman"/>
        </w:rPr>
      </w:pPr>
      <w:r w:rsidRPr="0078100F">
        <w:rPr>
          <w:rFonts w:ascii="Times New Roman" w:hAnsi="Times New Roman" w:cs="Times New Roman"/>
        </w:rPr>
        <w:t>В случае если мнения органов управления эмитента относительно упомянутых причин и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14:paraId="564A1041" w14:textId="77777777" w:rsidR="00F21C65" w:rsidRPr="0078100F" w:rsidRDefault="00F21C65" w:rsidP="00F21C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8100F">
        <w:rPr>
          <w:rFonts w:ascii="Times New Roman" w:hAnsi="Times New Roman" w:cs="Times New Roman"/>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w:t>
      </w:r>
      <w:proofErr w:type="gramEnd"/>
      <w:r w:rsidRPr="0078100F">
        <w:rPr>
          <w:rFonts w:ascii="Times New Roman" w:hAnsi="Times New Roman" w:cs="Times New Roman"/>
        </w:rPr>
        <w:t>, указывается такое особое мнение и аргументация члена органа управления эмитента, объясняющая его позицию.</w:t>
      </w:r>
    </w:p>
    <w:p w14:paraId="725E7576" w14:textId="4D1F28DB" w:rsidR="00F21C65" w:rsidRPr="009266DE" w:rsidRDefault="00F21C65" w:rsidP="00F21C65">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78100F">
        <w:rPr>
          <w:rFonts w:ascii="Times New Roman" w:eastAsia="Times New Roman" w:hAnsi="Times New Roman" w:cs="Times New Roman"/>
          <w:b/>
          <w:i/>
          <w:lang w:eastAsia="ru-RU"/>
        </w:rPr>
        <w:t xml:space="preserve">Мнения органов управления Эмитента относительно представленного анализа совпадают. </w:t>
      </w:r>
    </w:p>
    <w:p w14:paraId="3F6F31F9" w14:textId="77777777" w:rsidR="004E3719" w:rsidRPr="009266DE" w:rsidRDefault="004E3719" w:rsidP="00F21C65">
      <w:pPr>
        <w:widowControl w:val="0"/>
        <w:autoSpaceDE w:val="0"/>
        <w:autoSpaceDN w:val="0"/>
        <w:adjustRightInd w:val="0"/>
        <w:spacing w:after="0" w:line="240" w:lineRule="auto"/>
        <w:ind w:firstLine="540"/>
        <w:jc w:val="both"/>
        <w:rPr>
          <w:rFonts w:ascii="Times New Roman" w:hAnsi="Times New Roman" w:cs="Times New Roman"/>
        </w:rPr>
      </w:pPr>
    </w:p>
    <w:p w14:paraId="554FC494"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703556A7" w14:textId="77777777" w:rsidR="0050017B" w:rsidRPr="00C466FE"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53" w:name="Par3103"/>
      <w:bookmarkEnd w:id="53"/>
      <w:r w:rsidRPr="00C466FE">
        <w:rPr>
          <w:rFonts w:ascii="Times New Roman" w:hAnsi="Times New Roman" w:cs="Times New Roman"/>
          <w:b/>
          <w:sz w:val="24"/>
          <w:szCs w:val="24"/>
        </w:rPr>
        <w:t>4.2. Ликвидность эмитента, достаточность капитала и оборотных средств</w:t>
      </w:r>
    </w:p>
    <w:p w14:paraId="41EE0EA3" w14:textId="77777777" w:rsidR="002C58C4" w:rsidRPr="0078100F"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rPr>
      </w:pPr>
      <w:r w:rsidRPr="0078100F">
        <w:rPr>
          <w:rFonts w:ascii="Times New Roman" w:eastAsia="Calibri" w:hAnsi="Times New Roman" w:cs="Times New Roman"/>
        </w:rPr>
        <w:t xml:space="preserve">Указывается динамика показателей, характеризующих ликвидность эмитента, за пять </w:t>
      </w:r>
      <w:r w:rsidRPr="0078100F">
        <w:rPr>
          <w:rFonts w:ascii="Times New Roman" w:eastAsia="Calibri" w:hAnsi="Times New Roman" w:cs="Times New Roman"/>
        </w:rPr>
        <w:lastRenderedPageBreak/>
        <w:t>последних завершенных отчетных лет либо за каждый завершенный отчетный год, если эмитент осуществляет свою деятельность менее пяти лет.</w:t>
      </w:r>
    </w:p>
    <w:p w14:paraId="64B45DE0" w14:textId="77777777" w:rsidR="002C58C4" w:rsidRPr="0078100F" w:rsidRDefault="002C58C4" w:rsidP="002C58C4">
      <w:pPr>
        <w:widowControl w:val="0"/>
        <w:autoSpaceDE w:val="0"/>
        <w:autoSpaceDN w:val="0"/>
        <w:adjustRightInd w:val="0"/>
        <w:spacing w:after="0" w:line="240" w:lineRule="auto"/>
        <w:jc w:val="both"/>
        <w:rPr>
          <w:rFonts w:ascii="Times New Roman" w:eastAsia="Calibri" w:hAnsi="Times New Roman" w:cs="Times New Roman"/>
        </w:rPr>
      </w:pPr>
    </w:p>
    <w:tbl>
      <w:tblPr>
        <w:tblW w:w="9924" w:type="dxa"/>
        <w:tblInd w:w="62" w:type="dxa"/>
        <w:tblLayout w:type="fixed"/>
        <w:tblCellMar>
          <w:top w:w="75" w:type="dxa"/>
          <w:left w:w="0" w:type="dxa"/>
          <w:bottom w:w="75" w:type="dxa"/>
          <w:right w:w="0" w:type="dxa"/>
        </w:tblCellMar>
        <w:tblLook w:val="0000" w:firstRow="0" w:lastRow="0" w:firstColumn="0" w:lastColumn="0" w:noHBand="0" w:noVBand="0"/>
      </w:tblPr>
      <w:tblGrid>
        <w:gridCol w:w="2410"/>
        <w:gridCol w:w="1559"/>
        <w:gridCol w:w="1560"/>
        <w:gridCol w:w="1559"/>
        <w:gridCol w:w="1418"/>
        <w:gridCol w:w="1418"/>
      </w:tblGrid>
      <w:tr w:rsidR="00C240D8" w:rsidRPr="0078100F" w14:paraId="63580DF6" w14:textId="4A923A58" w:rsidTr="00C240D8">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25255"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rPr>
            </w:pPr>
            <w:r w:rsidRPr="0078100F">
              <w:rPr>
                <w:rFonts w:ascii="Times New Roman" w:eastAsia="Calibri" w:hAnsi="Times New Roman" w:cs="Times New Roman"/>
                <w:b/>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D7FAB"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rPr>
            </w:pPr>
            <w:r w:rsidRPr="0078100F">
              <w:rPr>
                <w:rFonts w:ascii="Times New Roman" w:eastAsia="Calibri" w:hAnsi="Times New Roman" w:cs="Times New Roman"/>
                <w:b/>
              </w:rPr>
              <w:t>2010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76F1B"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rPr>
            </w:pPr>
            <w:r w:rsidRPr="0078100F">
              <w:rPr>
                <w:rFonts w:ascii="Times New Roman" w:eastAsia="Calibri" w:hAnsi="Times New Roman" w:cs="Times New Roman"/>
                <w:b/>
              </w:rPr>
              <w:t>2011</w:t>
            </w:r>
          </w:p>
        </w:tc>
        <w:tc>
          <w:tcPr>
            <w:tcW w:w="1559" w:type="dxa"/>
            <w:tcBorders>
              <w:top w:val="single" w:sz="4" w:space="0" w:color="auto"/>
              <w:left w:val="single" w:sz="4" w:space="0" w:color="auto"/>
              <w:bottom w:val="single" w:sz="4" w:space="0" w:color="auto"/>
              <w:right w:val="single" w:sz="4" w:space="0" w:color="auto"/>
            </w:tcBorders>
          </w:tcPr>
          <w:p w14:paraId="2AAE2A30"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rPr>
            </w:pPr>
            <w:r w:rsidRPr="0078100F">
              <w:rPr>
                <w:rFonts w:ascii="Times New Roman" w:eastAsia="Calibri" w:hAnsi="Times New Roman" w:cs="Times New Roman"/>
                <w:b/>
              </w:rPr>
              <w:t>2012</w:t>
            </w:r>
          </w:p>
        </w:tc>
        <w:tc>
          <w:tcPr>
            <w:tcW w:w="1418" w:type="dxa"/>
            <w:tcBorders>
              <w:top w:val="single" w:sz="4" w:space="0" w:color="auto"/>
              <w:left w:val="single" w:sz="4" w:space="0" w:color="auto"/>
              <w:bottom w:val="single" w:sz="4" w:space="0" w:color="auto"/>
              <w:right w:val="single" w:sz="4" w:space="0" w:color="auto"/>
            </w:tcBorders>
          </w:tcPr>
          <w:p w14:paraId="76954E6F"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rPr>
            </w:pPr>
            <w:r w:rsidRPr="0078100F">
              <w:rPr>
                <w:rFonts w:ascii="Times New Roman" w:eastAsia="Calibri" w:hAnsi="Times New Roman" w:cs="Times New Roman"/>
                <w:b/>
              </w:rPr>
              <w:t>2013</w:t>
            </w:r>
          </w:p>
        </w:tc>
        <w:tc>
          <w:tcPr>
            <w:tcW w:w="1418" w:type="dxa"/>
            <w:tcBorders>
              <w:top w:val="single" w:sz="4" w:space="0" w:color="auto"/>
              <w:left w:val="single" w:sz="4" w:space="0" w:color="auto"/>
              <w:bottom w:val="single" w:sz="4" w:space="0" w:color="auto"/>
              <w:right w:val="single" w:sz="4" w:space="0" w:color="auto"/>
            </w:tcBorders>
          </w:tcPr>
          <w:p w14:paraId="58EEFC76"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rPr>
            </w:pPr>
            <w:r w:rsidRPr="0078100F">
              <w:rPr>
                <w:rFonts w:ascii="Times New Roman" w:eastAsia="Calibri" w:hAnsi="Times New Roman" w:cs="Times New Roman"/>
                <w:b/>
              </w:rPr>
              <w:t>2014</w:t>
            </w:r>
          </w:p>
        </w:tc>
      </w:tr>
      <w:tr w:rsidR="00C240D8" w:rsidRPr="0078100F" w14:paraId="10D15A11" w14:textId="1BBAA1CB" w:rsidTr="00C240D8">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C8111" w14:textId="77777777" w:rsidR="00C240D8" w:rsidRPr="0078100F" w:rsidRDefault="00C240D8" w:rsidP="002C58C4">
            <w:pPr>
              <w:widowControl w:val="0"/>
              <w:autoSpaceDE w:val="0"/>
              <w:autoSpaceDN w:val="0"/>
              <w:adjustRightInd w:val="0"/>
              <w:spacing w:after="0" w:line="240" w:lineRule="auto"/>
              <w:jc w:val="both"/>
              <w:rPr>
                <w:rFonts w:ascii="Times New Roman" w:eastAsia="Calibri" w:hAnsi="Times New Roman" w:cs="Times New Roman"/>
                <w:b/>
                <w:i/>
              </w:rPr>
            </w:pPr>
            <w:r w:rsidRPr="0078100F">
              <w:rPr>
                <w:rFonts w:ascii="Times New Roman" w:eastAsia="Calibri" w:hAnsi="Times New Roman" w:cs="Times New Roman"/>
                <w:b/>
                <w:i/>
              </w:rPr>
              <w:t>Чистый оборотный капитал, тыс. руб.</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035D5" w14:textId="11710EDA"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Pr>
                <w:rFonts w:ascii="Times New Roman" w:eastAsia="Calibri" w:hAnsi="Times New Roman" w:cs="Times New Roman"/>
                <w:b/>
                <w:i/>
              </w:rPr>
              <w:t>14</w:t>
            </w:r>
            <w:r w:rsidRPr="0078100F">
              <w:rPr>
                <w:rFonts w:ascii="Times New Roman" w:eastAsia="Calibri" w:hAnsi="Times New Roman" w:cs="Times New Roman"/>
                <w:b/>
                <w:i/>
              </w:rPr>
              <w:t xml:space="preserve"> 403 383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DD8E2"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17 561 311</w:t>
            </w:r>
          </w:p>
        </w:tc>
        <w:tc>
          <w:tcPr>
            <w:tcW w:w="1559" w:type="dxa"/>
            <w:tcBorders>
              <w:top w:val="single" w:sz="4" w:space="0" w:color="auto"/>
              <w:left w:val="single" w:sz="4" w:space="0" w:color="auto"/>
              <w:bottom w:val="single" w:sz="4" w:space="0" w:color="auto"/>
              <w:right w:val="single" w:sz="4" w:space="0" w:color="auto"/>
            </w:tcBorders>
          </w:tcPr>
          <w:p w14:paraId="40265242"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4 500 440</w:t>
            </w:r>
          </w:p>
        </w:tc>
        <w:tc>
          <w:tcPr>
            <w:tcW w:w="1418" w:type="dxa"/>
            <w:tcBorders>
              <w:top w:val="single" w:sz="4" w:space="0" w:color="auto"/>
              <w:left w:val="single" w:sz="4" w:space="0" w:color="auto"/>
              <w:bottom w:val="single" w:sz="4" w:space="0" w:color="auto"/>
              <w:right w:val="single" w:sz="4" w:space="0" w:color="auto"/>
            </w:tcBorders>
          </w:tcPr>
          <w:p w14:paraId="192E8712"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26 263 345</w:t>
            </w:r>
          </w:p>
        </w:tc>
        <w:tc>
          <w:tcPr>
            <w:tcW w:w="1418" w:type="dxa"/>
            <w:tcBorders>
              <w:top w:val="single" w:sz="4" w:space="0" w:color="auto"/>
              <w:left w:val="single" w:sz="4" w:space="0" w:color="auto"/>
              <w:bottom w:val="single" w:sz="4" w:space="0" w:color="auto"/>
              <w:right w:val="single" w:sz="4" w:space="0" w:color="auto"/>
            </w:tcBorders>
          </w:tcPr>
          <w:p w14:paraId="29006FE5"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18 901 109</w:t>
            </w:r>
          </w:p>
        </w:tc>
      </w:tr>
      <w:tr w:rsidR="00C240D8" w:rsidRPr="0078100F" w14:paraId="6F9FC0F8" w14:textId="0DD8E738" w:rsidTr="00C240D8">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908A7" w14:textId="77777777" w:rsidR="00C240D8" w:rsidRPr="0078100F" w:rsidRDefault="00C240D8" w:rsidP="002C58C4">
            <w:pPr>
              <w:widowControl w:val="0"/>
              <w:autoSpaceDE w:val="0"/>
              <w:autoSpaceDN w:val="0"/>
              <w:adjustRightInd w:val="0"/>
              <w:spacing w:after="0" w:line="240" w:lineRule="auto"/>
              <w:jc w:val="both"/>
              <w:rPr>
                <w:rFonts w:ascii="Times New Roman" w:eastAsia="Calibri" w:hAnsi="Times New Roman" w:cs="Times New Roman"/>
                <w:b/>
                <w:i/>
              </w:rPr>
            </w:pPr>
            <w:r w:rsidRPr="0078100F">
              <w:rPr>
                <w:rFonts w:ascii="Times New Roman" w:eastAsia="Calibri" w:hAnsi="Times New Roman" w:cs="Times New Roman"/>
                <w:b/>
                <w:i/>
              </w:rPr>
              <w:t>Коэффициент текущей ликвидности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DDDA4"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5,29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C906D"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2,3</w:t>
            </w:r>
          </w:p>
        </w:tc>
        <w:tc>
          <w:tcPr>
            <w:tcW w:w="1559" w:type="dxa"/>
            <w:tcBorders>
              <w:top w:val="single" w:sz="4" w:space="0" w:color="auto"/>
              <w:left w:val="single" w:sz="4" w:space="0" w:color="auto"/>
              <w:bottom w:val="single" w:sz="4" w:space="0" w:color="auto"/>
              <w:right w:val="single" w:sz="4" w:space="0" w:color="auto"/>
            </w:tcBorders>
          </w:tcPr>
          <w:p w14:paraId="3C7D9A1D"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1,13</w:t>
            </w:r>
          </w:p>
        </w:tc>
        <w:tc>
          <w:tcPr>
            <w:tcW w:w="1418" w:type="dxa"/>
            <w:tcBorders>
              <w:top w:val="single" w:sz="4" w:space="0" w:color="auto"/>
              <w:left w:val="single" w:sz="4" w:space="0" w:color="auto"/>
              <w:bottom w:val="single" w:sz="4" w:space="0" w:color="auto"/>
              <w:right w:val="single" w:sz="4" w:space="0" w:color="auto"/>
            </w:tcBorders>
          </w:tcPr>
          <w:p w14:paraId="398E0F52"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3,8</w:t>
            </w:r>
          </w:p>
        </w:tc>
        <w:tc>
          <w:tcPr>
            <w:tcW w:w="1418" w:type="dxa"/>
            <w:tcBorders>
              <w:top w:val="single" w:sz="4" w:space="0" w:color="auto"/>
              <w:left w:val="single" w:sz="4" w:space="0" w:color="auto"/>
              <w:bottom w:val="single" w:sz="4" w:space="0" w:color="auto"/>
              <w:right w:val="single" w:sz="4" w:space="0" w:color="auto"/>
            </w:tcBorders>
          </w:tcPr>
          <w:p w14:paraId="19EE8CE4"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1,99</w:t>
            </w:r>
          </w:p>
        </w:tc>
      </w:tr>
      <w:tr w:rsidR="00C240D8" w:rsidRPr="0078100F" w14:paraId="5261FFDE" w14:textId="6E37A289" w:rsidTr="00C240D8">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AE87F" w14:textId="77777777" w:rsidR="00C240D8" w:rsidRPr="0078100F" w:rsidRDefault="00C240D8" w:rsidP="002C58C4">
            <w:pPr>
              <w:widowControl w:val="0"/>
              <w:autoSpaceDE w:val="0"/>
              <w:autoSpaceDN w:val="0"/>
              <w:adjustRightInd w:val="0"/>
              <w:spacing w:after="0" w:line="240" w:lineRule="auto"/>
              <w:jc w:val="both"/>
              <w:rPr>
                <w:rFonts w:ascii="Times New Roman" w:eastAsia="Calibri" w:hAnsi="Times New Roman" w:cs="Times New Roman"/>
                <w:b/>
                <w:i/>
              </w:rPr>
            </w:pPr>
            <w:r w:rsidRPr="0078100F">
              <w:rPr>
                <w:rFonts w:ascii="Times New Roman" w:eastAsia="Calibri" w:hAnsi="Times New Roman" w:cs="Times New Roman"/>
                <w:b/>
                <w:i/>
              </w:rPr>
              <w:t>Коэффициент быстрой ликвидности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63A76"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4,53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D910B"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1,82</w:t>
            </w:r>
          </w:p>
        </w:tc>
        <w:tc>
          <w:tcPr>
            <w:tcW w:w="1559" w:type="dxa"/>
            <w:tcBorders>
              <w:top w:val="single" w:sz="4" w:space="0" w:color="auto"/>
              <w:left w:val="single" w:sz="4" w:space="0" w:color="auto"/>
              <w:bottom w:val="single" w:sz="4" w:space="0" w:color="auto"/>
              <w:right w:val="single" w:sz="4" w:space="0" w:color="auto"/>
            </w:tcBorders>
          </w:tcPr>
          <w:p w14:paraId="02A2141D"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0,92</w:t>
            </w:r>
          </w:p>
        </w:tc>
        <w:tc>
          <w:tcPr>
            <w:tcW w:w="1418" w:type="dxa"/>
            <w:tcBorders>
              <w:top w:val="single" w:sz="4" w:space="0" w:color="auto"/>
              <w:left w:val="single" w:sz="4" w:space="0" w:color="auto"/>
              <w:bottom w:val="single" w:sz="4" w:space="0" w:color="auto"/>
              <w:right w:val="single" w:sz="4" w:space="0" w:color="auto"/>
            </w:tcBorders>
          </w:tcPr>
          <w:p w14:paraId="1EEA4A18"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3,01</w:t>
            </w:r>
          </w:p>
        </w:tc>
        <w:tc>
          <w:tcPr>
            <w:tcW w:w="1418" w:type="dxa"/>
            <w:tcBorders>
              <w:top w:val="single" w:sz="4" w:space="0" w:color="auto"/>
              <w:left w:val="single" w:sz="4" w:space="0" w:color="auto"/>
              <w:bottom w:val="single" w:sz="4" w:space="0" w:color="auto"/>
              <w:right w:val="single" w:sz="4" w:space="0" w:color="auto"/>
            </w:tcBorders>
          </w:tcPr>
          <w:p w14:paraId="1D293EFC" w14:textId="77777777" w:rsidR="00C240D8" w:rsidRPr="0078100F" w:rsidRDefault="00C240D8" w:rsidP="002C58C4">
            <w:pPr>
              <w:widowControl w:val="0"/>
              <w:autoSpaceDE w:val="0"/>
              <w:autoSpaceDN w:val="0"/>
              <w:adjustRightInd w:val="0"/>
              <w:spacing w:after="0" w:line="240" w:lineRule="auto"/>
              <w:jc w:val="center"/>
              <w:rPr>
                <w:rFonts w:ascii="Times New Roman" w:eastAsia="Calibri" w:hAnsi="Times New Roman" w:cs="Times New Roman"/>
                <w:b/>
                <w:i/>
              </w:rPr>
            </w:pPr>
            <w:r w:rsidRPr="0078100F">
              <w:rPr>
                <w:rFonts w:ascii="Times New Roman" w:eastAsia="Calibri" w:hAnsi="Times New Roman" w:cs="Times New Roman"/>
                <w:b/>
                <w:i/>
              </w:rPr>
              <w:t>1,59</w:t>
            </w:r>
          </w:p>
        </w:tc>
      </w:tr>
    </w:tbl>
    <w:p w14:paraId="14A1DBF1" w14:textId="77777777" w:rsidR="002C58C4" w:rsidRPr="0078100F" w:rsidRDefault="002C58C4" w:rsidP="002C58C4">
      <w:pPr>
        <w:widowControl w:val="0"/>
        <w:autoSpaceDE w:val="0"/>
        <w:autoSpaceDN w:val="0"/>
        <w:adjustRightInd w:val="0"/>
        <w:spacing w:after="0" w:line="240" w:lineRule="auto"/>
        <w:jc w:val="both"/>
        <w:rPr>
          <w:rFonts w:ascii="Times New Roman" w:eastAsia="Calibri" w:hAnsi="Times New Roman" w:cs="Times New Roman"/>
        </w:rPr>
      </w:pPr>
    </w:p>
    <w:p w14:paraId="207F5C6F" w14:textId="77777777" w:rsidR="002C58C4" w:rsidRPr="0078100F"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b/>
          <w:i/>
        </w:rPr>
      </w:pPr>
      <w:r w:rsidRPr="0078100F">
        <w:rPr>
          <w:rFonts w:ascii="Times New Roman" w:eastAsia="Calibri" w:hAnsi="Times New Roman" w:cs="Times New Roman"/>
          <w:b/>
          <w:i/>
        </w:rPr>
        <w:t>Все показатели рассчитаны на основе рекомендуемых методик.</w:t>
      </w:r>
    </w:p>
    <w:p w14:paraId="5109C46C" w14:textId="77777777" w:rsidR="002C58C4" w:rsidRPr="0078100F"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rPr>
      </w:pPr>
    </w:p>
    <w:p w14:paraId="7EC1429D" w14:textId="77777777" w:rsidR="002C58C4" w:rsidRPr="0078100F"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rPr>
      </w:pPr>
      <w:r w:rsidRPr="0078100F">
        <w:rPr>
          <w:rFonts w:ascii="Times New Roman" w:eastAsia="Calibri" w:hAnsi="Times New Roman" w:cs="Times New Roman"/>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14:paraId="57258A01" w14:textId="1915E895" w:rsidR="002C58C4" w:rsidRPr="0078100F" w:rsidRDefault="002C58C4" w:rsidP="002C58C4">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78100F">
        <w:rPr>
          <w:rFonts w:ascii="Times New Roman" w:eastAsia="Times New Roman" w:hAnsi="Times New Roman" w:cs="Times New Roman"/>
          <w:b/>
          <w:i/>
          <w:lang w:eastAsia="ru-RU"/>
        </w:rPr>
        <w:t xml:space="preserve">«Чистый оборотный капитал» показывает, какая доля оборотных активов финансируется за счет собственного оборотного капитала Эмитента. Величина «Чистого оборотного капитала» характеризует степень ликвидности предприятия и является одним из показателей финансовой устойчивости, что придает данному показателю особую важность. </w:t>
      </w:r>
    </w:p>
    <w:p w14:paraId="562C23B3" w14:textId="1CF6ADB1" w:rsidR="002C58C4" w:rsidRPr="0078100F" w:rsidRDefault="002C58C4" w:rsidP="002C58C4">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78100F">
        <w:rPr>
          <w:rFonts w:ascii="Times New Roman" w:eastAsia="Times New Roman" w:hAnsi="Times New Roman" w:cs="Times New Roman"/>
          <w:b/>
          <w:bCs/>
          <w:i/>
          <w:iCs/>
          <w:lang w:eastAsia="ru-RU"/>
        </w:rPr>
        <w:t xml:space="preserve">В связи с реорганизацией в форме присоединения компаний ОАО «ОГК-6» к </w:t>
      </w:r>
      <w:r w:rsidR="0017537F">
        <w:rPr>
          <w:rFonts w:ascii="Times New Roman" w:eastAsia="Times New Roman" w:hAnsi="Times New Roman" w:cs="Times New Roman"/>
          <w:b/>
          <w:bCs/>
          <w:i/>
          <w:iCs/>
          <w:lang w:eastAsia="ru-RU"/>
        </w:rPr>
        <w:t xml:space="preserve">                  </w:t>
      </w:r>
      <w:r w:rsidRPr="0078100F">
        <w:rPr>
          <w:rFonts w:ascii="Times New Roman" w:eastAsia="Times New Roman" w:hAnsi="Times New Roman" w:cs="Times New Roman"/>
          <w:b/>
          <w:bCs/>
          <w:i/>
          <w:iCs/>
          <w:lang w:eastAsia="ru-RU"/>
        </w:rPr>
        <w:t>ОАО «ОГК-2», по показателю 2010 и 2011 года невозможно провести анализ.</w:t>
      </w:r>
    </w:p>
    <w:p w14:paraId="766273F9" w14:textId="77777777" w:rsidR="002C58C4" w:rsidRPr="0078100F" w:rsidRDefault="002C58C4" w:rsidP="002C58C4">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78100F">
        <w:rPr>
          <w:rFonts w:ascii="Times New Roman" w:eastAsia="Times New Roman" w:hAnsi="Times New Roman" w:cs="Times New Roman"/>
          <w:b/>
          <w:bCs/>
          <w:i/>
          <w:iCs/>
          <w:lang w:eastAsia="ru-RU"/>
        </w:rPr>
        <w:t>В 2012 году показатель сложился ниже 2011 и 2013 года, что связано с правилами отражения в бухгалтерском учете дополнительной эмиссии ценных бумаг. Так  до момента их государственной регистрации - 23 000 млн. руб. числилось в краткосрочной кредиторской задолженности</w:t>
      </w:r>
      <w:proofErr w:type="gramStart"/>
      <w:r w:rsidRPr="0078100F">
        <w:rPr>
          <w:rFonts w:ascii="Times New Roman" w:eastAsia="Times New Roman" w:hAnsi="Times New Roman" w:cs="Times New Roman"/>
          <w:b/>
          <w:bCs/>
          <w:i/>
          <w:iCs/>
          <w:lang w:eastAsia="ru-RU"/>
        </w:rPr>
        <w:t xml:space="preserve"> ,</w:t>
      </w:r>
      <w:proofErr w:type="gramEnd"/>
      <w:r w:rsidRPr="0078100F">
        <w:rPr>
          <w:rFonts w:ascii="Times New Roman" w:eastAsia="Times New Roman" w:hAnsi="Times New Roman" w:cs="Times New Roman"/>
          <w:b/>
          <w:bCs/>
          <w:i/>
          <w:iCs/>
          <w:lang w:eastAsia="ru-RU"/>
        </w:rPr>
        <w:t xml:space="preserve"> а не в уставном капитале. </w:t>
      </w:r>
    </w:p>
    <w:p w14:paraId="3A081184" w14:textId="23D56B5C" w:rsidR="002C58C4"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b/>
          <w:i/>
        </w:rPr>
      </w:pPr>
      <w:r w:rsidRPr="0078100F">
        <w:rPr>
          <w:rFonts w:ascii="Times New Roman" w:eastAsia="Times New Roman" w:hAnsi="Times New Roman" w:cs="Times New Roman"/>
          <w:b/>
          <w:bCs/>
          <w:i/>
          <w:iCs/>
          <w:lang w:eastAsia="ru-RU"/>
        </w:rPr>
        <w:t xml:space="preserve">В 2014 году по причине увеличения кредитного  портфеля привлеченного для финансирования долгосрочных инвестиционных проектов, показатель сложился </w:t>
      </w:r>
      <w:proofErr w:type="gramStart"/>
      <w:r w:rsidRPr="0078100F">
        <w:rPr>
          <w:rFonts w:ascii="Times New Roman" w:eastAsia="Times New Roman" w:hAnsi="Times New Roman" w:cs="Times New Roman"/>
          <w:b/>
          <w:bCs/>
          <w:i/>
          <w:iCs/>
          <w:lang w:eastAsia="ru-RU"/>
        </w:rPr>
        <w:t>ниже</w:t>
      </w:r>
      <w:proofErr w:type="gramEnd"/>
      <w:r w:rsidRPr="0078100F">
        <w:rPr>
          <w:rFonts w:ascii="Times New Roman" w:eastAsia="Times New Roman" w:hAnsi="Times New Roman" w:cs="Times New Roman"/>
          <w:b/>
          <w:bCs/>
          <w:i/>
          <w:iCs/>
          <w:lang w:eastAsia="ru-RU"/>
        </w:rPr>
        <w:t xml:space="preserve"> чем в 2013 году, что составило</w:t>
      </w:r>
      <w:r w:rsidRPr="0078100F">
        <w:rPr>
          <w:rFonts w:ascii="Times New Roman" w:eastAsia="Calibri" w:hAnsi="Times New Roman" w:cs="Times New Roman"/>
          <w:b/>
          <w:i/>
        </w:rPr>
        <w:t>18 901 109 тыс. руб</w:t>
      </w:r>
      <w:r w:rsidRPr="0078100F">
        <w:rPr>
          <w:rFonts w:ascii="Times New Roman" w:eastAsia="Times New Roman" w:hAnsi="Times New Roman" w:cs="Times New Roman"/>
          <w:b/>
          <w:bCs/>
          <w:i/>
          <w:iCs/>
          <w:lang w:eastAsia="ru-RU"/>
        </w:rPr>
        <w:t>.</w:t>
      </w:r>
      <w:r w:rsidRPr="0078100F">
        <w:rPr>
          <w:rFonts w:ascii="Times New Roman" w:eastAsia="Calibri" w:hAnsi="Times New Roman" w:cs="Times New Roman"/>
          <w:b/>
          <w:i/>
        </w:rPr>
        <w:t xml:space="preserve"> 26 263 345 тыс. руб. соответственно.</w:t>
      </w:r>
    </w:p>
    <w:p w14:paraId="64F65A09" w14:textId="77777777" w:rsidR="004E3719" w:rsidRPr="009266DE" w:rsidRDefault="002C58C4" w:rsidP="002C58C4">
      <w:pPr>
        <w:spacing w:after="0" w:line="240" w:lineRule="auto"/>
        <w:ind w:firstLine="567"/>
        <w:jc w:val="both"/>
        <w:rPr>
          <w:rFonts w:ascii="Times New Roman" w:eastAsia="Times New Roman" w:hAnsi="Times New Roman" w:cs="Times New Roman"/>
          <w:b/>
          <w:i/>
          <w:lang w:eastAsia="ru-RU"/>
        </w:rPr>
      </w:pPr>
      <w:r w:rsidRPr="0078100F">
        <w:rPr>
          <w:rFonts w:ascii="Times New Roman" w:eastAsia="Times New Roman" w:hAnsi="Times New Roman" w:cs="Times New Roman"/>
          <w:b/>
          <w:i/>
          <w:lang w:eastAsia="ru-RU"/>
        </w:rPr>
        <w:t xml:space="preserve">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w:t>
      </w:r>
    </w:p>
    <w:p w14:paraId="0132DA68" w14:textId="7E6730AF" w:rsidR="002C58C4" w:rsidRPr="0078100F" w:rsidRDefault="00572088" w:rsidP="002C58C4">
      <w:pPr>
        <w:spacing w:after="0" w:line="240" w:lineRule="auto"/>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r w:rsidR="002C58C4" w:rsidRPr="0078100F">
        <w:rPr>
          <w:rFonts w:ascii="Times New Roman" w:eastAsia="Times New Roman" w:hAnsi="Times New Roman" w:cs="Times New Roman"/>
          <w:b/>
          <w:i/>
          <w:lang w:eastAsia="ru-RU"/>
        </w:rPr>
        <w:t xml:space="preserve">Коэффициент быстрой ликвидности – это более жесткая оценка ликвидности Эмитента. Этот показатель помогает оценить, какую долю краткосрочных текущих обязательств может погасить Эмитент, если его положение станет действительно критическим; при этом исходя из предположения, что товарно-материальные запасы вообще не имеют никакой ликвидационной стоимости. Оптимальное значение данного показателя &gt; 0.95. </w:t>
      </w:r>
    </w:p>
    <w:p w14:paraId="16F1732B" w14:textId="698210E0" w:rsidR="002C58C4" w:rsidRPr="0078100F" w:rsidRDefault="002C58C4" w:rsidP="002C58C4">
      <w:pPr>
        <w:widowControl w:val="0"/>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78100F">
        <w:rPr>
          <w:rFonts w:ascii="Times New Roman" w:eastAsia="Times New Roman" w:hAnsi="Times New Roman" w:cs="Times New Roman"/>
          <w:b/>
          <w:bCs/>
          <w:i/>
          <w:iCs/>
          <w:lang w:eastAsia="ru-RU"/>
        </w:rPr>
        <w:t xml:space="preserve">Как указывалось выше, в связи с реорганизацией в форме присоединения компаний </w:t>
      </w:r>
      <w:r w:rsidR="00EB2B2C">
        <w:rPr>
          <w:rFonts w:ascii="Times New Roman" w:eastAsia="Times New Roman" w:hAnsi="Times New Roman" w:cs="Times New Roman"/>
          <w:b/>
          <w:bCs/>
          <w:i/>
          <w:iCs/>
          <w:lang w:eastAsia="ru-RU"/>
        </w:rPr>
        <w:t xml:space="preserve">      </w:t>
      </w:r>
      <w:r w:rsidRPr="0078100F">
        <w:rPr>
          <w:rFonts w:ascii="Times New Roman" w:eastAsia="Times New Roman" w:hAnsi="Times New Roman" w:cs="Times New Roman"/>
          <w:b/>
          <w:bCs/>
          <w:i/>
          <w:iCs/>
          <w:lang w:eastAsia="ru-RU"/>
        </w:rPr>
        <w:t>ОАО «ОГК-6» к ОАО «ОГК-2», по значениям показателя быстрой и текущей ликвидности  в 2010 и в 2011 году невозможно провести анализ.</w:t>
      </w:r>
    </w:p>
    <w:p w14:paraId="47DBF29E" w14:textId="77777777" w:rsidR="002C58C4" w:rsidRPr="0078100F" w:rsidRDefault="002C58C4" w:rsidP="002C58C4">
      <w:pPr>
        <w:spacing w:after="0" w:line="240" w:lineRule="auto"/>
        <w:ind w:firstLine="567"/>
        <w:jc w:val="both"/>
        <w:rPr>
          <w:rFonts w:ascii="Times New Roman" w:eastAsia="Times New Roman" w:hAnsi="Times New Roman" w:cs="Times New Roman"/>
          <w:b/>
          <w:bCs/>
          <w:i/>
          <w:iCs/>
          <w:lang w:eastAsia="ru-RU"/>
        </w:rPr>
      </w:pPr>
      <w:r w:rsidRPr="0078100F">
        <w:rPr>
          <w:rFonts w:ascii="Times New Roman" w:eastAsia="Times New Roman" w:hAnsi="Times New Roman" w:cs="Times New Roman"/>
          <w:b/>
          <w:bCs/>
          <w:i/>
          <w:iCs/>
          <w:lang w:eastAsia="ru-RU"/>
        </w:rPr>
        <w:t>В 2012 году показатели сложился ниже 2011 и 2013 года, что связано с правилами отражения в бухгалтерском учете дополнительной эмиссии ценных бумаг</w:t>
      </w:r>
    </w:p>
    <w:p w14:paraId="5BF76D01" w14:textId="77DAD74B" w:rsidR="002C58C4" w:rsidRPr="0078100F"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b/>
          <w:i/>
        </w:rPr>
      </w:pPr>
      <w:r w:rsidRPr="0078100F">
        <w:rPr>
          <w:rFonts w:ascii="Times New Roman" w:eastAsia="Times New Roman" w:hAnsi="Times New Roman" w:cs="Times New Roman"/>
          <w:b/>
          <w:bCs/>
          <w:i/>
          <w:iCs/>
          <w:lang w:eastAsia="ru-RU"/>
        </w:rPr>
        <w:t xml:space="preserve">В 2014 году по причине увеличения кредитного  портфеля для финансирования долгосрочных инвестиционных проектов, показатели ликвидности сложились </w:t>
      </w:r>
      <w:proofErr w:type="gramStart"/>
      <w:r w:rsidRPr="0078100F">
        <w:rPr>
          <w:rFonts w:ascii="Times New Roman" w:eastAsia="Times New Roman" w:hAnsi="Times New Roman" w:cs="Times New Roman"/>
          <w:b/>
          <w:bCs/>
          <w:i/>
          <w:iCs/>
          <w:lang w:eastAsia="ru-RU"/>
        </w:rPr>
        <w:t>ниже</w:t>
      </w:r>
      <w:proofErr w:type="gramEnd"/>
      <w:r w:rsidRPr="0078100F">
        <w:rPr>
          <w:rFonts w:ascii="Times New Roman" w:eastAsia="Times New Roman" w:hAnsi="Times New Roman" w:cs="Times New Roman"/>
          <w:b/>
          <w:bCs/>
          <w:i/>
          <w:iCs/>
          <w:lang w:eastAsia="ru-RU"/>
        </w:rPr>
        <w:t xml:space="preserve"> чем в 2013 году.</w:t>
      </w:r>
    </w:p>
    <w:p w14:paraId="0D2DEC41" w14:textId="29FDD270" w:rsidR="002C58C4" w:rsidRPr="009266DE" w:rsidRDefault="002C58C4" w:rsidP="002C58C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8100F">
        <w:rPr>
          <w:rFonts w:ascii="Times New Roman" w:eastAsia="Times New Roman" w:hAnsi="Times New Roman" w:cs="Times New Roman"/>
          <w:b/>
          <w:i/>
          <w:lang w:eastAsia="ru-RU"/>
        </w:rPr>
        <w:t xml:space="preserve">Приведенные выше показатели характеризуют платежеспособность Эмитента по краткосрочным долгам. Все показатели соответствуют рекомендуемым значениям, что </w:t>
      </w:r>
      <w:r w:rsidRPr="0078100F">
        <w:rPr>
          <w:rFonts w:ascii="Times New Roman" w:eastAsia="Times New Roman" w:hAnsi="Times New Roman" w:cs="Times New Roman"/>
          <w:b/>
          <w:i/>
          <w:lang w:eastAsia="ru-RU"/>
        </w:rPr>
        <w:lastRenderedPageBreak/>
        <w:t>свидетельствует о высокой платежеспособности Эмитента на протяжении рассматриваемых</w:t>
      </w:r>
      <w:r w:rsidRPr="0078100F">
        <w:rPr>
          <w:rFonts w:ascii="Times New Roman" w:eastAsia="Times New Roman" w:hAnsi="Times New Roman" w:cs="Times New Roman"/>
          <w:lang w:eastAsia="ru-RU"/>
        </w:rPr>
        <w:t xml:space="preserve"> </w:t>
      </w:r>
      <w:r w:rsidRPr="00BA25B0">
        <w:rPr>
          <w:rFonts w:ascii="Times New Roman" w:eastAsia="Times New Roman" w:hAnsi="Times New Roman" w:cs="Times New Roman"/>
          <w:b/>
          <w:i/>
          <w:lang w:eastAsia="ru-RU"/>
        </w:rPr>
        <w:t>периодов.</w:t>
      </w:r>
      <w:r w:rsidRPr="0078100F">
        <w:rPr>
          <w:rFonts w:ascii="Times New Roman" w:eastAsia="Times New Roman" w:hAnsi="Times New Roman" w:cs="Times New Roman"/>
          <w:lang w:eastAsia="ru-RU"/>
        </w:rPr>
        <w:t xml:space="preserve"> </w:t>
      </w:r>
    </w:p>
    <w:p w14:paraId="36CA7B36" w14:textId="77777777" w:rsidR="004E3719" w:rsidRPr="009266DE" w:rsidRDefault="004E3719" w:rsidP="002C58C4">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p>
    <w:p w14:paraId="35CD3DF3" w14:textId="77777777" w:rsidR="002C58C4" w:rsidRPr="0078100F"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rPr>
      </w:pPr>
      <w:r w:rsidRPr="0078100F">
        <w:rPr>
          <w:rFonts w:ascii="Times New Roman" w:eastAsia="Calibri" w:hAnsi="Times New Roman" w:cs="Times New Roman"/>
        </w:rPr>
        <w:t>В случае если мнения указанных органов управления эмитента относительно упомянутых факторов и (или)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14:paraId="1DCE5FEE" w14:textId="77777777" w:rsidR="002C58C4" w:rsidRPr="0078100F" w:rsidRDefault="002C58C4" w:rsidP="002C58C4">
      <w:pPr>
        <w:widowControl w:val="0"/>
        <w:autoSpaceDE w:val="0"/>
        <w:autoSpaceDN w:val="0"/>
        <w:adjustRightInd w:val="0"/>
        <w:spacing w:after="0" w:line="240" w:lineRule="auto"/>
        <w:ind w:firstLine="540"/>
        <w:jc w:val="both"/>
        <w:rPr>
          <w:rFonts w:ascii="Times New Roman" w:eastAsia="Calibri" w:hAnsi="Times New Roman" w:cs="Times New Roman"/>
        </w:rPr>
      </w:pPr>
      <w:proofErr w:type="gramStart"/>
      <w:r w:rsidRPr="0078100F">
        <w:rPr>
          <w:rFonts w:ascii="Times New Roman" w:eastAsia="Calibri" w:hAnsi="Times New Roman" w:cs="Times New Roman"/>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 (или)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w:t>
      </w:r>
      <w:proofErr w:type="gramEnd"/>
      <w:r w:rsidRPr="0078100F">
        <w:rPr>
          <w:rFonts w:ascii="Times New Roman" w:eastAsia="Calibri" w:hAnsi="Times New Roman" w:cs="Times New Roman"/>
        </w:rPr>
        <w:t>, указывается такое особое мнение и аргументация члена органа управления эмитента, объясняющая его позицию.</w:t>
      </w:r>
    </w:p>
    <w:p w14:paraId="11430056" w14:textId="10E5AA46" w:rsidR="002C58C4" w:rsidRPr="009266DE" w:rsidRDefault="002C58C4" w:rsidP="002C58C4">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78100F">
        <w:rPr>
          <w:rFonts w:ascii="Times New Roman" w:eastAsia="Times New Roman" w:hAnsi="Times New Roman" w:cs="Times New Roman"/>
          <w:b/>
          <w:i/>
          <w:lang w:eastAsia="ru-RU"/>
        </w:rPr>
        <w:t xml:space="preserve">Мнения органов управления Эмитента относительно представленного анализа совпадают. </w:t>
      </w:r>
    </w:p>
    <w:p w14:paraId="55C2093C" w14:textId="77777777" w:rsidR="004E3719" w:rsidRPr="009266DE" w:rsidRDefault="004E3719" w:rsidP="002C58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9E823F8" w14:textId="77777777" w:rsidR="0050017B" w:rsidRPr="00C466FE"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54" w:name="Par3154"/>
      <w:bookmarkEnd w:id="54"/>
      <w:r w:rsidRPr="00C466FE">
        <w:rPr>
          <w:rFonts w:ascii="Times New Roman" w:hAnsi="Times New Roman" w:cs="Times New Roman"/>
          <w:b/>
          <w:sz w:val="24"/>
          <w:szCs w:val="24"/>
        </w:rPr>
        <w:t>4.3. Размер и структура капитала и оборотных средств эмитента</w:t>
      </w:r>
    </w:p>
    <w:p w14:paraId="23E75AF3" w14:textId="77777777" w:rsidR="0050017B" w:rsidRPr="00766044" w:rsidRDefault="0050017B" w:rsidP="006559D4">
      <w:pPr>
        <w:widowControl w:val="0"/>
        <w:autoSpaceDE w:val="0"/>
        <w:autoSpaceDN w:val="0"/>
        <w:adjustRightInd w:val="0"/>
        <w:spacing w:before="120" w:after="0" w:line="240" w:lineRule="auto"/>
        <w:ind w:firstLine="539"/>
        <w:jc w:val="both"/>
        <w:outlineLvl w:val="4"/>
        <w:rPr>
          <w:rFonts w:ascii="Times New Roman" w:hAnsi="Times New Roman" w:cs="Times New Roman"/>
          <w:b/>
        </w:rPr>
      </w:pPr>
      <w:bookmarkStart w:id="55" w:name="Par3156"/>
      <w:bookmarkEnd w:id="55"/>
      <w:r w:rsidRPr="00766044">
        <w:rPr>
          <w:rFonts w:ascii="Times New Roman" w:hAnsi="Times New Roman" w:cs="Times New Roman"/>
          <w:b/>
        </w:rPr>
        <w:t>4.3.1. Размер и структура капитала и оборотных средств эмитента</w:t>
      </w:r>
    </w:p>
    <w:p w14:paraId="3C470C2C" w14:textId="77777777" w:rsidR="009942BC" w:rsidRPr="00766044" w:rsidRDefault="009942BC" w:rsidP="009942BC">
      <w:pPr>
        <w:widowControl w:val="0"/>
        <w:autoSpaceDE w:val="0"/>
        <w:autoSpaceDN w:val="0"/>
        <w:adjustRightInd w:val="0"/>
        <w:spacing w:after="0" w:line="240" w:lineRule="auto"/>
        <w:ind w:firstLine="540"/>
        <w:jc w:val="both"/>
        <w:rPr>
          <w:rFonts w:ascii="Times New Roman" w:hAnsi="Times New Roman" w:cs="Times New Roman"/>
        </w:rPr>
      </w:pPr>
      <w:r w:rsidRPr="00766044">
        <w:rPr>
          <w:rFonts w:ascii="Times New Roman" w:hAnsi="Times New Roman" w:cs="Times New Roman"/>
        </w:rPr>
        <w:t>Эмитенты, не являющиеся кредитными организациями, приводят за пять последних завершенных отчетных лет или за каждый завершенный отчетный год, если эмитент осуществляет свою деятельность менее пяти лет, следующую информацию:</w:t>
      </w:r>
    </w:p>
    <w:p w14:paraId="0CAAC1FD" w14:textId="77777777" w:rsidR="009942BC" w:rsidRDefault="009942BC" w:rsidP="009942BC">
      <w:pPr>
        <w:widowControl w:val="0"/>
        <w:autoSpaceDE w:val="0"/>
        <w:autoSpaceDN w:val="0"/>
        <w:adjustRightInd w:val="0"/>
        <w:spacing w:after="0" w:line="240" w:lineRule="auto"/>
        <w:ind w:firstLine="540"/>
        <w:jc w:val="both"/>
        <w:rPr>
          <w:rFonts w:ascii="Times New Roman" w:hAnsi="Times New Roman" w:cs="Times New Roman"/>
        </w:rPr>
      </w:pPr>
    </w:p>
    <w:p w14:paraId="0DE0BDC3" w14:textId="140C3749" w:rsidR="009942BC" w:rsidRPr="0017625D" w:rsidRDefault="009942BC" w:rsidP="009942BC">
      <w:pPr>
        <w:widowControl w:val="0"/>
        <w:autoSpaceDE w:val="0"/>
        <w:autoSpaceDN w:val="0"/>
        <w:adjustRightInd w:val="0"/>
        <w:spacing w:after="0" w:line="240" w:lineRule="auto"/>
        <w:ind w:firstLine="540"/>
        <w:jc w:val="both"/>
        <w:rPr>
          <w:rFonts w:ascii="Times New Roman" w:hAnsi="Times New Roman" w:cs="Times New Roman"/>
        </w:rPr>
      </w:pPr>
      <w:r w:rsidRPr="0017625D">
        <w:rPr>
          <w:rFonts w:ascii="Times New Roman" w:hAnsi="Times New Roman" w:cs="Times New Roman"/>
        </w:rPr>
        <w:t xml:space="preserve">Единица измерения: </w:t>
      </w:r>
      <w:r w:rsidRPr="0017625D">
        <w:rPr>
          <w:rFonts w:ascii="Times New Roman" w:hAnsi="Times New Roman" w:cs="Times New Roman"/>
          <w:b/>
          <w:i/>
        </w:rPr>
        <w:t>тыс.</w:t>
      </w:r>
      <w:r w:rsidR="00F5655B">
        <w:rPr>
          <w:rFonts w:ascii="Times New Roman" w:hAnsi="Times New Roman" w:cs="Times New Roman"/>
          <w:b/>
          <w:i/>
        </w:rPr>
        <w:t xml:space="preserve"> </w:t>
      </w:r>
      <w:r w:rsidRPr="0017625D">
        <w:rPr>
          <w:rFonts w:ascii="Times New Roman" w:hAnsi="Times New Roman" w:cs="Times New Roman"/>
          <w:b/>
          <w:i/>
        </w:rPr>
        <w:t>руб.</w:t>
      </w:r>
    </w:p>
    <w:p w14:paraId="01DC93D2" w14:textId="77777777" w:rsidR="009942BC" w:rsidRPr="00AB42DE" w:rsidRDefault="009942BC" w:rsidP="009942BC">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Style w:val="ac"/>
        <w:tblW w:w="10206" w:type="dxa"/>
        <w:tblInd w:w="-459" w:type="dxa"/>
        <w:tblLayout w:type="fixed"/>
        <w:tblLook w:val="04A0" w:firstRow="1" w:lastRow="0" w:firstColumn="1" w:lastColumn="0" w:noHBand="0" w:noVBand="1"/>
      </w:tblPr>
      <w:tblGrid>
        <w:gridCol w:w="2835"/>
        <w:gridCol w:w="1560"/>
        <w:gridCol w:w="1559"/>
        <w:gridCol w:w="1417"/>
        <w:gridCol w:w="1418"/>
        <w:gridCol w:w="1417"/>
      </w:tblGrid>
      <w:tr w:rsidR="009942BC" w:rsidRPr="00AB42DE" w14:paraId="7739E22F" w14:textId="77777777" w:rsidTr="001252C4">
        <w:tc>
          <w:tcPr>
            <w:tcW w:w="2835" w:type="dxa"/>
          </w:tcPr>
          <w:p w14:paraId="061F98B0" w14:textId="77777777" w:rsidR="009942BC" w:rsidRPr="00AB42DE" w:rsidRDefault="009942BC" w:rsidP="001252C4">
            <w:pPr>
              <w:widowControl w:val="0"/>
              <w:autoSpaceDE w:val="0"/>
              <w:autoSpaceDN w:val="0"/>
              <w:adjustRightInd w:val="0"/>
              <w:jc w:val="center"/>
              <w:rPr>
                <w:rFonts w:ascii="Times New Roman" w:hAnsi="Times New Roman" w:cs="Times New Roman"/>
                <w:b/>
              </w:rPr>
            </w:pPr>
            <w:r w:rsidRPr="00AB42DE">
              <w:rPr>
                <w:rFonts w:ascii="Times New Roman" w:hAnsi="Times New Roman" w:cs="Times New Roman"/>
                <w:b/>
              </w:rPr>
              <w:t>Наименование показателя</w:t>
            </w:r>
            <w:r>
              <w:rPr>
                <w:rFonts w:ascii="Times New Roman" w:hAnsi="Times New Roman" w:cs="Times New Roman"/>
                <w:b/>
              </w:rPr>
              <w:t>*</w:t>
            </w:r>
          </w:p>
        </w:tc>
        <w:tc>
          <w:tcPr>
            <w:tcW w:w="1560" w:type="dxa"/>
          </w:tcPr>
          <w:p w14:paraId="053150AA" w14:textId="77777777" w:rsidR="009942BC" w:rsidRPr="00AB42DE" w:rsidRDefault="009942BC" w:rsidP="001252C4">
            <w:pPr>
              <w:widowControl w:val="0"/>
              <w:autoSpaceDE w:val="0"/>
              <w:autoSpaceDN w:val="0"/>
              <w:adjustRightInd w:val="0"/>
              <w:jc w:val="center"/>
              <w:rPr>
                <w:rFonts w:ascii="Times New Roman" w:hAnsi="Times New Roman" w:cs="Times New Roman"/>
                <w:b/>
              </w:rPr>
            </w:pPr>
            <w:r w:rsidRPr="00AB42DE">
              <w:rPr>
                <w:rFonts w:ascii="Times New Roman" w:hAnsi="Times New Roman" w:cs="Times New Roman"/>
                <w:b/>
              </w:rPr>
              <w:t>2010</w:t>
            </w:r>
          </w:p>
        </w:tc>
        <w:tc>
          <w:tcPr>
            <w:tcW w:w="1559" w:type="dxa"/>
          </w:tcPr>
          <w:p w14:paraId="4FF0411F" w14:textId="77777777" w:rsidR="009942BC" w:rsidRPr="00AB42DE" w:rsidRDefault="009942BC" w:rsidP="001252C4">
            <w:pPr>
              <w:widowControl w:val="0"/>
              <w:autoSpaceDE w:val="0"/>
              <w:autoSpaceDN w:val="0"/>
              <w:adjustRightInd w:val="0"/>
              <w:jc w:val="center"/>
              <w:rPr>
                <w:rFonts w:ascii="Times New Roman" w:hAnsi="Times New Roman" w:cs="Times New Roman"/>
                <w:b/>
              </w:rPr>
            </w:pPr>
            <w:r w:rsidRPr="00AB42DE">
              <w:rPr>
                <w:rFonts w:ascii="Times New Roman" w:hAnsi="Times New Roman" w:cs="Times New Roman"/>
                <w:b/>
              </w:rPr>
              <w:t>2011</w:t>
            </w:r>
          </w:p>
        </w:tc>
        <w:tc>
          <w:tcPr>
            <w:tcW w:w="1417" w:type="dxa"/>
          </w:tcPr>
          <w:p w14:paraId="4EFF15C2" w14:textId="77777777" w:rsidR="009942BC" w:rsidRPr="00AB42DE" w:rsidRDefault="009942BC" w:rsidP="001252C4">
            <w:pPr>
              <w:widowControl w:val="0"/>
              <w:autoSpaceDE w:val="0"/>
              <w:autoSpaceDN w:val="0"/>
              <w:adjustRightInd w:val="0"/>
              <w:jc w:val="center"/>
              <w:rPr>
                <w:rFonts w:ascii="Times New Roman" w:hAnsi="Times New Roman" w:cs="Times New Roman"/>
                <w:b/>
              </w:rPr>
            </w:pPr>
            <w:r w:rsidRPr="00AB42DE">
              <w:rPr>
                <w:rFonts w:ascii="Times New Roman" w:hAnsi="Times New Roman" w:cs="Times New Roman"/>
                <w:b/>
              </w:rPr>
              <w:t>2012</w:t>
            </w:r>
          </w:p>
        </w:tc>
        <w:tc>
          <w:tcPr>
            <w:tcW w:w="1418" w:type="dxa"/>
          </w:tcPr>
          <w:p w14:paraId="2AF2A213" w14:textId="77777777" w:rsidR="009942BC" w:rsidRPr="00AB42DE" w:rsidRDefault="009942BC" w:rsidP="001252C4">
            <w:pPr>
              <w:widowControl w:val="0"/>
              <w:autoSpaceDE w:val="0"/>
              <w:autoSpaceDN w:val="0"/>
              <w:adjustRightInd w:val="0"/>
              <w:jc w:val="center"/>
              <w:rPr>
                <w:rFonts w:ascii="Times New Roman" w:hAnsi="Times New Roman" w:cs="Times New Roman"/>
                <w:b/>
              </w:rPr>
            </w:pPr>
            <w:r w:rsidRPr="00AB42DE">
              <w:rPr>
                <w:rFonts w:ascii="Times New Roman" w:hAnsi="Times New Roman" w:cs="Times New Roman"/>
                <w:b/>
              </w:rPr>
              <w:t>2013</w:t>
            </w:r>
          </w:p>
        </w:tc>
        <w:tc>
          <w:tcPr>
            <w:tcW w:w="1417" w:type="dxa"/>
          </w:tcPr>
          <w:p w14:paraId="39406A46" w14:textId="77777777" w:rsidR="009942BC" w:rsidRPr="00AB42DE" w:rsidRDefault="009942BC" w:rsidP="001252C4">
            <w:pPr>
              <w:widowControl w:val="0"/>
              <w:autoSpaceDE w:val="0"/>
              <w:autoSpaceDN w:val="0"/>
              <w:adjustRightInd w:val="0"/>
              <w:jc w:val="center"/>
              <w:rPr>
                <w:rFonts w:ascii="Times New Roman" w:hAnsi="Times New Roman" w:cs="Times New Roman"/>
                <w:b/>
              </w:rPr>
            </w:pPr>
            <w:r w:rsidRPr="00AB42DE">
              <w:rPr>
                <w:rFonts w:ascii="Times New Roman" w:hAnsi="Times New Roman" w:cs="Times New Roman"/>
                <w:b/>
              </w:rPr>
              <w:t>2014</w:t>
            </w:r>
          </w:p>
        </w:tc>
      </w:tr>
      <w:tr w:rsidR="009942BC" w:rsidRPr="00AB42DE" w14:paraId="4C6F3513" w14:textId="77777777" w:rsidTr="001252C4">
        <w:tc>
          <w:tcPr>
            <w:tcW w:w="2835" w:type="dxa"/>
          </w:tcPr>
          <w:p w14:paraId="02A70E5A"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r w:rsidRPr="008A4AD7">
              <w:rPr>
                <w:rFonts w:ascii="Times New Roman" w:hAnsi="Times New Roman" w:cs="Times New Roman"/>
                <w:sz w:val="20"/>
                <w:szCs w:val="20"/>
              </w:rPr>
              <w:t>размер уставного капитала эмитента, а также соответствие размера уставного капитала эмитента, приведенного в настоящем пункте, учредительным документам эмитента</w:t>
            </w:r>
          </w:p>
        </w:tc>
        <w:tc>
          <w:tcPr>
            <w:tcW w:w="1560" w:type="dxa"/>
          </w:tcPr>
          <w:p w14:paraId="5DDE4E1D"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11 872</w:t>
            </w:r>
            <w:r>
              <w:rPr>
                <w:rFonts w:ascii="Times New Roman" w:hAnsi="Times New Roman" w:cs="Times New Roman"/>
                <w:b/>
                <w:i/>
              </w:rPr>
              <w:t> </w:t>
            </w:r>
            <w:r w:rsidRPr="00AB42DE">
              <w:rPr>
                <w:rFonts w:ascii="Times New Roman" w:hAnsi="Times New Roman" w:cs="Times New Roman"/>
                <w:b/>
                <w:i/>
              </w:rPr>
              <w:t>828</w:t>
            </w:r>
            <w:r>
              <w:rPr>
                <w:rFonts w:ascii="Times New Roman" w:hAnsi="Times New Roman" w:cs="Times New Roman"/>
                <w:b/>
                <w:i/>
              </w:rPr>
              <w:t xml:space="preserve">, </w:t>
            </w:r>
            <w:r w:rsidRPr="00E85E2F">
              <w:rPr>
                <w:rFonts w:ascii="Times New Roman" w:hAnsi="Times New Roman" w:cs="Times New Roman"/>
                <w:b/>
                <w:i/>
                <w:sz w:val="16"/>
                <w:szCs w:val="16"/>
              </w:rPr>
              <w:t>соответствует учредительным документам</w:t>
            </w:r>
          </w:p>
        </w:tc>
        <w:tc>
          <w:tcPr>
            <w:tcW w:w="1559" w:type="dxa"/>
          </w:tcPr>
          <w:p w14:paraId="346789F3"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21 518</w:t>
            </w:r>
            <w:r>
              <w:rPr>
                <w:rFonts w:ascii="Times New Roman" w:hAnsi="Times New Roman" w:cs="Times New Roman"/>
                <w:b/>
                <w:i/>
              </w:rPr>
              <w:t> </w:t>
            </w:r>
            <w:r w:rsidRPr="00AB42DE">
              <w:rPr>
                <w:rFonts w:ascii="Times New Roman" w:hAnsi="Times New Roman" w:cs="Times New Roman"/>
                <w:b/>
                <w:i/>
              </w:rPr>
              <w:t>239</w:t>
            </w:r>
            <w:r>
              <w:rPr>
                <w:rFonts w:ascii="Times New Roman" w:hAnsi="Times New Roman" w:cs="Times New Roman"/>
                <w:b/>
                <w:i/>
              </w:rPr>
              <w:t xml:space="preserve">, </w:t>
            </w:r>
            <w:r w:rsidRPr="00E85E2F">
              <w:rPr>
                <w:rFonts w:ascii="Times New Roman" w:hAnsi="Times New Roman" w:cs="Times New Roman"/>
                <w:b/>
                <w:i/>
                <w:sz w:val="16"/>
                <w:szCs w:val="16"/>
              </w:rPr>
              <w:t>соответствует учредительным документам</w:t>
            </w:r>
          </w:p>
        </w:tc>
        <w:tc>
          <w:tcPr>
            <w:tcW w:w="1417" w:type="dxa"/>
          </w:tcPr>
          <w:p w14:paraId="032410D7"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21 518</w:t>
            </w:r>
            <w:r>
              <w:rPr>
                <w:rFonts w:ascii="Times New Roman" w:hAnsi="Times New Roman" w:cs="Times New Roman"/>
                <w:b/>
                <w:i/>
              </w:rPr>
              <w:t> </w:t>
            </w:r>
            <w:r w:rsidRPr="00AB42DE">
              <w:rPr>
                <w:rFonts w:ascii="Times New Roman" w:hAnsi="Times New Roman" w:cs="Times New Roman"/>
                <w:b/>
                <w:i/>
              </w:rPr>
              <w:t>239</w:t>
            </w:r>
            <w:r>
              <w:rPr>
                <w:rFonts w:ascii="Times New Roman" w:hAnsi="Times New Roman" w:cs="Times New Roman"/>
                <w:b/>
                <w:i/>
              </w:rPr>
              <w:t xml:space="preserve">, </w:t>
            </w:r>
            <w:r w:rsidRPr="00E85E2F">
              <w:rPr>
                <w:rFonts w:ascii="Times New Roman" w:hAnsi="Times New Roman" w:cs="Times New Roman"/>
                <w:b/>
                <w:i/>
                <w:sz w:val="16"/>
                <w:szCs w:val="16"/>
              </w:rPr>
              <w:t>соответствует учредительным документам</w:t>
            </w:r>
          </w:p>
        </w:tc>
        <w:tc>
          <w:tcPr>
            <w:tcW w:w="1418" w:type="dxa"/>
          </w:tcPr>
          <w:p w14:paraId="19A6A841"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40 057</w:t>
            </w:r>
            <w:r>
              <w:rPr>
                <w:rFonts w:ascii="Times New Roman" w:hAnsi="Times New Roman" w:cs="Times New Roman"/>
                <w:b/>
                <w:i/>
              </w:rPr>
              <w:t> </w:t>
            </w:r>
            <w:r w:rsidRPr="00AB42DE">
              <w:rPr>
                <w:rFonts w:ascii="Times New Roman" w:hAnsi="Times New Roman" w:cs="Times New Roman"/>
                <w:b/>
                <w:i/>
              </w:rPr>
              <w:t>009</w:t>
            </w:r>
            <w:r>
              <w:rPr>
                <w:rFonts w:ascii="Times New Roman" w:hAnsi="Times New Roman" w:cs="Times New Roman"/>
                <w:b/>
                <w:i/>
              </w:rPr>
              <w:t xml:space="preserve">, </w:t>
            </w:r>
            <w:r w:rsidRPr="00E85E2F">
              <w:rPr>
                <w:rFonts w:ascii="Times New Roman" w:hAnsi="Times New Roman" w:cs="Times New Roman"/>
                <w:b/>
                <w:i/>
                <w:sz w:val="16"/>
                <w:szCs w:val="16"/>
              </w:rPr>
              <w:t>соответствует учредительным документам</w:t>
            </w:r>
          </w:p>
        </w:tc>
        <w:tc>
          <w:tcPr>
            <w:tcW w:w="1417" w:type="dxa"/>
          </w:tcPr>
          <w:p w14:paraId="2991762C"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40 057</w:t>
            </w:r>
            <w:r>
              <w:rPr>
                <w:rFonts w:ascii="Times New Roman" w:hAnsi="Times New Roman" w:cs="Times New Roman"/>
                <w:b/>
                <w:i/>
              </w:rPr>
              <w:t> </w:t>
            </w:r>
            <w:r w:rsidRPr="00AB42DE">
              <w:rPr>
                <w:rFonts w:ascii="Times New Roman" w:hAnsi="Times New Roman" w:cs="Times New Roman"/>
                <w:b/>
                <w:i/>
              </w:rPr>
              <w:t>009</w:t>
            </w:r>
            <w:r>
              <w:rPr>
                <w:rFonts w:ascii="Times New Roman" w:hAnsi="Times New Roman" w:cs="Times New Roman"/>
                <w:b/>
                <w:i/>
              </w:rPr>
              <w:t xml:space="preserve">, </w:t>
            </w:r>
            <w:r w:rsidRPr="00E85E2F">
              <w:rPr>
                <w:rFonts w:ascii="Times New Roman" w:hAnsi="Times New Roman" w:cs="Times New Roman"/>
                <w:b/>
                <w:i/>
                <w:sz w:val="16"/>
                <w:szCs w:val="16"/>
              </w:rPr>
              <w:t>соответствует учредительным документам</w:t>
            </w:r>
          </w:p>
        </w:tc>
      </w:tr>
      <w:tr w:rsidR="009942BC" w:rsidRPr="00AB42DE" w14:paraId="03A40160" w14:textId="77777777" w:rsidTr="001252C4">
        <w:tc>
          <w:tcPr>
            <w:tcW w:w="2835" w:type="dxa"/>
          </w:tcPr>
          <w:p w14:paraId="6153F17E"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proofErr w:type="gramStart"/>
            <w:r w:rsidRPr="008A4AD7">
              <w:rPr>
                <w:rFonts w:ascii="Times New Roman" w:hAnsi="Times New Roman" w:cs="Times New Roman"/>
                <w:sz w:val="20"/>
                <w:szCs w:val="20"/>
              </w:rPr>
              <w:t>для эмитента, являющегося хозяйственным обществом, - общая стоимость акций (долей) эмитента, выкупленных эмитентом для последующей перепродажи (передачи), с указанием процента таких акций (долей) от размещенных акций (уставного капитала) эмитента</w:t>
            </w:r>
            <w:proofErr w:type="gramEnd"/>
          </w:p>
        </w:tc>
        <w:tc>
          <w:tcPr>
            <w:tcW w:w="1560" w:type="dxa"/>
          </w:tcPr>
          <w:p w14:paraId="6C645593"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-6 458</w:t>
            </w:r>
          </w:p>
        </w:tc>
        <w:tc>
          <w:tcPr>
            <w:tcW w:w="1559" w:type="dxa"/>
          </w:tcPr>
          <w:p w14:paraId="6033CA55"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-4 045 327</w:t>
            </w:r>
          </w:p>
        </w:tc>
        <w:tc>
          <w:tcPr>
            <w:tcW w:w="1417" w:type="dxa"/>
          </w:tcPr>
          <w:p w14:paraId="3DE6084E"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-4 045 753</w:t>
            </w:r>
          </w:p>
        </w:tc>
        <w:tc>
          <w:tcPr>
            <w:tcW w:w="1418" w:type="dxa"/>
          </w:tcPr>
          <w:p w14:paraId="3CD9619E"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-4 045 753</w:t>
            </w:r>
          </w:p>
        </w:tc>
        <w:tc>
          <w:tcPr>
            <w:tcW w:w="1417" w:type="dxa"/>
          </w:tcPr>
          <w:p w14:paraId="7A82B699"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-8 101 458</w:t>
            </w:r>
          </w:p>
        </w:tc>
      </w:tr>
      <w:tr w:rsidR="009942BC" w:rsidRPr="00AB42DE" w14:paraId="1A0547BC" w14:textId="77777777" w:rsidTr="001252C4">
        <w:tc>
          <w:tcPr>
            <w:tcW w:w="2835" w:type="dxa"/>
          </w:tcPr>
          <w:p w14:paraId="45D561AB"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r w:rsidRPr="008A4AD7">
              <w:rPr>
                <w:rFonts w:ascii="Times New Roman" w:hAnsi="Times New Roman" w:cs="Times New Roman"/>
                <w:sz w:val="20"/>
                <w:szCs w:val="20"/>
              </w:rPr>
              <w:t>размер резервного капитала эмитента, формируемого за счет отчислений из прибыли эмитента</w:t>
            </w:r>
          </w:p>
        </w:tc>
        <w:tc>
          <w:tcPr>
            <w:tcW w:w="1560" w:type="dxa"/>
          </w:tcPr>
          <w:p w14:paraId="2610B3E4"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262 791</w:t>
            </w:r>
          </w:p>
        </w:tc>
        <w:tc>
          <w:tcPr>
            <w:tcW w:w="1559" w:type="dxa"/>
          </w:tcPr>
          <w:p w14:paraId="69D1F257"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422 402</w:t>
            </w:r>
          </w:p>
        </w:tc>
        <w:tc>
          <w:tcPr>
            <w:tcW w:w="1417" w:type="dxa"/>
          </w:tcPr>
          <w:p w14:paraId="364ADC82"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479 307</w:t>
            </w:r>
          </w:p>
        </w:tc>
        <w:tc>
          <w:tcPr>
            <w:tcW w:w="1418" w:type="dxa"/>
          </w:tcPr>
          <w:p w14:paraId="70FA2617"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679 641</w:t>
            </w:r>
          </w:p>
        </w:tc>
        <w:tc>
          <w:tcPr>
            <w:tcW w:w="1417" w:type="dxa"/>
          </w:tcPr>
          <w:p w14:paraId="47942968"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903 799</w:t>
            </w:r>
          </w:p>
        </w:tc>
      </w:tr>
      <w:tr w:rsidR="009942BC" w:rsidRPr="00AB42DE" w14:paraId="1BF40F66" w14:textId="77777777" w:rsidTr="001252C4">
        <w:tc>
          <w:tcPr>
            <w:tcW w:w="2835" w:type="dxa"/>
          </w:tcPr>
          <w:p w14:paraId="579DBFAD"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r w:rsidRPr="008A4AD7">
              <w:rPr>
                <w:rFonts w:ascii="Times New Roman" w:hAnsi="Times New Roman" w:cs="Times New Roman"/>
                <w:sz w:val="20"/>
                <w:szCs w:val="20"/>
              </w:rPr>
              <w:t xml:space="preserve">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 (ценой размещения) и номинальной стоимостью акций (долей) общества за </w:t>
            </w:r>
            <w:r w:rsidRPr="008A4AD7">
              <w:rPr>
                <w:rFonts w:ascii="Times New Roman" w:hAnsi="Times New Roman" w:cs="Times New Roman"/>
                <w:sz w:val="20"/>
                <w:szCs w:val="20"/>
              </w:rPr>
              <w:lastRenderedPageBreak/>
              <w:t>счет продажи акций (долей) по цене, превышающей номинальную стоимость</w:t>
            </w:r>
          </w:p>
          <w:p w14:paraId="59CF3B85"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p>
        </w:tc>
        <w:tc>
          <w:tcPr>
            <w:tcW w:w="1560" w:type="dxa"/>
          </w:tcPr>
          <w:p w14:paraId="7E2B37D4"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lastRenderedPageBreak/>
              <w:t>24 780 610</w:t>
            </w:r>
          </w:p>
        </w:tc>
        <w:tc>
          <w:tcPr>
            <w:tcW w:w="1559" w:type="dxa"/>
          </w:tcPr>
          <w:p w14:paraId="5B09AA0A"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55 843 103</w:t>
            </w:r>
          </w:p>
        </w:tc>
        <w:tc>
          <w:tcPr>
            <w:tcW w:w="1417" w:type="dxa"/>
          </w:tcPr>
          <w:p w14:paraId="1CCD1C60"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55 842 911</w:t>
            </w:r>
          </w:p>
        </w:tc>
        <w:tc>
          <w:tcPr>
            <w:tcW w:w="1418" w:type="dxa"/>
          </w:tcPr>
          <w:p w14:paraId="03C64115" w14:textId="77777777" w:rsidR="009942BC" w:rsidRPr="00AB42DE" w:rsidRDefault="009942BC" w:rsidP="001252C4">
            <w:pPr>
              <w:rPr>
                <w:rFonts w:ascii="Times New Roman" w:hAnsi="Times New Roman" w:cs="Times New Roman"/>
                <w:b/>
                <w:i/>
              </w:rPr>
            </w:pPr>
            <w:r w:rsidRPr="00AB42DE">
              <w:rPr>
                <w:rFonts w:ascii="Times New Roman" w:hAnsi="Times New Roman" w:cs="Times New Roman"/>
                <w:b/>
                <w:i/>
              </w:rPr>
              <w:t>60 305 080</w:t>
            </w:r>
          </w:p>
        </w:tc>
        <w:tc>
          <w:tcPr>
            <w:tcW w:w="1417" w:type="dxa"/>
          </w:tcPr>
          <w:p w14:paraId="67BB6A90" w14:textId="77777777" w:rsidR="009942BC" w:rsidRPr="00AB42DE" w:rsidRDefault="009942BC" w:rsidP="001252C4">
            <w:pPr>
              <w:rPr>
                <w:rFonts w:ascii="Times New Roman" w:hAnsi="Times New Roman" w:cs="Times New Roman"/>
                <w:b/>
                <w:i/>
              </w:rPr>
            </w:pPr>
            <w:r w:rsidRPr="00AB42DE">
              <w:rPr>
                <w:rFonts w:ascii="Times New Roman" w:hAnsi="Times New Roman" w:cs="Times New Roman"/>
                <w:b/>
                <w:i/>
              </w:rPr>
              <w:t>60 305 047</w:t>
            </w:r>
          </w:p>
        </w:tc>
      </w:tr>
      <w:tr w:rsidR="009942BC" w:rsidRPr="00AB42DE" w14:paraId="526463D4" w14:textId="77777777" w:rsidTr="001252C4">
        <w:tc>
          <w:tcPr>
            <w:tcW w:w="2835" w:type="dxa"/>
          </w:tcPr>
          <w:p w14:paraId="7CFF83E8"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r w:rsidRPr="008A4AD7">
              <w:rPr>
                <w:rFonts w:ascii="Times New Roman" w:hAnsi="Times New Roman" w:cs="Times New Roman"/>
                <w:sz w:val="20"/>
                <w:szCs w:val="20"/>
              </w:rPr>
              <w:lastRenderedPageBreak/>
              <w:t>размер нераспределенной чистой прибыли эмитента</w:t>
            </w:r>
          </w:p>
          <w:p w14:paraId="717462E6"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p>
        </w:tc>
        <w:tc>
          <w:tcPr>
            <w:tcW w:w="1560" w:type="dxa"/>
          </w:tcPr>
          <w:p w14:paraId="19030911"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1 255 510</w:t>
            </w:r>
          </w:p>
        </w:tc>
        <w:tc>
          <w:tcPr>
            <w:tcW w:w="1559" w:type="dxa"/>
          </w:tcPr>
          <w:p w14:paraId="247FA03A"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1 963 359</w:t>
            </w:r>
          </w:p>
        </w:tc>
        <w:tc>
          <w:tcPr>
            <w:tcW w:w="1417" w:type="dxa"/>
          </w:tcPr>
          <w:p w14:paraId="4F329CBF"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5 856 421</w:t>
            </w:r>
          </w:p>
        </w:tc>
        <w:tc>
          <w:tcPr>
            <w:tcW w:w="1418" w:type="dxa"/>
          </w:tcPr>
          <w:p w14:paraId="63B436C2"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10 139 252</w:t>
            </w:r>
          </w:p>
        </w:tc>
        <w:tc>
          <w:tcPr>
            <w:tcW w:w="1417" w:type="dxa"/>
          </w:tcPr>
          <w:p w14:paraId="13A5957C"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15 655 173</w:t>
            </w:r>
          </w:p>
        </w:tc>
      </w:tr>
      <w:tr w:rsidR="009942BC" w:rsidRPr="00AB42DE" w14:paraId="6EA23BF7" w14:textId="77777777" w:rsidTr="001252C4">
        <w:tc>
          <w:tcPr>
            <w:tcW w:w="2835" w:type="dxa"/>
          </w:tcPr>
          <w:p w14:paraId="7056952D"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r w:rsidRPr="008A4AD7">
              <w:rPr>
                <w:rFonts w:ascii="Times New Roman" w:hAnsi="Times New Roman" w:cs="Times New Roman"/>
                <w:sz w:val="20"/>
                <w:szCs w:val="20"/>
              </w:rPr>
              <w:t>общая сумма капитала эмитента</w:t>
            </w:r>
          </w:p>
          <w:p w14:paraId="44A5E565" w14:textId="77777777" w:rsidR="009942BC" w:rsidRPr="008A4AD7" w:rsidRDefault="009942BC" w:rsidP="001252C4">
            <w:pPr>
              <w:widowControl w:val="0"/>
              <w:autoSpaceDE w:val="0"/>
              <w:autoSpaceDN w:val="0"/>
              <w:adjustRightInd w:val="0"/>
              <w:jc w:val="both"/>
              <w:rPr>
                <w:rFonts w:ascii="Times New Roman" w:hAnsi="Times New Roman" w:cs="Times New Roman"/>
                <w:sz w:val="20"/>
                <w:szCs w:val="20"/>
              </w:rPr>
            </w:pPr>
          </w:p>
        </w:tc>
        <w:tc>
          <w:tcPr>
            <w:tcW w:w="1560" w:type="dxa"/>
          </w:tcPr>
          <w:p w14:paraId="2B5E2BE2"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38 165 281</w:t>
            </w:r>
          </w:p>
        </w:tc>
        <w:tc>
          <w:tcPr>
            <w:tcW w:w="1559" w:type="dxa"/>
          </w:tcPr>
          <w:p w14:paraId="56C64EEC"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75 701 776</w:t>
            </w:r>
          </w:p>
        </w:tc>
        <w:tc>
          <w:tcPr>
            <w:tcW w:w="1417" w:type="dxa"/>
          </w:tcPr>
          <w:p w14:paraId="10CE9B10"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79 651 125</w:t>
            </w:r>
          </w:p>
        </w:tc>
        <w:tc>
          <w:tcPr>
            <w:tcW w:w="1418" w:type="dxa"/>
          </w:tcPr>
          <w:p w14:paraId="611F7ACB"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107 135 229</w:t>
            </w:r>
          </w:p>
        </w:tc>
        <w:tc>
          <w:tcPr>
            <w:tcW w:w="1417" w:type="dxa"/>
          </w:tcPr>
          <w:p w14:paraId="0FB6B09D" w14:textId="77777777" w:rsidR="009942BC" w:rsidRPr="00AB42DE" w:rsidRDefault="009942BC" w:rsidP="001252C4">
            <w:pPr>
              <w:widowControl w:val="0"/>
              <w:autoSpaceDE w:val="0"/>
              <w:autoSpaceDN w:val="0"/>
              <w:adjustRightInd w:val="0"/>
              <w:jc w:val="center"/>
              <w:rPr>
                <w:rFonts w:ascii="Times New Roman" w:hAnsi="Times New Roman" w:cs="Times New Roman"/>
                <w:b/>
                <w:i/>
              </w:rPr>
            </w:pPr>
            <w:r w:rsidRPr="00AB42DE">
              <w:rPr>
                <w:rFonts w:ascii="Times New Roman" w:hAnsi="Times New Roman" w:cs="Times New Roman"/>
                <w:b/>
                <w:i/>
              </w:rPr>
              <w:t>108 819 570</w:t>
            </w:r>
          </w:p>
        </w:tc>
      </w:tr>
    </w:tbl>
    <w:p w14:paraId="60E37721" w14:textId="77777777" w:rsidR="009942BC" w:rsidRPr="00AB42DE" w:rsidRDefault="009942BC" w:rsidP="009942B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15E0555" w14:textId="77777777" w:rsidR="009942BC" w:rsidRPr="00A75F33" w:rsidRDefault="009942BC" w:rsidP="009942BC">
      <w:pPr>
        <w:pStyle w:val="ad"/>
        <w:autoSpaceDE w:val="0"/>
        <w:autoSpaceDN w:val="0"/>
        <w:adjustRightInd w:val="0"/>
        <w:spacing w:after="0" w:line="240" w:lineRule="auto"/>
        <w:ind w:left="0"/>
        <w:jc w:val="both"/>
        <w:outlineLvl w:val="5"/>
        <w:rPr>
          <w:rFonts w:ascii="Times New Roman" w:eastAsia="Times New Roman" w:hAnsi="Times New Roman" w:cs="Times New Roman"/>
          <w:i/>
          <w:lang w:eastAsia="ru-RU"/>
        </w:rPr>
      </w:pPr>
      <w:r w:rsidRPr="00A75F33">
        <w:rPr>
          <w:rFonts w:ascii="Times New Roman" w:eastAsia="Times New Roman" w:hAnsi="Times New Roman" w:cs="Times New Roman"/>
          <w:i/>
          <w:lang w:eastAsia="ru-RU"/>
        </w:rPr>
        <w:t>* - значения показателей приведены по состоянию на дату окончания соответствующего отчетного года.</w:t>
      </w:r>
    </w:p>
    <w:p w14:paraId="5EFF4746" w14:textId="77777777" w:rsidR="009942BC" w:rsidRPr="00A75F33" w:rsidRDefault="009942BC" w:rsidP="009942B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25E2785" w14:textId="77777777" w:rsidR="009942BC" w:rsidRPr="00A75F33" w:rsidRDefault="009942BC" w:rsidP="009942BC">
      <w:pPr>
        <w:widowControl w:val="0"/>
        <w:autoSpaceDE w:val="0"/>
        <w:autoSpaceDN w:val="0"/>
        <w:adjustRightInd w:val="0"/>
        <w:spacing w:after="0" w:line="240" w:lineRule="auto"/>
        <w:ind w:firstLine="540"/>
        <w:jc w:val="both"/>
        <w:rPr>
          <w:rFonts w:ascii="Times New Roman" w:eastAsia="Times New Roman" w:hAnsi="Times New Roman" w:cs="Times New Roman"/>
          <w:b/>
          <w:i/>
          <w:szCs w:val="24"/>
        </w:rPr>
      </w:pPr>
      <w:r w:rsidRPr="00A75F33">
        <w:rPr>
          <w:rFonts w:ascii="Times New Roman" w:hAnsi="Times New Roman" w:cs="Times New Roman"/>
          <w:sz w:val="24"/>
          <w:szCs w:val="24"/>
        </w:rPr>
        <w:t>Структура и размер оборотных средств эмитента в соответствии с бухгалтерской (финансовой) отчетностью эмитента:</w:t>
      </w:r>
    </w:p>
    <w:p w14:paraId="711EB9AF" w14:textId="77777777" w:rsidR="009942BC" w:rsidRDefault="009942BC" w:rsidP="009942BC">
      <w:pPr>
        <w:spacing w:after="0" w:line="240" w:lineRule="auto"/>
        <w:ind w:firstLine="709"/>
        <w:jc w:val="both"/>
        <w:rPr>
          <w:rFonts w:ascii="Times New Roman" w:eastAsia="Times New Roman" w:hAnsi="Times New Roman" w:cs="Times New Roman"/>
          <w:b/>
          <w:i/>
          <w:szCs w:val="24"/>
        </w:rPr>
      </w:pPr>
    </w:p>
    <w:p w14:paraId="20D531C4" w14:textId="77777777" w:rsidR="006559D4" w:rsidRDefault="006559D4" w:rsidP="009942BC">
      <w:pPr>
        <w:spacing w:after="0" w:line="240" w:lineRule="auto"/>
        <w:ind w:firstLine="709"/>
        <w:jc w:val="both"/>
        <w:rPr>
          <w:rFonts w:ascii="Times New Roman" w:eastAsia="Times New Roman" w:hAnsi="Times New Roman" w:cs="Times New Roman"/>
          <w:b/>
          <w:i/>
          <w:szCs w:val="24"/>
        </w:rPr>
      </w:pPr>
    </w:p>
    <w:p w14:paraId="2DE2FB2E" w14:textId="77777777" w:rsidR="006559D4" w:rsidRPr="00A75F33" w:rsidRDefault="006559D4" w:rsidP="009942BC">
      <w:pPr>
        <w:spacing w:after="0" w:line="240" w:lineRule="auto"/>
        <w:ind w:firstLine="709"/>
        <w:jc w:val="both"/>
        <w:rPr>
          <w:rFonts w:ascii="Times New Roman" w:eastAsia="Times New Roman" w:hAnsi="Times New Roman" w:cs="Times New Roman"/>
          <w:b/>
          <w:i/>
          <w:szCs w:val="24"/>
        </w:rPr>
      </w:pPr>
    </w:p>
    <w:p w14:paraId="42C65A66" w14:textId="77CAD86B" w:rsidR="009942BC" w:rsidRPr="00A75F33" w:rsidRDefault="009942BC" w:rsidP="009942BC">
      <w:pPr>
        <w:spacing w:after="0" w:line="240" w:lineRule="auto"/>
        <w:ind w:firstLine="709"/>
        <w:jc w:val="both"/>
        <w:rPr>
          <w:rFonts w:ascii="Times New Roman" w:eastAsia="Times New Roman" w:hAnsi="Times New Roman" w:cs="Times New Roman"/>
          <w:b/>
          <w:i/>
          <w:szCs w:val="24"/>
        </w:rPr>
      </w:pPr>
      <w:r w:rsidRPr="00A75F33">
        <w:rPr>
          <w:rFonts w:ascii="Times New Roman" w:eastAsia="Times New Roman" w:hAnsi="Times New Roman" w:cs="Times New Roman"/>
          <w:b/>
          <w:i/>
          <w:szCs w:val="24"/>
        </w:rPr>
        <w:t xml:space="preserve">В </w:t>
      </w:r>
      <w:proofErr w:type="spellStart"/>
      <w:r w:rsidRPr="00A75F33">
        <w:rPr>
          <w:rFonts w:ascii="Times New Roman" w:eastAsia="Times New Roman" w:hAnsi="Times New Roman" w:cs="Times New Roman"/>
          <w:b/>
          <w:i/>
          <w:szCs w:val="24"/>
        </w:rPr>
        <w:t>тыс</w:t>
      </w:r>
      <w:proofErr w:type="spellEnd"/>
      <w:proofErr w:type="gramStart"/>
      <w:r w:rsidR="006559D4">
        <w:rPr>
          <w:rFonts w:ascii="Times New Roman" w:eastAsia="Times New Roman" w:hAnsi="Times New Roman" w:cs="Times New Roman"/>
          <w:b/>
          <w:i/>
          <w:szCs w:val="24"/>
        </w:rPr>
        <w:t xml:space="preserve"> </w:t>
      </w:r>
      <w:r w:rsidRPr="00A75F33">
        <w:rPr>
          <w:rFonts w:ascii="Times New Roman" w:eastAsia="Times New Roman" w:hAnsi="Times New Roman" w:cs="Times New Roman"/>
          <w:b/>
          <w:i/>
          <w:szCs w:val="24"/>
        </w:rPr>
        <w:t>.</w:t>
      </w:r>
      <w:proofErr w:type="gramEnd"/>
      <w:r w:rsidRPr="00A75F33">
        <w:rPr>
          <w:rFonts w:ascii="Times New Roman" w:eastAsia="Times New Roman" w:hAnsi="Times New Roman" w:cs="Times New Roman"/>
          <w:b/>
          <w:i/>
          <w:szCs w:val="24"/>
        </w:rPr>
        <w:t>руб.</w:t>
      </w:r>
    </w:p>
    <w:tbl>
      <w:tblPr>
        <w:tblW w:w="103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603"/>
        <w:gridCol w:w="1559"/>
        <w:gridCol w:w="1560"/>
        <w:gridCol w:w="1559"/>
        <w:gridCol w:w="1276"/>
      </w:tblGrid>
      <w:tr w:rsidR="009942BC" w:rsidRPr="00A75F33" w14:paraId="2C216111" w14:textId="77777777" w:rsidTr="001252C4">
        <w:trPr>
          <w:trHeight w:val="160"/>
        </w:trPr>
        <w:tc>
          <w:tcPr>
            <w:tcW w:w="2835" w:type="dxa"/>
            <w:noWrap/>
            <w:vAlign w:val="center"/>
          </w:tcPr>
          <w:p w14:paraId="4E86D425" w14:textId="77777777" w:rsidR="009942BC" w:rsidRPr="00A75F33" w:rsidRDefault="009942BC" w:rsidP="001252C4">
            <w:pPr>
              <w:spacing w:after="0" w:line="240" w:lineRule="auto"/>
              <w:jc w:val="center"/>
              <w:rPr>
                <w:rFonts w:ascii="Times New Roman" w:eastAsia="Times New Roman" w:hAnsi="Times New Roman" w:cs="Times New Roman"/>
                <w:b/>
                <w:bCs/>
                <w:szCs w:val="28"/>
                <w:lang w:eastAsia="ru-RU"/>
              </w:rPr>
            </w:pPr>
            <w:r w:rsidRPr="00A75F33">
              <w:rPr>
                <w:rFonts w:ascii="Times New Roman" w:eastAsia="Times New Roman" w:hAnsi="Times New Roman" w:cs="Times New Roman"/>
                <w:b/>
                <w:bCs/>
                <w:szCs w:val="28"/>
                <w:lang w:eastAsia="ru-RU"/>
              </w:rPr>
              <w:t>Оборотные средства*</w:t>
            </w:r>
          </w:p>
        </w:tc>
        <w:tc>
          <w:tcPr>
            <w:tcW w:w="1603" w:type="dxa"/>
            <w:noWrap/>
          </w:tcPr>
          <w:p w14:paraId="25856829" w14:textId="77777777" w:rsidR="009942BC" w:rsidRPr="00A75F33" w:rsidRDefault="009942BC" w:rsidP="001252C4">
            <w:pPr>
              <w:spacing w:after="0" w:line="240" w:lineRule="auto"/>
              <w:jc w:val="center"/>
              <w:rPr>
                <w:rFonts w:ascii="Times New Roman" w:eastAsia="Times New Roman" w:hAnsi="Times New Roman" w:cs="Times New Roman"/>
                <w:b/>
                <w:bCs/>
                <w:szCs w:val="28"/>
                <w:lang w:eastAsia="ru-RU"/>
              </w:rPr>
            </w:pPr>
            <w:r w:rsidRPr="00A75F33">
              <w:rPr>
                <w:rFonts w:ascii="Times New Roman" w:eastAsia="Times New Roman" w:hAnsi="Times New Roman" w:cs="Times New Roman"/>
                <w:b/>
                <w:bCs/>
                <w:lang w:eastAsia="ru-RU"/>
              </w:rPr>
              <w:t xml:space="preserve">31.12.2010 </w:t>
            </w:r>
          </w:p>
        </w:tc>
        <w:tc>
          <w:tcPr>
            <w:tcW w:w="1559" w:type="dxa"/>
          </w:tcPr>
          <w:p w14:paraId="09F9A2C6" w14:textId="77777777" w:rsidR="009942BC" w:rsidRPr="00A75F33" w:rsidRDefault="009942BC" w:rsidP="001252C4">
            <w:pPr>
              <w:spacing w:after="0" w:line="240" w:lineRule="auto"/>
              <w:jc w:val="center"/>
              <w:rPr>
                <w:rFonts w:ascii="Times New Roman" w:eastAsia="Times New Roman" w:hAnsi="Times New Roman" w:cs="Times New Roman"/>
                <w:b/>
                <w:bCs/>
                <w:szCs w:val="20"/>
                <w:lang w:eastAsia="ru-RU"/>
              </w:rPr>
            </w:pPr>
            <w:r w:rsidRPr="00A75F33">
              <w:rPr>
                <w:rFonts w:ascii="Times New Roman" w:eastAsia="Times New Roman" w:hAnsi="Times New Roman" w:cs="Times New Roman"/>
                <w:b/>
                <w:bCs/>
                <w:lang w:eastAsia="ru-RU"/>
              </w:rPr>
              <w:t xml:space="preserve">31.12.2011 </w:t>
            </w:r>
          </w:p>
        </w:tc>
        <w:tc>
          <w:tcPr>
            <w:tcW w:w="1560" w:type="dxa"/>
          </w:tcPr>
          <w:p w14:paraId="48E62A0B" w14:textId="77777777" w:rsidR="009942BC" w:rsidRPr="00A75F33" w:rsidRDefault="009942BC" w:rsidP="001252C4">
            <w:pPr>
              <w:spacing w:after="0" w:line="240" w:lineRule="auto"/>
              <w:jc w:val="center"/>
              <w:rPr>
                <w:rFonts w:ascii="Times New Roman" w:eastAsia="Times New Roman" w:hAnsi="Times New Roman" w:cs="Times New Roman"/>
                <w:b/>
                <w:bCs/>
                <w:szCs w:val="20"/>
                <w:lang w:eastAsia="ru-RU"/>
              </w:rPr>
            </w:pPr>
            <w:r w:rsidRPr="00A75F33">
              <w:rPr>
                <w:rFonts w:ascii="Times New Roman" w:eastAsia="Times New Roman" w:hAnsi="Times New Roman" w:cs="Times New Roman"/>
                <w:b/>
                <w:bCs/>
                <w:lang w:eastAsia="ru-RU"/>
              </w:rPr>
              <w:t xml:space="preserve">31.12.2012 </w:t>
            </w:r>
          </w:p>
        </w:tc>
        <w:tc>
          <w:tcPr>
            <w:tcW w:w="1559" w:type="dxa"/>
          </w:tcPr>
          <w:p w14:paraId="40E7D6F7" w14:textId="77777777" w:rsidR="009942BC" w:rsidRPr="00A75F33" w:rsidRDefault="009942BC" w:rsidP="001252C4">
            <w:pPr>
              <w:spacing w:after="0" w:line="240" w:lineRule="auto"/>
              <w:jc w:val="center"/>
              <w:rPr>
                <w:rFonts w:ascii="Times New Roman" w:eastAsia="Times New Roman" w:hAnsi="Times New Roman" w:cs="Times New Roman"/>
                <w:b/>
                <w:bCs/>
                <w:szCs w:val="20"/>
                <w:lang w:eastAsia="ru-RU"/>
              </w:rPr>
            </w:pPr>
            <w:r w:rsidRPr="00A75F33">
              <w:rPr>
                <w:rFonts w:ascii="Times New Roman" w:eastAsia="Times New Roman" w:hAnsi="Times New Roman" w:cs="Times New Roman"/>
                <w:b/>
                <w:bCs/>
                <w:lang w:eastAsia="ru-RU"/>
              </w:rPr>
              <w:t xml:space="preserve">31.12.2013 </w:t>
            </w:r>
          </w:p>
        </w:tc>
        <w:tc>
          <w:tcPr>
            <w:tcW w:w="1276" w:type="dxa"/>
          </w:tcPr>
          <w:p w14:paraId="192E9BF2" w14:textId="77777777" w:rsidR="009942BC" w:rsidRPr="00A75F33" w:rsidRDefault="009942BC" w:rsidP="001252C4">
            <w:pPr>
              <w:spacing w:after="0" w:line="240" w:lineRule="auto"/>
              <w:jc w:val="center"/>
              <w:rPr>
                <w:rFonts w:ascii="Times New Roman" w:eastAsia="Times New Roman" w:hAnsi="Times New Roman" w:cs="Times New Roman"/>
                <w:b/>
                <w:bCs/>
                <w:szCs w:val="20"/>
                <w:lang w:eastAsia="ru-RU"/>
              </w:rPr>
            </w:pPr>
            <w:r w:rsidRPr="00A75F33">
              <w:rPr>
                <w:rFonts w:ascii="Times New Roman" w:eastAsia="Times New Roman" w:hAnsi="Times New Roman" w:cs="Times New Roman"/>
                <w:b/>
                <w:bCs/>
                <w:lang w:eastAsia="ru-RU"/>
              </w:rPr>
              <w:t xml:space="preserve">31.12.2014 </w:t>
            </w:r>
          </w:p>
        </w:tc>
      </w:tr>
      <w:tr w:rsidR="009942BC" w:rsidRPr="00A75F33" w14:paraId="4376B220" w14:textId="77777777" w:rsidTr="001252C4">
        <w:trPr>
          <w:trHeight w:val="143"/>
        </w:trPr>
        <w:tc>
          <w:tcPr>
            <w:tcW w:w="2835" w:type="dxa"/>
            <w:tcBorders>
              <w:right w:val="single" w:sz="6" w:space="0" w:color="auto"/>
            </w:tcBorders>
            <w:vAlign w:val="bottom"/>
          </w:tcPr>
          <w:p w14:paraId="17958DF6"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Запасы</w:t>
            </w:r>
          </w:p>
        </w:tc>
        <w:tc>
          <w:tcPr>
            <w:tcW w:w="1603" w:type="dxa"/>
            <w:noWrap/>
            <w:vAlign w:val="center"/>
          </w:tcPr>
          <w:p w14:paraId="5F73E677"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2 525 290</w:t>
            </w:r>
          </w:p>
        </w:tc>
        <w:tc>
          <w:tcPr>
            <w:tcW w:w="1559" w:type="dxa"/>
            <w:vAlign w:val="center"/>
          </w:tcPr>
          <w:p w14:paraId="7C5D43BC"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6 426 357</w:t>
            </w:r>
          </w:p>
        </w:tc>
        <w:tc>
          <w:tcPr>
            <w:tcW w:w="1560" w:type="dxa"/>
            <w:vAlign w:val="center"/>
          </w:tcPr>
          <w:p w14:paraId="20FC81B4"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6 925 145</w:t>
            </w:r>
          </w:p>
        </w:tc>
        <w:tc>
          <w:tcPr>
            <w:tcW w:w="1559" w:type="dxa"/>
            <w:vAlign w:val="center"/>
          </w:tcPr>
          <w:p w14:paraId="12089A5B"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6 707 433</w:t>
            </w:r>
          </w:p>
        </w:tc>
        <w:tc>
          <w:tcPr>
            <w:tcW w:w="1276" w:type="dxa"/>
            <w:vAlign w:val="center"/>
          </w:tcPr>
          <w:p w14:paraId="6F163EDE"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7 633 739</w:t>
            </w:r>
          </w:p>
        </w:tc>
      </w:tr>
      <w:tr w:rsidR="009942BC" w:rsidRPr="00A75F33" w14:paraId="1E743F19" w14:textId="77777777" w:rsidTr="001252C4">
        <w:trPr>
          <w:trHeight w:val="146"/>
        </w:trPr>
        <w:tc>
          <w:tcPr>
            <w:tcW w:w="2835" w:type="dxa"/>
            <w:vAlign w:val="bottom"/>
          </w:tcPr>
          <w:p w14:paraId="3B9C499F"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Налог на добавленную стоимость по приобретенным ценностям</w:t>
            </w:r>
          </w:p>
        </w:tc>
        <w:tc>
          <w:tcPr>
            <w:tcW w:w="1603" w:type="dxa"/>
            <w:noWrap/>
            <w:vAlign w:val="center"/>
          </w:tcPr>
          <w:p w14:paraId="75C123FD"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32 912</w:t>
            </w:r>
          </w:p>
        </w:tc>
        <w:tc>
          <w:tcPr>
            <w:tcW w:w="1559" w:type="dxa"/>
            <w:vAlign w:val="center"/>
          </w:tcPr>
          <w:p w14:paraId="0D8E88D7"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78 462</w:t>
            </w:r>
          </w:p>
        </w:tc>
        <w:tc>
          <w:tcPr>
            <w:tcW w:w="1560" w:type="dxa"/>
            <w:vAlign w:val="center"/>
          </w:tcPr>
          <w:p w14:paraId="3024512F"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188 998</w:t>
            </w:r>
          </w:p>
        </w:tc>
        <w:tc>
          <w:tcPr>
            <w:tcW w:w="1559" w:type="dxa"/>
            <w:vAlign w:val="center"/>
          </w:tcPr>
          <w:p w14:paraId="7C4B50F0"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723 202</w:t>
            </w:r>
          </w:p>
        </w:tc>
        <w:tc>
          <w:tcPr>
            <w:tcW w:w="1276" w:type="dxa"/>
            <w:vAlign w:val="center"/>
          </w:tcPr>
          <w:p w14:paraId="706CF15C"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46 120</w:t>
            </w:r>
          </w:p>
        </w:tc>
      </w:tr>
      <w:tr w:rsidR="009942BC" w:rsidRPr="00A75F33" w14:paraId="1A114ED5" w14:textId="77777777" w:rsidTr="001252C4">
        <w:trPr>
          <w:trHeight w:val="420"/>
        </w:trPr>
        <w:tc>
          <w:tcPr>
            <w:tcW w:w="2835" w:type="dxa"/>
            <w:vAlign w:val="bottom"/>
          </w:tcPr>
          <w:p w14:paraId="6CA5727A"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 xml:space="preserve">Дебиторская задолженность </w:t>
            </w:r>
          </w:p>
        </w:tc>
        <w:tc>
          <w:tcPr>
            <w:tcW w:w="1603" w:type="dxa"/>
            <w:noWrap/>
            <w:vAlign w:val="center"/>
          </w:tcPr>
          <w:p w14:paraId="2225AEB4"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23 163 769</w:t>
            </w:r>
          </w:p>
        </w:tc>
        <w:tc>
          <w:tcPr>
            <w:tcW w:w="1559" w:type="dxa"/>
            <w:vAlign w:val="center"/>
          </w:tcPr>
          <w:p w14:paraId="1AABF6F3"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24 249 549</w:t>
            </w:r>
          </w:p>
        </w:tc>
        <w:tc>
          <w:tcPr>
            <w:tcW w:w="1560" w:type="dxa"/>
            <w:vAlign w:val="center"/>
          </w:tcPr>
          <w:p w14:paraId="522D8DA9"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25 617 017</w:t>
            </w:r>
          </w:p>
        </w:tc>
        <w:tc>
          <w:tcPr>
            <w:tcW w:w="1559" w:type="dxa"/>
            <w:vAlign w:val="center"/>
          </w:tcPr>
          <w:p w14:paraId="38A06DE1"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18 553 584</w:t>
            </w:r>
          </w:p>
        </w:tc>
        <w:tc>
          <w:tcPr>
            <w:tcW w:w="1276" w:type="dxa"/>
            <w:vAlign w:val="center"/>
          </w:tcPr>
          <w:p w14:paraId="7DA41046"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15 870 935</w:t>
            </w:r>
          </w:p>
        </w:tc>
      </w:tr>
      <w:tr w:rsidR="009942BC" w:rsidRPr="00A75F33" w14:paraId="4360241F" w14:textId="77777777" w:rsidTr="001252C4">
        <w:trPr>
          <w:trHeight w:val="443"/>
        </w:trPr>
        <w:tc>
          <w:tcPr>
            <w:tcW w:w="2835" w:type="dxa"/>
            <w:vAlign w:val="bottom"/>
          </w:tcPr>
          <w:p w14:paraId="250A0F88"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Финансовые вложения (за исключением денежных эквивалентов)</w:t>
            </w:r>
          </w:p>
        </w:tc>
        <w:tc>
          <w:tcPr>
            <w:tcW w:w="1603" w:type="dxa"/>
            <w:noWrap/>
            <w:vAlign w:val="center"/>
          </w:tcPr>
          <w:p w14:paraId="0E029932"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2 677 123</w:t>
            </w:r>
          </w:p>
        </w:tc>
        <w:tc>
          <w:tcPr>
            <w:tcW w:w="1559" w:type="dxa"/>
            <w:vAlign w:val="center"/>
          </w:tcPr>
          <w:p w14:paraId="14BBBCE7"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68 475</w:t>
            </w:r>
          </w:p>
        </w:tc>
        <w:tc>
          <w:tcPr>
            <w:tcW w:w="1560" w:type="dxa"/>
            <w:vAlign w:val="center"/>
          </w:tcPr>
          <w:p w14:paraId="014AA411"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2 628 376</w:t>
            </w:r>
          </w:p>
        </w:tc>
        <w:tc>
          <w:tcPr>
            <w:tcW w:w="1559" w:type="dxa"/>
            <w:vAlign w:val="center"/>
          </w:tcPr>
          <w:p w14:paraId="2784D1DB"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4 154 930</w:t>
            </w:r>
          </w:p>
        </w:tc>
        <w:tc>
          <w:tcPr>
            <w:tcW w:w="1276" w:type="dxa"/>
            <w:vAlign w:val="center"/>
          </w:tcPr>
          <w:p w14:paraId="2D738272"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1 407 618</w:t>
            </w:r>
          </w:p>
        </w:tc>
      </w:tr>
      <w:tr w:rsidR="009942BC" w:rsidRPr="00A75F33" w14:paraId="1D29B80E" w14:textId="77777777" w:rsidTr="001252C4">
        <w:trPr>
          <w:trHeight w:val="59"/>
        </w:trPr>
        <w:tc>
          <w:tcPr>
            <w:tcW w:w="2835" w:type="dxa"/>
            <w:vAlign w:val="bottom"/>
          </w:tcPr>
          <w:p w14:paraId="5A568D25"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Денежные средства и денежные эквиваленты</w:t>
            </w:r>
          </w:p>
        </w:tc>
        <w:tc>
          <w:tcPr>
            <w:tcW w:w="1603" w:type="dxa"/>
            <w:noWrap/>
            <w:vAlign w:val="center"/>
          </w:tcPr>
          <w:p w14:paraId="4571985C"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3 023 447</w:t>
            </w:r>
          </w:p>
        </w:tc>
        <w:tc>
          <w:tcPr>
            <w:tcW w:w="1559" w:type="dxa"/>
            <w:vAlign w:val="center"/>
          </w:tcPr>
          <w:p w14:paraId="31EEEC0C"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337 851</w:t>
            </w:r>
          </w:p>
        </w:tc>
        <w:tc>
          <w:tcPr>
            <w:tcW w:w="1560" w:type="dxa"/>
            <w:vAlign w:val="center"/>
          </w:tcPr>
          <w:p w14:paraId="35E24E0B"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3 751 338</w:t>
            </w:r>
          </w:p>
        </w:tc>
        <w:tc>
          <w:tcPr>
            <w:tcW w:w="1559" w:type="dxa"/>
            <w:vAlign w:val="center"/>
          </w:tcPr>
          <w:p w14:paraId="45D8D2FD"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5 747 280</w:t>
            </w:r>
          </w:p>
        </w:tc>
        <w:tc>
          <w:tcPr>
            <w:tcW w:w="1276" w:type="dxa"/>
            <w:vAlign w:val="center"/>
          </w:tcPr>
          <w:p w14:paraId="2A230954"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13 055 162</w:t>
            </w:r>
          </w:p>
        </w:tc>
      </w:tr>
      <w:tr w:rsidR="009942BC" w:rsidRPr="00A75F33" w14:paraId="6C07741A" w14:textId="77777777" w:rsidTr="001252C4">
        <w:trPr>
          <w:trHeight w:val="59"/>
        </w:trPr>
        <w:tc>
          <w:tcPr>
            <w:tcW w:w="2835" w:type="dxa"/>
            <w:vAlign w:val="center"/>
          </w:tcPr>
          <w:p w14:paraId="6486B113"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Прочие оборотные активы</w:t>
            </w:r>
          </w:p>
        </w:tc>
        <w:tc>
          <w:tcPr>
            <w:tcW w:w="1603" w:type="dxa"/>
            <w:noWrap/>
            <w:vAlign w:val="center"/>
          </w:tcPr>
          <w:p w14:paraId="1E440464"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17 422</w:t>
            </w:r>
          </w:p>
        </w:tc>
        <w:tc>
          <w:tcPr>
            <w:tcW w:w="1559" w:type="dxa"/>
            <w:vAlign w:val="center"/>
          </w:tcPr>
          <w:p w14:paraId="326925AE"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6 235</w:t>
            </w:r>
          </w:p>
        </w:tc>
        <w:tc>
          <w:tcPr>
            <w:tcW w:w="1560" w:type="dxa"/>
            <w:vAlign w:val="center"/>
          </w:tcPr>
          <w:p w14:paraId="06D74447"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26 614</w:t>
            </w:r>
          </w:p>
        </w:tc>
        <w:tc>
          <w:tcPr>
            <w:tcW w:w="1559" w:type="dxa"/>
            <w:vAlign w:val="center"/>
          </w:tcPr>
          <w:p w14:paraId="0B6316E3"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3 147</w:t>
            </w:r>
          </w:p>
        </w:tc>
        <w:tc>
          <w:tcPr>
            <w:tcW w:w="1276" w:type="dxa"/>
            <w:vAlign w:val="center"/>
          </w:tcPr>
          <w:p w14:paraId="7371B3B1"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3 165</w:t>
            </w:r>
          </w:p>
        </w:tc>
      </w:tr>
      <w:tr w:rsidR="009942BC" w:rsidRPr="00A75F33" w14:paraId="5DFEB554" w14:textId="77777777" w:rsidTr="001252C4">
        <w:trPr>
          <w:trHeight w:val="59"/>
        </w:trPr>
        <w:tc>
          <w:tcPr>
            <w:tcW w:w="2835" w:type="dxa"/>
            <w:vAlign w:val="bottom"/>
          </w:tcPr>
          <w:p w14:paraId="74FDEB60"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Итого оборотные активы</w:t>
            </w:r>
          </w:p>
        </w:tc>
        <w:tc>
          <w:tcPr>
            <w:tcW w:w="1603" w:type="dxa"/>
            <w:noWrap/>
            <w:vAlign w:val="center"/>
          </w:tcPr>
          <w:p w14:paraId="4C3BAB4C"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31 439 963</w:t>
            </w:r>
          </w:p>
        </w:tc>
        <w:tc>
          <w:tcPr>
            <w:tcW w:w="1559" w:type="dxa"/>
            <w:vAlign w:val="center"/>
          </w:tcPr>
          <w:p w14:paraId="28277254"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31 166 929</w:t>
            </w:r>
          </w:p>
        </w:tc>
        <w:tc>
          <w:tcPr>
            <w:tcW w:w="1560" w:type="dxa"/>
            <w:vAlign w:val="center"/>
          </w:tcPr>
          <w:p w14:paraId="0C59D3B1"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39 137 488</w:t>
            </w:r>
          </w:p>
        </w:tc>
        <w:tc>
          <w:tcPr>
            <w:tcW w:w="1559" w:type="dxa"/>
            <w:vAlign w:val="center"/>
          </w:tcPr>
          <w:p w14:paraId="6D1AD23D" w14:textId="77777777" w:rsidR="009942BC" w:rsidRPr="00A75F33" w:rsidRDefault="009942BC" w:rsidP="001252C4">
            <w:pPr>
              <w:spacing w:after="0" w:line="240" w:lineRule="auto"/>
              <w:jc w:val="center"/>
              <w:rPr>
                <w:rFonts w:ascii="Times New Roman" w:hAnsi="Times New Roman" w:cs="Times New Roman"/>
                <w:b/>
                <w:i/>
              </w:rPr>
            </w:pPr>
            <w:r w:rsidRPr="00A75F33">
              <w:rPr>
                <w:rFonts w:ascii="Times New Roman" w:hAnsi="Times New Roman" w:cs="Times New Roman"/>
                <w:b/>
                <w:i/>
              </w:rPr>
              <w:t>35 889 576</w:t>
            </w:r>
          </w:p>
        </w:tc>
        <w:tc>
          <w:tcPr>
            <w:tcW w:w="1276" w:type="dxa"/>
            <w:vAlign w:val="center"/>
          </w:tcPr>
          <w:p w14:paraId="39005D0E" w14:textId="77777777" w:rsidR="009942BC" w:rsidRPr="00A75F33" w:rsidRDefault="009942BC" w:rsidP="001252C4">
            <w:pPr>
              <w:spacing w:after="0" w:line="240" w:lineRule="auto"/>
              <w:ind w:left="-108"/>
              <w:jc w:val="center"/>
              <w:rPr>
                <w:rFonts w:ascii="Times New Roman" w:hAnsi="Times New Roman" w:cs="Times New Roman"/>
                <w:b/>
                <w:i/>
              </w:rPr>
            </w:pPr>
            <w:r w:rsidRPr="00A75F33">
              <w:rPr>
                <w:rFonts w:ascii="Times New Roman" w:hAnsi="Times New Roman" w:cs="Times New Roman"/>
                <w:b/>
                <w:i/>
              </w:rPr>
              <w:t>38 016 739</w:t>
            </w:r>
          </w:p>
        </w:tc>
      </w:tr>
    </w:tbl>
    <w:p w14:paraId="0F7F5027" w14:textId="77777777" w:rsidR="009942BC" w:rsidRPr="00AB42DE" w:rsidRDefault="009942BC" w:rsidP="009942BC">
      <w:pPr>
        <w:pStyle w:val="ad"/>
        <w:autoSpaceDE w:val="0"/>
        <w:autoSpaceDN w:val="0"/>
        <w:adjustRightInd w:val="0"/>
        <w:spacing w:after="0" w:line="240" w:lineRule="auto"/>
        <w:ind w:left="0"/>
        <w:jc w:val="both"/>
        <w:outlineLvl w:val="5"/>
        <w:rPr>
          <w:rFonts w:ascii="Times New Roman" w:eastAsia="Times New Roman" w:hAnsi="Times New Roman" w:cs="Times New Roman"/>
          <w:i/>
          <w:lang w:eastAsia="ru-RU"/>
        </w:rPr>
      </w:pPr>
      <w:r w:rsidRPr="00A75F33">
        <w:rPr>
          <w:rFonts w:ascii="Times New Roman" w:eastAsia="Times New Roman" w:hAnsi="Times New Roman" w:cs="Times New Roman"/>
          <w:i/>
          <w:lang w:eastAsia="ru-RU"/>
        </w:rPr>
        <w:t>* - значения показателей приведены по состоянию на дату окончания соответствующего отчетного года.</w:t>
      </w:r>
    </w:p>
    <w:p w14:paraId="2232AC94" w14:textId="77777777" w:rsidR="009942BC" w:rsidRPr="00AB42DE" w:rsidRDefault="009942BC" w:rsidP="009942BC">
      <w:pPr>
        <w:tabs>
          <w:tab w:val="center" w:pos="4677"/>
          <w:tab w:val="right" w:pos="9355"/>
        </w:tabs>
        <w:spacing w:after="0" w:line="240" w:lineRule="auto"/>
        <w:rPr>
          <w:rFonts w:ascii="Times New Roman" w:eastAsia="Times New Roman" w:hAnsi="Times New Roman" w:cs="Times New Roman"/>
          <w:sz w:val="24"/>
          <w:szCs w:val="28"/>
          <w:lang w:eastAsia="ru-RU"/>
        </w:rPr>
      </w:pPr>
    </w:p>
    <w:p w14:paraId="0D137D64" w14:textId="77777777" w:rsidR="009942BC" w:rsidRPr="00AB42DE" w:rsidRDefault="009942BC" w:rsidP="009942BC">
      <w:pPr>
        <w:tabs>
          <w:tab w:val="center" w:pos="4677"/>
          <w:tab w:val="right" w:pos="9355"/>
        </w:tabs>
        <w:spacing w:after="0" w:line="240" w:lineRule="auto"/>
        <w:rPr>
          <w:rFonts w:ascii="Times New Roman" w:eastAsia="Times New Roman" w:hAnsi="Times New Roman" w:cs="Times New Roman"/>
          <w:lang w:eastAsia="ru-RU"/>
        </w:rPr>
      </w:pPr>
      <w:r w:rsidRPr="00AB42DE">
        <w:rPr>
          <w:rFonts w:ascii="Times New Roman" w:eastAsia="Times New Roman" w:hAnsi="Times New Roman" w:cs="Times New Roman"/>
          <w:lang w:eastAsia="ru-RU"/>
        </w:rPr>
        <w:t>Структура оборотных средств эмитента в соответствии с бухгалтерской отчетностью:</w:t>
      </w:r>
    </w:p>
    <w:p w14:paraId="3FBE0DB7" w14:textId="77777777" w:rsidR="009942BC" w:rsidRPr="00AB42DE" w:rsidRDefault="009942BC" w:rsidP="009942BC">
      <w:pPr>
        <w:tabs>
          <w:tab w:val="center" w:pos="4677"/>
          <w:tab w:val="right" w:pos="9355"/>
        </w:tabs>
        <w:spacing w:after="0" w:line="240" w:lineRule="auto"/>
        <w:rPr>
          <w:rFonts w:ascii="Times New Roman" w:eastAsia="Times New Roman" w:hAnsi="Times New Roman" w:cs="Times New Roman"/>
          <w:lang w:eastAsia="ru-RU"/>
        </w:rPr>
      </w:pPr>
    </w:p>
    <w:p w14:paraId="7920FBA5" w14:textId="77777777" w:rsidR="009942BC" w:rsidRPr="00AB42DE" w:rsidRDefault="009942BC" w:rsidP="009942BC">
      <w:pPr>
        <w:tabs>
          <w:tab w:val="center" w:pos="4677"/>
          <w:tab w:val="right" w:pos="9355"/>
        </w:tabs>
        <w:spacing w:after="0" w:line="240" w:lineRule="auto"/>
        <w:rPr>
          <w:rFonts w:ascii="Times New Roman" w:eastAsia="Times New Roman" w:hAnsi="Times New Roman" w:cs="Times New Roman"/>
          <w:sz w:val="24"/>
          <w:szCs w:val="24"/>
          <w:lang w:eastAsia="ru-RU"/>
        </w:rPr>
      </w:pPr>
      <w:r w:rsidRPr="00AB42DE">
        <w:rPr>
          <w:rFonts w:ascii="Times New Roman" w:eastAsia="Times New Roman" w:hAnsi="Times New Roman" w:cs="Times New Roman"/>
          <w:b/>
          <w:i/>
          <w:lang w:eastAsia="ru-RU"/>
        </w:rPr>
        <w:t>В процентах</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60"/>
        <w:gridCol w:w="1559"/>
        <w:gridCol w:w="1417"/>
        <w:gridCol w:w="1418"/>
        <w:gridCol w:w="1559"/>
      </w:tblGrid>
      <w:tr w:rsidR="009942BC" w:rsidRPr="00AB42DE" w14:paraId="267185D5" w14:textId="77777777" w:rsidTr="001252C4">
        <w:trPr>
          <w:trHeight w:val="160"/>
        </w:trPr>
        <w:tc>
          <w:tcPr>
            <w:tcW w:w="2835" w:type="dxa"/>
            <w:noWrap/>
            <w:vAlign w:val="center"/>
          </w:tcPr>
          <w:p w14:paraId="0162E4CD" w14:textId="77777777" w:rsidR="009942BC" w:rsidRPr="00AB42DE" w:rsidRDefault="009942BC" w:rsidP="001252C4">
            <w:pPr>
              <w:spacing w:after="0" w:line="240" w:lineRule="auto"/>
              <w:jc w:val="center"/>
              <w:rPr>
                <w:rFonts w:ascii="Times New Roman" w:eastAsia="Times New Roman" w:hAnsi="Times New Roman" w:cs="Times New Roman"/>
                <w:b/>
                <w:bCs/>
                <w:szCs w:val="28"/>
                <w:lang w:eastAsia="ru-RU"/>
              </w:rPr>
            </w:pPr>
            <w:r w:rsidRPr="00AB42DE">
              <w:rPr>
                <w:rFonts w:ascii="Times New Roman" w:eastAsia="Times New Roman" w:hAnsi="Times New Roman" w:cs="Times New Roman"/>
                <w:b/>
                <w:bCs/>
                <w:szCs w:val="28"/>
                <w:lang w:eastAsia="ru-RU"/>
              </w:rPr>
              <w:t>Оборотные средства</w:t>
            </w:r>
          </w:p>
        </w:tc>
        <w:tc>
          <w:tcPr>
            <w:tcW w:w="1560" w:type="dxa"/>
            <w:noWrap/>
          </w:tcPr>
          <w:p w14:paraId="49F049B0" w14:textId="77777777" w:rsidR="009942BC" w:rsidRPr="00AB42DE" w:rsidRDefault="009942BC" w:rsidP="001252C4">
            <w:pPr>
              <w:spacing w:after="0" w:line="240" w:lineRule="auto"/>
              <w:jc w:val="center"/>
              <w:rPr>
                <w:rFonts w:ascii="Times New Roman" w:eastAsia="Times New Roman" w:hAnsi="Times New Roman" w:cs="Times New Roman"/>
                <w:b/>
                <w:bCs/>
                <w:szCs w:val="28"/>
                <w:lang w:eastAsia="ru-RU"/>
              </w:rPr>
            </w:pPr>
            <w:r w:rsidRPr="00AB42DE">
              <w:rPr>
                <w:rFonts w:ascii="Times New Roman" w:eastAsia="Times New Roman" w:hAnsi="Times New Roman" w:cs="Times New Roman"/>
                <w:b/>
                <w:bCs/>
                <w:lang w:eastAsia="ru-RU"/>
              </w:rPr>
              <w:t xml:space="preserve">31.12.2010 </w:t>
            </w:r>
          </w:p>
        </w:tc>
        <w:tc>
          <w:tcPr>
            <w:tcW w:w="1559" w:type="dxa"/>
          </w:tcPr>
          <w:p w14:paraId="2247CE24" w14:textId="77777777" w:rsidR="009942BC" w:rsidRPr="00AB42DE" w:rsidRDefault="009942BC" w:rsidP="001252C4">
            <w:pPr>
              <w:spacing w:after="0" w:line="240" w:lineRule="auto"/>
              <w:jc w:val="center"/>
              <w:rPr>
                <w:rFonts w:ascii="Times New Roman" w:eastAsia="Times New Roman" w:hAnsi="Times New Roman" w:cs="Times New Roman"/>
                <w:b/>
                <w:bCs/>
                <w:szCs w:val="20"/>
                <w:lang w:eastAsia="ru-RU"/>
              </w:rPr>
            </w:pPr>
            <w:r w:rsidRPr="00AB42DE">
              <w:rPr>
                <w:rFonts w:ascii="Times New Roman" w:eastAsia="Times New Roman" w:hAnsi="Times New Roman" w:cs="Times New Roman"/>
                <w:b/>
                <w:bCs/>
                <w:lang w:eastAsia="ru-RU"/>
              </w:rPr>
              <w:t xml:space="preserve">31.12.2011 </w:t>
            </w:r>
          </w:p>
        </w:tc>
        <w:tc>
          <w:tcPr>
            <w:tcW w:w="1417" w:type="dxa"/>
          </w:tcPr>
          <w:p w14:paraId="37BBFAEB" w14:textId="77777777" w:rsidR="009942BC" w:rsidRPr="00AB42DE" w:rsidRDefault="009942BC" w:rsidP="001252C4">
            <w:pPr>
              <w:spacing w:after="0" w:line="240" w:lineRule="auto"/>
              <w:jc w:val="center"/>
              <w:rPr>
                <w:rFonts w:ascii="Times New Roman" w:eastAsia="Times New Roman" w:hAnsi="Times New Roman" w:cs="Times New Roman"/>
                <w:b/>
                <w:bCs/>
                <w:szCs w:val="20"/>
                <w:lang w:eastAsia="ru-RU"/>
              </w:rPr>
            </w:pPr>
            <w:r w:rsidRPr="00AB42DE">
              <w:rPr>
                <w:rFonts w:ascii="Times New Roman" w:eastAsia="Times New Roman" w:hAnsi="Times New Roman" w:cs="Times New Roman"/>
                <w:b/>
                <w:bCs/>
                <w:lang w:eastAsia="ru-RU"/>
              </w:rPr>
              <w:t xml:space="preserve">31.12.2012 </w:t>
            </w:r>
          </w:p>
        </w:tc>
        <w:tc>
          <w:tcPr>
            <w:tcW w:w="1418" w:type="dxa"/>
          </w:tcPr>
          <w:p w14:paraId="4195D9EB" w14:textId="77777777" w:rsidR="009942BC" w:rsidRPr="00AB42DE" w:rsidRDefault="009942BC" w:rsidP="001252C4">
            <w:pPr>
              <w:spacing w:after="0" w:line="240" w:lineRule="auto"/>
              <w:jc w:val="center"/>
              <w:rPr>
                <w:rFonts w:ascii="Times New Roman" w:eastAsia="Times New Roman" w:hAnsi="Times New Roman" w:cs="Times New Roman"/>
                <w:b/>
                <w:bCs/>
                <w:szCs w:val="20"/>
                <w:lang w:eastAsia="ru-RU"/>
              </w:rPr>
            </w:pPr>
            <w:r w:rsidRPr="00AB42DE">
              <w:rPr>
                <w:rFonts w:ascii="Times New Roman" w:eastAsia="Times New Roman" w:hAnsi="Times New Roman" w:cs="Times New Roman"/>
                <w:b/>
                <w:bCs/>
                <w:lang w:eastAsia="ru-RU"/>
              </w:rPr>
              <w:t xml:space="preserve">31.12.2013 </w:t>
            </w:r>
          </w:p>
        </w:tc>
        <w:tc>
          <w:tcPr>
            <w:tcW w:w="1559" w:type="dxa"/>
          </w:tcPr>
          <w:p w14:paraId="2CD5F054" w14:textId="77777777" w:rsidR="009942BC" w:rsidRPr="00AB42DE" w:rsidRDefault="009942BC" w:rsidP="001252C4">
            <w:pPr>
              <w:spacing w:after="0" w:line="240" w:lineRule="auto"/>
              <w:jc w:val="center"/>
              <w:rPr>
                <w:rFonts w:ascii="Times New Roman" w:eastAsia="Times New Roman" w:hAnsi="Times New Roman" w:cs="Times New Roman"/>
                <w:b/>
                <w:bCs/>
                <w:szCs w:val="20"/>
                <w:lang w:eastAsia="ru-RU"/>
              </w:rPr>
            </w:pPr>
            <w:r w:rsidRPr="00AB42DE">
              <w:rPr>
                <w:rFonts w:ascii="Times New Roman" w:eastAsia="Times New Roman" w:hAnsi="Times New Roman" w:cs="Times New Roman"/>
                <w:b/>
                <w:bCs/>
                <w:lang w:eastAsia="ru-RU"/>
              </w:rPr>
              <w:t xml:space="preserve">31.12.2014 </w:t>
            </w:r>
          </w:p>
        </w:tc>
      </w:tr>
      <w:tr w:rsidR="009942BC" w:rsidRPr="00AB42DE" w14:paraId="0D322277" w14:textId="77777777" w:rsidTr="001252C4">
        <w:trPr>
          <w:trHeight w:val="143"/>
        </w:trPr>
        <w:tc>
          <w:tcPr>
            <w:tcW w:w="2835" w:type="dxa"/>
            <w:tcBorders>
              <w:right w:val="single" w:sz="6" w:space="0" w:color="auto"/>
            </w:tcBorders>
            <w:vAlign w:val="bottom"/>
          </w:tcPr>
          <w:p w14:paraId="6C280282" w14:textId="77777777" w:rsidR="009942BC" w:rsidRPr="00AB42DE" w:rsidRDefault="009942BC" w:rsidP="001252C4">
            <w:pPr>
              <w:spacing w:after="0" w:line="240" w:lineRule="auto"/>
              <w:rPr>
                <w:rFonts w:ascii="Times New Roman" w:eastAsia="Times New Roman" w:hAnsi="Times New Roman" w:cs="Times New Roman"/>
                <w:lang w:eastAsia="ru-RU"/>
              </w:rPr>
            </w:pPr>
            <w:r w:rsidRPr="00AB42DE">
              <w:rPr>
                <w:rFonts w:ascii="Times New Roman" w:eastAsia="Times New Roman" w:hAnsi="Times New Roman" w:cs="Times New Roman"/>
                <w:lang w:eastAsia="ru-RU"/>
              </w:rPr>
              <w:t>Запасы</w:t>
            </w:r>
          </w:p>
        </w:tc>
        <w:tc>
          <w:tcPr>
            <w:tcW w:w="1560" w:type="dxa"/>
            <w:noWrap/>
            <w:vAlign w:val="center"/>
          </w:tcPr>
          <w:p w14:paraId="55F53607" w14:textId="77777777" w:rsidR="009942BC" w:rsidRPr="00AB42DE" w:rsidRDefault="009942BC" w:rsidP="001252C4">
            <w:pPr>
              <w:spacing w:after="0" w:line="240" w:lineRule="auto"/>
              <w:jc w:val="center"/>
              <w:rPr>
                <w:rFonts w:ascii="Times New Roman" w:eastAsia="Times New Roman" w:hAnsi="Times New Roman" w:cs="Times New Roman"/>
                <w:b/>
                <w:i/>
                <w:highlight w:val="green"/>
                <w:lang w:eastAsia="ru-RU"/>
              </w:rPr>
            </w:pPr>
            <w:r w:rsidRPr="00AB42DE">
              <w:rPr>
                <w:rFonts w:ascii="Times New Roman" w:eastAsia="Times New Roman" w:hAnsi="Times New Roman" w:cs="Times New Roman"/>
                <w:b/>
                <w:i/>
                <w:lang w:eastAsia="ru-RU"/>
              </w:rPr>
              <w:t>8,03</w:t>
            </w:r>
          </w:p>
        </w:tc>
        <w:tc>
          <w:tcPr>
            <w:tcW w:w="1559" w:type="dxa"/>
            <w:vAlign w:val="center"/>
          </w:tcPr>
          <w:p w14:paraId="3B268DAC"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20,62</w:t>
            </w:r>
          </w:p>
        </w:tc>
        <w:tc>
          <w:tcPr>
            <w:tcW w:w="1417" w:type="dxa"/>
            <w:vAlign w:val="center"/>
          </w:tcPr>
          <w:p w14:paraId="5115E53C"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17,69</w:t>
            </w:r>
          </w:p>
        </w:tc>
        <w:tc>
          <w:tcPr>
            <w:tcW w:w="1418" w:type="dxa"/>
            <w:vAlign w:val="center"/>
          </w:tcPr>
          <w:p w14:paraId="50082243"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18,69</w:t>
            </w:r>
          </w:p>
        </w:tc>
        <w:tc>
          <w:tcPr>
            <w:tcW w:w="1559" w:type="dxa"/>
            <w:vAlign w:val="center"/>
          </w:tcPr>
          <w:p w14:paraId="63173AA8"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 xml:space="preserve"> 20,08</w:t>
            </w:r>
          </w:p>
        </w:tc>
      </w:tr>
      <w:tr w:rsidR="009942BC" w:rsidRPr="00AB42DE" w14:paraId="130F7EDC" w14:textId="77777777" w:rsidTr="001252C4">
        <w:trPr>
          <w:trHeight w:val="146"/>
        </w:trPr>
        <w:tc>
          <w:tcPr>
            <w:tcW w:w="2835" w:type="dxa"/>
            <w:vAlign w:val="bottom"/>
          </w:tcPr>
          <w:p w14:paraId="5760E421"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Налог на добавленную стоимость по приобретенным ценностям</w:t>
            </w:r>
          </w:p>
        </w:tc>
        <w:tc>
          <w:tcPr>
            <w:tcW w:w="1560" w:type="dxa"/>
            <w:noWrap/>
            <w:vAlign w:val="center"/>
          </w:tcPr>
          <w:p w14:paraId="3B1CA8F8"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0,10</w:t>
            </w:r>
          </w:p>
        </w:tc>
        <w:tc>
          <w:tcPr>
            <w:tcW w:w="1559" w:type="dxa"/>
            <w:vAlign w:val="center"/>
          </w:tcPr>
          <w:p w14:paraId="558B09E9"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0,25</w:t>
            </w:r>
          </w:p>
        </w:tc>
        <w:tc>
          <w:tcPr>
            <w:tcW w:w="1417" w:type="dxa"/>
            <w:vAlign w:val="center"/>
          </w:tcPr>
          <w:p w14:paraId="520804FD"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0,48</w:t>
            </w:r>
          </w:p>
        </w:tc>
        <w:tc>
          <w:tcPr>
            <w:tcW w:w="1418" w:type="dxa"/>
            <w:vAlign w:val="center"/>
          </w:tcPr>
          <w:p w14:paraId="18B4337B"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2,02</w:t>
            </w:r>
          </w:p>
        </w:tc>
        <w:tc>
          <w:tcPr>
            <w:tcW w:w="1559" w:type="dxa"/>
            <w:vAlign w:val="center"/>
          </w:tcPr>
          <w:p w14:paraId="5427B9CB"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0,12</w:t>
            </w:r>
          </w:p>
        </w:tc>
      </w:tr>
      <w:tr w:rsidR="009942BC" w:rsidRPr="00AB42DE" w14:paraId="38870654" w14:textId="77777777" w:rsidTr="001252C4">
        <w:trPr>
          <w:trHeight w:val="420"/>
        </w:trPr>
        <w:tc>
          <w:tcPr>
            <w:tcW w:w="2835" w:type="dxa"/>
            <w:vAlign w:val="bottom"/>
          </w:tcPr>
          <w:p w14:paraId="548276CB"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 xml:space="preserve">Дебиторская задолженность </w:t>
            </w:r>
          </w:p>
        </w:tc>
        <w:tc>
          <w:tcPr>
            <w:tcW w:w="1560" w:type="dxa"/>
            <w:noWrap/>
            <w:vAlign w:val="center"/>
          </w:tcPr>
          <w:p w14:paraId="2C141E6B"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73,68</w:t>
            </w:r>
          </w:p>
        </w:tc>
        <w:tc>
          <w:tcPr>
            <w:tcW w:w="1559" w:type="dxa"/>
            <w:vAlign w:val="center"/>
          </w:tcPr>
          <w:p w14:paraId="1ADFAC17"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77,81</w:t>
            </w:r>
          </w:p>
        </w:tc>
        <w:tc>
          <w:tcPr>
            <w:tcW w:w="1417" w:type="dxa"/>
            <w:vAlign w:val="center"/>
          </w:tcPr>
          <w:p w14:paraId="11D9B132"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65,45</w:t>
            </w:r>
          </w:p>
        </w:tc>
        <w:tc>
          <w:tcPr>
            <w:tcW w:w="1418" w:type="dxa"/>
            <w:vAlign w:val="center"/>
          </w:tcPr>
          <w:p w14:paraId="676F7F89"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51,70</w:t>
            </w:r>
          </w:p>
        </w:tc>
        <w:tc>
          <w:tcPr>
            <w:tcW w:w="1559" w:type="dxa"/>
            <w:vAlign w:val="center"/>
          </w:tcPr>
          <w:p w14:paraId="3B7CA9B3"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41,75</w:t>
            </w:r>
          </w:p>
        </w:tc>
      </w:tr>
      <w:tr w:rsidR="009942BC" w:rsidRPr="00AB42DE" w14:paraId="011A2077" w14:textId="77777777" w:rsidTr="001252C4">
        <w:trPr>
          <w:trHeight w:val="443"/>
        </w:trPr>
        <w:tc>
          <w:tcPr>
            <w:tcW w:w="2835" w:type="dxa"/>
            <w:vAlign w:val="bottom"/>
          </w:tcPr>
          <w:p w14:paraId="2F0A973D"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Финансовые вложения (за исключением денежных эквивалентов)</w:t>
            </w:r>
          </w:p>
        </w:tc>
        <w:tc>
          <w:tcPr>
            <w:tcW w:w="1560" w:type="dxa"/>
            <w:noWrap/>
            <w:vAlign w:val="center"/>
          </w:tcPr>
          <w:p w14:paraId="4458C704"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8,52</w:t>
            </w:r>
          </w:p>
        </w:tc>
        <w:tc>
          <w:tcPr>
            <w:tcW w:w="1559" w:type="dxa"/>
            <w:vAlign w:val="center"/>
          </w:tcPr>
          <w:p w14:paraId="1CD7C5B6"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0,22</w:t>
            </w:r>
          </w:p>
        </w:tc>
        <w:tc>
          <w:tcPr>
            <w:tcW w:w="1417" w:type="dxa"/>
            <w:vAlign w:val="center"/>
          </w:tcPr>
          <w:p w14:paraId="1CC8A81E"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6,72</w:t>
            </w:r>
          </w:p>
        </w:tc>
        <w:tc>
          <w:tcPr>
            <w:tcW w:w="1418" w:type="dxa"/>
            <w:vAlign w:val="center"/>
          </w:tcPr>
          <w:p w14:paraId="58E647EF"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11,57</w:t>
            </w:r>
          </w:p>
        </w:tc>
        <w:tc>
          <w:tcPr>
            <w:tcW w:w="1559" w:type="dxa"/>
            <w:vAlign w:val="center"/>
          </w:tcPr>
          <w:p w14:paraId="15628F24"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3,70</w:t>
            </w:r>
          </w:p>
        </w:tc>
      </w:tr>
      <w:tr w:rsidR="009942BC" w:rsidRPr="00AB42DE" w14:paraId="087C3C1D" w14:textId="77777777" w:rsidTr="001252C4">
        <w:trPr>
          <w:trHeight w:val="59"/>
        </w:trPr>
        <w:tc>
          <w:tcPr>
            <w:tcW w:w="2835" w:type="dxa"/>
            <w:vAlign w:val="bottom"/>
          </w:tcPr>
          <w:p w14:paraId="625C142D"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Денежные средства и денежные эквиваленты</w:t>
            </w:r>
          </w:p>
        </w:tc>
        <w:tc>
          <w:tcPr>
            <w:tcW w:w="1560" w:type="dxa"/>
            <w:noWrap/>
            <w:vAlign w:val="center"/>
          </w:tcPr>
          <w:p w14:paraId="017EDCDE"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9,62</w:t>
            </w:r>
          </w:p>
        </w:tc>
        <w:tc>
          <w:tcPr>
            <w:tcW w:w="1559" w:type="dxa"/>
            <w:vAlign w:val="center"/>
          </w:tcPr>
          <w:p w14:paraId="7AEBD968"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1,08</w:t>
            </w:r>
          </w:p>
        </w:tc>
        <w:tc>
          <w:tcPr>
            <w:tcW w:w="1417" w:type="dxa"/>
            <w:vAlign w:val="center"/>
          </w:tcPr>
          <w:p w14:paraId="450063CB"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9,6</w:t>
            </w:r>
          </w:p>
        </w:tc>
        <w:tc>
          <w:tcPr>
            <w:tcW w:w="1418" w:type="dxa"/>
            <w:vAlign w:val="center"/>
          </w:tcPr>
          <w:p w14:paraId="3B012F40"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16,01</w:t>
            </w:r>
          </w:p>
        </w:tc>
        <w:tc>
          <w:tcPr>
            <w:tcW w:w="1559" w:type="dxa"/>
            <w:vAlign w:val="center"/>
          </w:tcPr>
          <w:p w14:paraId="377E6F2F"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34,34</w:t>
            </w:r>
          </w:p>
        </w:tc>
      </w:tr>
      <w:tr w:rsidR="009942BC" w:rsidRPr="00AB42DE" w14:paraId="3BCFCD4C" w14:textId="77777777" w:rsidTr="001252C4">
        <w:trPr>
          <w:trHeight w:val="59"/>
        </w:trPr>
        <w:tc>
          <w:tcPr>
            <w:tcW w:w="2835" w:type="dxa"/>
            <w:vAlign w:val="center"/>
          </w:tcPr>
          <w:p w14:paraId="211AD671"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Прочие оборотные активы</w:t>
            </w:r>
          </w:p>
        </w:tc>
        <w:tc>
          <w:tcPr>
            <w:tcW w:w="1560" w:type="dxa"/>
            <w:noWrap/>
            <w:vAlign w:val="center"/>
          </w:tcPr>
          <w:p w14:paraId="1DA15F7B"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0,05</w:t>
            </w:r>
          </w:p>
        </w:tc>
        <w:tc>
          <w:tcPr>
            <w:tcW w:w="1559" w:type="dxa"/>
            <w:vAlign w:val="center"/>
          </w:tcPr>
          <w:p w14:paraId="52D8AE86"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0,02</w:t>
            </w:r>
          </w:p>
        </w:tc>
        <w:tc>
          <w:tcPr>
            <w:tcW w:w="1417" w:type="dxa"/>
            <w:vAlign w:val="center"/>
          </w:tcPr>
          <w:p w14:paraId="5DAC3766"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0,06</w:t>
            </w:r>
          </w:p>
        </w:tc>
        <w:tc>
          <w:tcPr>
            <w:tcW w:w="1418" w:type="dxa"/>
            <w:vAlign w:val="center"/>
          </w:tcPr>
          <w:p w14:paraId="32D63366"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0,01</w:t>
            </w:r>
          </w:p>
        </w:tc>
        <w:tc>
          <w:tcPr>
            <w:tcW w:w="1559" w:type="dxa"/>
            <w:vAlign w:val="center"/>
          </w:tcPr>
          <w:p w14:paraId="5E7EA6BF"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0,01</w:t>
            </w:r>
          </w:p>
        </w:tc>
      </w:tr>
      <w:tr w:rsidR="009942BC" w:rsidRPr="00AB42DE" w14:paraId="076C21F0" w14:textId="77777777" w:rsidTr="001252C4">
        <w:trPr>
          <w:trHeight w:val="59"/>
        </w:trPr>
        <w:tc>
          <w:tcPr>
            <w:tcW w:w="2835" w:type="dxa"/>
            <w:vAlign w:val="bottom"/>
          </w:tcPr>
          <w:p w14:paraId="2E03A345" w14:textId="77777777" w:rsidR="009942BC" w:rsidRPr="008A4AD7" w:rsidRDefault="009942BC" w:rsidP="001252C4">
            <w:pPr>
              <w:spacing w:after="0" w:line="240" w:lineRule="auto"/>
              <w:rPr>
                <w:rFonts w:ascii="Times New Roman" w:eastAsia="Times New Roman" w:hAnsi="Times New Roman" w:cs="Times New Roman"/>
                <w:sz w:val="20"/>
                <w:szCs w:val="20"/>
                <w:lang w:eastAsia="ru-RU"/>
              </w:rPr>
            </w:pPr>
            <w:r w:rsidRPr="008A4AD7">
              <w:rPr>
                <w:rFonts w:ascii="Times New Roman" w:eastAsia="Times New Roman" w:hAnsi="Times New Roman" w:cs="Times New Roman"/>
                <w:sz w:val="20"/>
                <w:szCs w:val="20"/>
                <w:lang w:eastAsia="ru-RU"/>
              </w:rPr>
              <w:t>Итого оборотные активы</w:t>
            </w:r>
          </w:p>
        </w:tc>
        <w:tc>
          <w:tcPr>
            <w:tcW w:w="1560" w:type="dxa"/>
            <w:noWrap/>
            <w:vAlign w:val="center"/>
          </w:tcPr>
          <w:p w14:paraId="5C9B4C8E"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100</w:t>
            </w:r>
          </w:p>
        </w:tc>
        <w:tc>
          <w:tcPr>
            <w:tcW w:w="1559" w:type="dxa"/>
            <w:vAlign w:val="center"/>
          </w:tcPr>
          <w:p w14:paraId="4CD4D028"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100</w:t>
            </w:r>
          </w:p>
        </w:tc>
        <w:tc>
          <w:tcPr>
            <w:tcW w:w="1417" w:type="dxa"/>
            <w:vAlign w:val="center"/>
          </w:tcPr>
          <w:p w14:paraId="1B426FF1"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100</w:t>
            </w:r>
          </w:p>
        </w:tc>
        <w:tc>
          <w:tcPr>
            <w:tcW w:w="1418" w:type="dxa"/>
            <w:vAlign w:val="center"/>
          </w:tcPr>
          <w:p w14:paraId="5ECD291F" w14:textId="77777777" w:rsidR="009942BC" w:rsidRPr="00AB42DE" w:rsidRDefault="009942BC" w:rsidP="001252C4">
            <w:pPr>
              <w:spacing w:after="0" w:line="240" w:lineRule="auto"/>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100</w:t>
            </w:r>
          </w:p>
        </w:tc>
        <w:tc>
          <w:tcPr>
            <w:tcW w:w="1559" w:type="dxa"/>
            <w:vAlign w:val="center"/>
          </w:tcPr>
          <w:p w14:paraId="7FAF696B" w14:textId="77777777" w:rsidR="009942BC" w:rsidRPr="00AB42DE" w:rsidRDefault="009942BC" w:rsidP="001252C4">
            <w:pPr>
              <w:spacing w:after="0" w:line="240" w:lineRule="auto"/>
              <w:ind w:left="-108"/>
              <w:jc w:val="center"/>
              <w:rPr>
                <w:rFonts w:ascii="Times New Roman" w:eastAsia="Times New Roman" w:hAnsi="Times New Roman" w:cs="Times New Roman"/>
                <w:b/>
                <w:i/>
                <w:lang w:eastAsia="ru-RU"/>
              </w:rPr>
            </w:pPr>
            <w:r w:rsidRPr="00AB42DE">
              <w:rPr>
                <w:rFonts w:ascii="Times New Roman" w:eastAsia="Times New Roman" w:hAnsi="Times New Roman" w:cs="Times New Roman"/>
                <w:b/>
                <w:i/>
                <w:lang w:eastAsia="ru-RU"/>
              </w:rPr>
              <w:t>100</w:t>
            </w:r>
          </w:p>
        </w:tc>
      </w:tr>
    </w:tbl>
    <w:p w14:paraId="5A5EB599" w14:textId="77777777" w:rsidR="009942BC" w:rsidRPr="00AB42DE" w:rsidRDefault="009942BC" w:rsidP="009942BC">
      <w:pPr>
        <w:tabs>
          <w:tab w:val="center" w:pos="4677"/>
          <w:tab w:val="right" w:pos="9355"/>
        </w:tabs>
        <w:spacing w:after="0" w:line="240" w:lineRule="auto"/>
        <w:rPr>
          <w:rFonts w:ascii="Times New Roman" w:eastAsia="Times New Roman" w:hAnsi="Times New Roman" w:cs="Times New Roman"/>
          <w:sz w:val="24"/>
          <w:szCs w:val="24"/>
          <w:lang w:eastAsia="ru-RU"/>
        </w:rPr>
      </w:pPr>
      <w:r w:rsidRPr="00AB42DE">
        <w:rPr>
          <w:rFonts w:ascii="Times New Roman" w:eastAsia="Times New Roman" w:hAnsi="Times New Roman" w:cs="Times New Roman"/>
          <w:sz w:val="24"/>
          <w:szCs w:val="24"/>
          <w:lang w:eastAsia="ru-RU"/>
        </w:rPr>
        <w:t xml:space="preserve"> </w:t>
      </w:r>
    </w:p>
    <w:p w14:paraId="7E699E5F" w14:textId="77777777" w:rsidR="009942BC" w:rsidRPr="00AB42DE" w:rsidRDefault="009942BC" w:rsidP="009942B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4EDA304" w14:textId="77777777" w:rsidR="009942BC" w:rsidRPr="00AB42DE" w:rsidRDefault="009942BC" w:rsidP="009942BC">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rPr>
        <w:t xml:space="preserve">Источники финансирования оборотных средств эмитента (собственные источники, займы, кредиты): </w:t>
      </w:r>
      <w:r w:rsidRPr="00AB42DE">
        <w:rPr>
          <w:rFonts w:ascii="Times New Roman" w:hAnsi="Times New Roman" w:cs="Times New Roman"/>
          <w:b/>
          <w:i/>
        </w:rPr>
        <w:t xml:space="preserve">источниками финансирования оборотных средств Эмитента являются </w:t>
      </w:r>
      <w:r w:rsidRPr="00AB42DE">
        <w:rPr>
          <w:rFonts w:ascii="Times New Roman" w:hAnsi="Times New Roman" w:cs="Times New Roman"/>
          <w:b/>
          <w:i/>
        </w:rPr>
        <w:lastRenderedPageBreak/>
        <w:t>собственные средства Эмитента и привлеченные ресурсы.</w:t>
      </w:r>
    </w:p>
    <w:p w14:paraId="1B9397B6" w14:textId="77777777" w:rsidR="009942BC" w:rsidRPr="00AB42DE" w:rsidRDefault="009942BC" w:rsidP="009942BC">
      <w:pPr>
        <w:widowControl w:val="0"/>
        <w:autoSpaceDE w:val="0"/>
        <w:autoSpaceDN w:val="0"/>
        <w:adjustRightInd w:val="0"/>
        <w:spacing w:after="0" w:line="240" w:lineRule="auto"/>
        <w:jc w:val="both"/>
        <w:rPr>
          <w:rFonts w:ascii="Times New Roman" w:hAnsi="Times New Roman" w:cs="Times New Roman"/>
        </w:rPr>
      </w:pPr>
    </w:p>
    <w:p w14:paraId="082FF0FF" w14:textId="77777777" w:rsidR="009942BC" w:rsidRPr="00AB42DE" w:rsidRDefault="009942BC" w:rsidP="009942BC">
      <w:pPr>
        <w:widowControl w:val="0"/>
        <w:autoSpaceDE w:val="0"/>
        <w:autoSpaceDN w:val="0"/>
        <w:adjustRightInd w:val="0"/>
        <w:spacing w:after="0" w:line="240" w:lineRule="auto"/>
        <w:jc w:val="both"/>
        <w:rPr>
          <w:rFonts w:ascii="Times New Roman" w:hAnsi="Times New Roman" w:cs="Times New Roman"/>
        </w:rPr>
      </w:pPr>
      <w:r w:rsidRPr="00AB42DE">
        <w:rPr>
          <w:rFonts w:ascii="Times New Roman" w:hAnsi="Times New Roman" w:cs="Times New Roman"/>
        </w:rPr>
        <w:t>Политика эмитента по финансированию оборотных средств, а также факторы, которые могут повлечь изменение в политике финансирования оборотных средств, и оценка вероятности их появления:</w:t>
      </w:r>
    </w:p>
    <w:p w14:paraId="323D0BE1" w14:textId="77777777" w:rsidR="009942BC" w:rsidRDefault="009942BC" w:rsidP="004E3719">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b/>
          <w:i/>
        </w:rPr>
        <w:t>Политика Эмитента по финансированию оборотных сре</w:t>
      </w:r>
      <w:proofErr w:type="gramStart"/>
      <w:r w:rsidRPr="00AB42DE">
        <w:rPr>
          <w:rFonts w:ascii="Times New Roman" w:hAnsi="Times New Roman" w:cs="Times New Roman"/>
          <w:b/>
          <w:i/>
        </w:rPr>
        <w:t>дств вкл</w:t>
      </w:r>
      <w:proofErr w:type="gramEnd"/>
      <w:r w:rsidRPr="00AB42DE">
        <w:rPr>
          <w:rFonts w:ascii="Times New Roman" w:hAnsi="Times New Roman" w:cs="Times New Roman"/>
          <w:b/>
          <w:i/>
        </w:rPr>
        <w:t>ючает следующие направления деятельности:</w:t>
      </w:r>
    </w:p>
    <w:p w14:paraId="6AFD74C7" w14:textId="77777777" w:rsidR="009942BC" w:rsidRDefault="009942BC" w:rsidP="004E3719">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b/>
          <w:i/>
        </w:rPr>
        <w:t>- сотрудничество с банками с целью привлечения краткосрочных кредитов;</w:t>
      </w:r>
    </w:p>
    <w:p w14:paraId="1875DF6C" w14:textId="77777777" w:rsidR="009942BC" w:rsidRDefault="009942BC" w:rsidP="004E3719">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b/>
          <w:i/>
        </w:rPr>
        <w:t>- нормирование запасов;</w:t>
      </w:r>
    </w:p>
    <w:p w14:paraId="7D08DFB6" w14:textId="77777777" w:rsidR="009942BC" w:rsidRDefault="009942BC" w:rsidP="004E3719">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b/>
          <w:i/>
        </w:rPr>
        <w:t>- повышение оборачиваемости оборотного капитала;</w:t>
      </w:r>
    </w:p>
    <w:p w14:paraId="587B5322" w14:textId="77777777" w:rsidR="009942BC" w:rsidRDefault="009942BC" w:rsidP="004E3719">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b/>
          <w:i/>
        </w:rPr>
        <w:t>- построение договорной работы с учетом отсрочек по оплате кредиторской задолженности, истребование дебиторской задолженности;</w:t>
      </w:r>
    </w:p>
    <w:p w14:paraId="0E312FAC" w14:textId="77777777" w:rsidR="009942BC" w:rsidRPr="00AB42DE" w:rsidRDefault="009942BC" w:rsidP="004E3719">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b/>
          <w:i/>
        </w:rPr>
        <w:t>- прочие мероприятия, направленные на оптимизацию объема и состава финансовых источников с целью обеспечения эффективного использования собственного капитала и достаточной финансовой устойчивости.</w:t>
      </w:r>
    </w:p>
    <w:p w14:paraId="0FFE97AE" w14:textId="77777777" w:rsidR="009942BC" w:rsidRDefault="009942BC" w:rsidP="004E3719">
      <w:pPr>
        <w:widowControl w:val="0"/>
        <w:autoSpaceDE w:val="0"/>
        <w:autoSpaceDN w:val="0"/>
        <w:adjustRightInd w:val="0"/>
        <w:spacing w:after="0" w:line="240" w:lineRule="auto"/>
        <w:jc w:val="both"/>
        <w:rPr>
          <w:rFonts w:ascii="Times New Roman" w:hAnsi="Times New Roman" w:cs="Times New Roman"/>
        </w:rPr>
      </w:pPr>
    </w:p>
    <w:p w14:paraId="5E535BC5" w14:textId="77777777" w:rsidR="00A00BD3" w:rsidRDefault="00A00BD3" w:rsidP="004E3719">
      <w:pPr>
        <w:widowControl w:val="0"/>
        <w:autoSpaceDE w:val="0"/>
        <w:autoSpaceDN w:val="0"/>
        <w:adjustRightInd w:val="0"/>
        <w:spacing w:after="0" w:line="240" w:lineRule="auto"/>
        <w:jc w:val="both"/>
        <w:rPr>
          <w:rFonts w:ascii="Times New Roman" w:hAnsi="Times New Roman" w:cs="Times New Roman"/>
        </w:rPr>
      </w:pPr>
    </w:p>
    <w:p w14:paraId="7C80D072" w14:textId="77777777" w:rsidR="004E3719" w:rsidRPr="004E3719" w:rsidRDefault="009942BC" w:rsidP="009942BC">
      <w:pPr>
        <w:widowControl w:val="0"/>
        <w:autoSpaceDE w:val="0"/>
        <w:autoSpaceDN w:val="0"/>
        <w:adjustRightInd w:val="0"/>
        <w:spacing w:after="0" w:line="240" w:lineRule="auto"/>
        <w:jc w:val="both"/>
        <w:rPr>
          <w:rFonts w:ascii="Times New Roman" w:hAnsi="Times New Roman" w:cs="Times New Roman"/>
        </w:rPr>
      </w:pPr>
      <w:r w:rsidRPr="00AB42DE">
        <w:rPr>
          <w:rFonts w:ascii="Times New Roman" w:hAnsi="Times New Roman" w:cs="Times New Roman"/>
        </w:rPr>
        <w:t>Факторы, которые могут повлечь изменение в политике финансирования оборотных средств и оценка вероятности их возникновения:</w:t>
      </w:r>
    </w:p>
    <w:p w14:paraId="350D988C" w14:textId="74C9968E" w:rsidR="009942BC" w:rsidRPr="00AB42DE" w:rsidRDefault="009942BC" w:rsidP="009942BC">
      <w:pPr>
        <w:widowControl w:val="0"/>
        <w:autoSpaceDE w:val="0"/>
        <w:autoSpaceDN w:val="0"/>
        <w:adjustRightInd w:val="0"/>
        <w:spacing w:after="0" w:line="240" w:lineRule="auto"/>
        <w:jc w:val="both"/>
        <w:rPr>
          <w:rFonts w:ascii="Times New Roman" w:hAnsi="Times New Roman" w:cs="Times New Roman"/>
          <w:b/>
          <w:i/>
        </w:rPr>
      </w:pPr>
      <w:r w:rsidRPr="00AB42DE">
        <w:rPr>
          <w:rFonts w:ascii="Times New Roman" w:hAnsi="Times New Roman" w:cs="Times New Roman"/>
          <w:b/>
          <w:i/>
        </w:rPr>
        <w:t xml:space="preserve">На изменение политики Эмитента финансирования оборотных средств могут оказать влияние </w:t>
      </w:r>
      <w:r>
        <w:rPr>
          <w:rFonts w:ascii="Times New Roman" w:hAnsi="Times New Roman" w:cs="Times New Roman"/>
          <w:b/>
          <w:i/>
        </w:rPr>
        <w:t>с</w:t>
      </w:r>
      <w:r w:rsidRPr="00AB42DE">
        <w:rPr>
          <w:rFonts w:ascii="Times New Roman" w:hAnsi="Times New Roman" w:cs="Times New Roman"/>
          <w:b/>
          <w:i/>
        </w:rPr>
        <w:t>ущественные изменения в стоимости собственного и заёмного капитала Эмитента.</w:t>
      </w:r>
    </w:p>
    <w:p w14:paraId="65A1FE63" w14:textId="77777777" w:rsidR="009942BC" w:rsidRDefault="009942BC" w:rsidP="009942BC">
      <w:pPr>
        <w:widowControl w:val="0"/>
        <w:autoSpaceDE w:val="0"/>
        <w:autoSpaceDN w:val="0"/>
        <w:adjustRightInd w:val="0"/>
        <w:spacing w:before="20" w:after="40" w:line="240" w:lineRule="auto"/>
        <w:rPr>
          <w:rFonts w:ascii="Times New Roman" w:hAnsi="Times New Roman" w:cs="Times New Roman"/>
          <w:b/>
          <w:i/>
        </w:rPr>
      </w:pPr>
    </w:p>
    <w:p w14:paraId="12A8F967" w14:textId="77777777" w:rsidR="009942BC" w:rsidRPr="00AB163B" w:rsidRDefault="009942BC" w:rsidP="009942BC">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AB163B">
        <w:rPr>
          <w:rFonts w:ascii="Times New Roman" w:hAnsi="Times New Roman" w:cs="Times New Roman"/>
          <w:b/>
          <w:i/>
        </w:rPr>
        <w:t>Вероятность наступления таких событий оценивается Эмитентом как средняя. Значительное сокращение или увеличение объема оборотных средств, требуемого для обеспечения деятельности эмитента, в том числе вследствие изменения макроэкономических условий. Вероятность наступления таких событий оценивается эмитентом как средняя.</w:t>
      </w:r>
    </w:p>
    <w:p w14:paraId="06D22097" w14:textId="77777777" w:rsidR="00BA25B0" w:rsidRDefault="00BA25B0">
      <w:pPr>
        <w:widowControl w:val="0"/>
        <w:autoSpaceDE w:val="0"/>
        <w:autoSpaceDN w:val="0"/>
        <w:adjustRightInd w:val="0"/>
        <w:spacing w:after="0" w:line="240" w:lineRule="auto"/>
        <w:ind w:firstLine="540"/>
        <w:jc w:val="both"/>
        <w:outlineLvl w:val="4"/>
        <w:rPr>
          <w:rFonts w:ascii="Times New Roman" w:hAnsi="Times New Roman" w:cs="Times New Roman"/>
          <w:sz w:val="24"/>
          <w:szCs w:val="24"/>
        </w:rPr>
      </w:pPr>
      <w:bookmarkStart w:id="56" w:name="Par3168"/>
      <w:bookmarkEnd w:id="56"/>
    </w:p>
    <w:p w14:paraId="2673912C" w14:textId="77777777" w:rsidR="0050017B" w:rsidRPr="00C466FE"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C466FE">
        <w:rPr>
          <w:rFonts w:ascii="Times New Roman" w:hAnsi="Times New Roman" w:cs="Times New Roman"/>
          <w:b/>
          <w:sz w:val="24"/>
          <w:szCs w:val="24"/>
        </w:rPr>
        <w:t>4.3.2. Финансовые вложения эмитента</w:t>
      </w:r>
    </w:p>
    <w:p w14:paraId="4335D57A" w14:textId="68B15599" w:rsidR="00F565B6" w:rsidRPr="00F565B6" w:rsidRDefault="00F565B6" w:rsidP="00A00BD3">
      <w:pPr>
        <w:widowControl w:val="0"/>
        <w:autoSpaceDE w:val="0"/>
        <w:autoSpaceDN w:val="0"/>
        <w:adjustRightInd w:val="0"/>
        <w:spacing w:before="120" w:after="0" w:line="240" w:lineRule="auto"/>
        <w:rPr>
          <w:rFonts w:ascii="Times New Roman" w:eastAsia="Times New Roman" w:hAnsi="Times New Roman" w:cs="Times New Roman"/>
          <w:b/>
          <w:i/>
          <w:lang w:eastAsia="ru-RU"/>
        </w:rPr>
      </w:pPr>
      <w:r w:rsidRPr="00F565B6">
        <w:rPr>
          <w:rFonts w:ascii="Times New Roman" w:eastAsia="Times New Roman" w:hAnsi="Times New Roman" w:cs="Times New Roman"/>
          <w:b/>
          <w:i/>
          <w:lang w:eastAsia="ru-RU"/>
        </w:rPr>
        <w:t xml:space="preserve">Общая сумма финансовых вложений по состоянию на 31.12.2014 г. </w:t>
      </w:r>
      <w:r>
        <w:rPr>
          <w:rFonts w:ascii="Times New Roman" w:eastAsia="Times New Roman" w:hAnsi="Times New Roman" w:cs="Times New Roman"/>
          <w:b/>
          <w:i/>
          <w:lang w:eastAsia="ru-RU"/>
        </w:rPr>
        <w:t>–</w:t>
      </w:r>
      <w:r w:rsidRPr="00F565B6">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 xml:space="preserve">3 605 564 </w:t>
      </w:r>
      <w:proofErr w:type="spellStart"/>
      <w:r>
        <w:rPr>
          <w:rFonts w:ascii="Times New Roman" w:eastAsia="Times New Roman" w:hAnsi="Times New Roman" w:cs="Times New Roman"/>
          <w:b/>
          <w:i/>
          <w:lang w:eastAsia="ru-RU"/>
        </w:rPr>
        <w:t>тыс</w:t>
      </w:r>
      <w:proofErr w:type="gramStart"/>
      <w:r>
        <w:rPr>
          <w:rFonts w:ascii="Times New Roman" w:eastAsia="Times New Roman" w:hAnsi="Times New Roman" w:cs="Times New Roman"/>
          <w:b/>
          <w:i/>
          <w:lang w:eastAsia="ru-RU"/>
        </w:rPr>
        <w:t>.р</w:t>
      </w:r>
      <w:proofErr w:type="gramEnd"/>
      <w:r>
        <w:rPr>
          <w:rFonts w:ascii="Times New Roman" w:eastAsia="Times New Roman" w:hAnsi="Times New Roman" w:cs="Times New Roman"/>
          <w:b/>
          <w:i/>
          <w:lang w:eastAsia="ru-RU"/>
        </w:rPr>
        <w:t>уб</w:t>
      </w:r>
      <w:proofErr w:type="spellEnd"/>
      <w:r>
        <w:rPr>
          <w:rFonts w:ascii="Times New Roman" w:eastAsia="Times New Roman" w:hAnsi="Times New Roman" w:cs="Times New Roman"/>
          <w:b/>
          <w:i/>
          <w:lang w:eastAsia="ru-RU"/>
        </w:rPr>
        <w:t>.</w:t>
      </w:r>
    </w:p>
    <w:p w14:paraId="44714657" w14:textId="77777777" w:rsidR="00F565B6" w:rsidRPr="00F565B6" w:rsidRDefault="00F565B6" w:rsidP="0078100F">
      <w:pPr>
        <w:widowControl w:val="0"/>
        <w:autoSpaceDE w:val="0"/>
        <w:autoSpaceDN w:val="0"/>
        <w:adjustRightInd w:val="0"/>
        <w:spacing w:after="0" w:line="240" w:lineRule="auto"/>
        <w:ind w:firstLine="400"/>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Вложения в эмиссионные ценные бумаги</w:t>
      </w:r>
    </w:p>
    <w:p w14:paraId="48A45724" w14:textId="543ADF85" w:rsidR="00F565B6" w:rsidRPr="00F565B6" w:rsidRDefault="00F565B6" w:rsidP="0078100F">
      <w:pPr>
        <w:widowControl w:val="0"/>
        <w:autoSpaceDE w:val="0"/>
        <w:autoSpaceDN w:val="0"/>
        <w:adjustRightInd w:val="0"/>
        <w:spacing w:after="0" w:line="240" w:lineRule="auto"/>
        <w:ind w:firstLine="400"/>
        <w:rPr>
          <w:rFonts w:ascii="Times New Roman" w:eastAsia="Times New Roman" w:hAnsi="Times New Roman" w:cs="Times New Roman"/>
          <w:lang w:eastAsia="ru-RU"/>
        </w:rPr>
      </w:pPr>
      <w:r w:rsidRPr="00F565B6">
        <w:rPr>
          <w:rFonts w:ascii="Times New Roman" w:eastAsia="Times New Roman" w:hAnsi="Times New Roman" w:cs="Times New Roman"/>
          <w:b/>
          <w:bCs/>
          <w:i/>
          <w:iCs/>
          <w:lang w:eastAsia="ru-RU"/>
        </w:rPr>
        <w:t xml:space="preserve">Вложений в эмиссионные ценные бумаги, составляющих </w:t>
      </w:r>
      <w:r>
        <w:rPr>
          <w:rFonts w:ascii="Times New Roman" w:eastAsia="Times New Roman" w:hAnsi="Times New Roman" w:cs="Times New Roman"/>
          <w:b/>
          <w:bCs/>
          <w:i/>
          <w:iCs/>
          <w:lang w:eastAsia="ru-RU"/>
        </w:rPr>
        <w:t>10</w:t>
      </w:r>
      <w:r w:rsidRPr="00F565B6">
        <w:rPr>
          <w:rFonts w:ascii="Times New Roman" w:eastAsia="Times New Roman" w:hAnsi="Times New Roman" w:cs="Times New Roman"/>
          <w:b/>
          <w:bCs/>
          <w:i/>
          <w:iCs/>
          <w:lang w:eastAsia="ru-RU"/>
        </w:rPr>
        <w:t xml:space="preserve"> и более процентов всех финансовых вложений, нет</w:t>
      </w:r>
    </w:p>
    <w:p w14:paraId="63AFCA41" w14:textId="77777777" w:rsidR="00F565B6" w:rsidRPr="00F565B6" w:rsidRDefault="00F565B6" w:rsidP="0078100F">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Вложения в </w:t>
      </w:r>
      <w:proofErr w:type="spellStart"/>
      <w:r w:rsidRPr="00F565B6">
        <w:rPr>
          <w:rFonts w:ascii="Times New Roman" w:eastAsia="Times New Roman" w:hAnsi="Times New Roman" w:cs="Times New Roman"/>
          <w:lang w:eastAsia="ru-RU"/>
        </w:rPr>
        <w:t>неэмиссионные</w:t>
      </w:r>
      <w:proofErr w:type="spellEnd"/>
      <w:r w:rsidRPr="00F565B6">
        <w:rPr>
          <w:rFonts w:ascii="Times New Roman" w:eastAsia="Times New Roman" w:hAnsi="Times New Roman" w:cs="Times New Roman"/>
          <w:lang w:eastAsia="ru-RU"/>
        </w:rPr>
        <w:t xml:space="preserve"> ценные бумаги</w:t>
      </w:r>
    </w:p>
    <w:p w14:paraId="69EF1912" w14:textId="719DE2D4"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F565B6">
        <w:rPr>
          <w:rFonts w:ascii="Times New Roman" w:eastAsia="Times New Roman" w:hAnsi="Times New Roman" w:cs="Times New Roman"/>
          <w:lang w:eastAsia="ru-RU"/>
        </w:rPr>
        <w:t>Вид ценных бумаг:</w:t>
      </w:r>
      <w:r w:rsidRPr="00F565B6">
        <w:rPr>
          <w:rFonts w:ascii="Times New Roman" w:eastAsia="Times New Roman" w:hAnsi="Times New Roman" w:cs="Times New Roman"/>
          <w:b/>
          <w:bCs/>
          <w:i/>
          <w:iCs/>
          <w:lang w:eastAsia="ru-RU"/>
        </w:rPr>
        <w:t xml:space="preserve"> вексель</w:t>
      </w:r>
    </w:p>
    <w:p w14:paraId="14A1B23D" w14:textId="076E7102"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Полное фирменное наименование лица, обязанного по </w:t>
      </w:r>
      <w:proofErr w:type="spellStart"/>
      <w:r w:rsidRPr="00F565B6">
        <w:rPr>
          <w:rFonts w:ascii="Times New Roman" w:eastAsia="Times New Roman" w:hAnsi="Times New Roman" w:cs="Times New Roman"/>
          <w:lang w:eastAsia="ru-RU"/>
        </w:rPr>
        <w:t>неэмиссионным</w:t>
      </w:r>
      <w:proofErr w:type="spellEnd"/>
      <w:r w:rsidRPr="00F565B6">
        <w:rPr>
          <w:rFonts w:ascii="Times New Roman" w:eastAsia="Times New Roman" w:hAnsi="Times New Roman" w:cs="Times New Roman"/>
          <w:lang w:eastAsia="ru-RU"/>
        </w:rPr>
        <w:t xml:space="preserve"> ценным бумагам:</w:t>
      </w:r>
      <w:r w:rsidRPr="00F565B6">
        <w:rPr>
          <w:rFonts w:ascii="Times New Roman" w:eastAsia="Times New Roman" w:hAnsi="Times New Roman" w:cs="Times New Roman"/>
          <w:b/>
          <w:bCs/>
          <w:i/>
          <w:iCs/>
          <w:lang w:eastAsia="ru-RU"/>
        </w:rPr>
        <w:t xml:space="preserve"> Акционерное общество </w:t>
      </w:r>
      <w:r>
        <w:rPr>
          <w:rFonts w:ascii="Times New Roman" w:eastAsia="Times New Roman" w:hAnsi="Times New Roman" w:cs="Times New Roman"/>
          <w:b/>
          <w:bCs/>
          <w:i/>
          <w:iCs/>
          <w:lang w:eastAsia="ru-RU"/>
        </w:rPr>
        <w:t>«</w:t>
      </w:r>
      <w:r w:rsidRPr="00F565B6">
        <w:rPr>
          <w:rFonts w:ascii="Times New Roman" w:eastAsia="Times New Roman" w:hAnsi="Times New Roman" w:cs="Times New Roman"/>
          <w:b/>
          <w:bCs/>
          <w:i/>
          <w:iCs/>
          <w:lang w:eastAsia="ru-RU"/>
        </w:rPr>
        <w:t>АЛЬФА-БАНК</w:t>
      </w:r>
      <w:r>
        <w:rPr>
          <w:rFonts w:ascii="Times New Roman" w:eastAsia="Times New Roman" w:hAnsi="Times New Roman" w:cs="Times New Roman"/>
          <w:b/>
          <w:bCs/>
          <w:i/>
          <w:iCs/>
          <w:lang w:eastAsia="ru-RU"/>
        </w:rPr>
        <w:t>»</w:t>
      </w:r>
    </w:p>
    <w:p w14:paraId="1A3F9AD0" w14:textId="2741C25A"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Сокращенное фирменное наименование лица, обязанного по </w:t>
      </w:r>
      <w:proofErr w:type="spellStart"/>
      <w:r w:rsidRPr="00F565B6">
        <w:rPr>
          <w:rFonts w:ascii="Times New Roman" w:eastAsia="Times New Roman" w:hAnsi="Times New Roman" w:cs="Times New Roman"/>
          <w:lang w:eastAsia="ru-RU"/>
        </w:rPr>
        <w:t>неэмиссионным</w:t>
      </w:r>
      <w:proofErr w:type="spellEnd"/>
      <w:r w:rsidRPr="00F565B6">
        <w:rPr>
          <w:rFonts w:ascii="Times New Roman" w:eastAsia="Times New Roman" w:hAnsi="Times New Roman" w:cs="Times New Roman"/>
          <w:lang w:eastAsia="ru-RU"/>
        </w:rPr>
        <w:t xml:space="preserve"> ценным бумагам:</w:t>
      </w:r>
      <w:r>
        <w:rPr>
          <w:rFonts w:ascii="Times New Roman" w:eastAsia="Times New Roman" w:hAnsi="Times New Roman" w:cs="Times New Roman"/>
          <w:b/>
          <w:bCs/>
          <w:i/>
          <w:iCs/>
          <w:lang w:eastAsia="ru-RU"/>
        </w:rPr>
        <w:t xml:space="preserve"> АО «</w:t>
      </w:r>
      <w:r w:rsidRPr="00F565B6">
        <w:rPr>
          <w:rFonts w:ascii="Times New Roman" w:eastAsia="Times New Roman" w:hAnsi="Times New Roman" w:cs="Times New Roman"/>
          <w:b/>
          <w:bCs/>
          <w:i/>
          <w:iCs/>
          <w:lang w:eastAsia="ru-RU"/>
        </w:rPr>
        <w:t>АЛЬФА-БАНК</w:t>
      </w:r>
      <w:r>
        <w:rPr>
          <w:rFonts w:ascii="Times New Roman" w:eastAsia="Times New Roman" w:hAnsi="Times New Roman" w:cs="Times New Roman"/>
          <w:b/>
          <w:bCs/>
          <w:i/>
          <w:iCs/>
          <w:lang w:eastAsia="ru-RU"/>
        </w:rPr>
        <w:t>»</w:t>
      </w:r>
    </w:p>
    <w:p w14:paraId="1522F070"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Место нахождения лица, обязанного по </w:t>
      </w:r>
      <w:proofErr w:type="spellStart"/>
      <w:r w:rsidRPr="00F565B6">
        <w:rPr>
          <w:rFonts w:ascii="Times New Roman" w:eastAsia="Times New Roman" w:hAnsi="Times New Roman" w:cs="Times New Roman"/>
          <w:lang w:eastAsia="ru-RU"/>
        </w:rPr>
        <w:t>неэмиссионным</w:t>
      </w:r>
      <w:proofErr w:type="spellEnd"/>
      <w:r w:rsidRPr="00F565B6">
        <w:rPr>
          <w:rFonts w:ascii="Times New Roman" w:eastAsia="Times New Roman" w:hAnsi="Times New Roman" w:cs="Times New Roman"/>
          <w:lang w:eastAsia="ru-RU"/>
        </w:rPr>
        <w:t xml:space="preserve"> ценным бумагам:</w:t>
      </w:r>
      <w:r w:rsidRPr="00F565B6">
        <w:rPr>
          <w:rFonts w:ascii="Times New Roman" w:eastAsia="Times New Roman" w:hAnsi="Times New Roman" w:cs="Times New Roman"/>
          <w:b/>
          <w:bCs/>
          <w:i/>
          <w:iCs/>
          <w:lang w:eastAsia="ru-RU"/>
        </w:rPr>
        <w:t xml:space="preserve"> 107078, г. Москва, ул. Каланчевская, д. 27</w:t>
      </w:r>
    </w:p>
    <w:p w14:paraId="786EA81D"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ИНН:</w:t>
      </w:r>
      <w:r w:rsidRPr="00F565B6">
        <w:rPr>
          <w:rFonts w:ascii="Times New Roman" w:eastAsia="Times New Roman" w:hAnsi="Times New Roman" w:cs="Times New Roman"/>
          <w:b/>
          <w:bCs/>
          <w:i/>
          <w:iCs/>
          <w:lang w:eastAsia="ru-RU"/>
        </w:rPr>
        <w:t xml:space="preserve"> 7728168971</w:t>
      </w:r>
    </w:p>
    <w:p w14:paraId="48345FEA"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ОГРН:</w:t>
      </w:r>
      <w:r w:rsidRPr="00F565B6">
        <w:rPr>
          <w:rFonts w:ascii="Times New Roman" w:eastAsia="Times New Roman" w:hAnsi="Times New Roman" w:cs="Times New Roman"/>
          <w:b/>
          <w:bCs/>
          <w:i/>
          <w:iCs/>
          <w:lang w:eastAsia="ru-RU"/>
        </w:rPr>
        <w:t xml:space="preserve"> 1027700067328</w:t>
      </w:r>
    </w:p>
    <w:p w14:paraId="1C5065C2"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p>
    <w:p w14:paraId="535C7D78"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Количество ценных бумаг, находящихся в собственности эмитента:</w:t>
      </w:r>
      <w:r w:rsidRPr="00F565B6">
        <w:rPr>
          <w:rFonts w:ascii="Times New Roman" w:eastAsia="Times New Roman" w:hAnsi="Times New Roman" w:cs="Times New Roman"/>
          <w:b/>
          <w:bCs/>
          <w:i/>
          <w:iCs/>
          <w:lang w:eastAsia="ru-RU"/>
        </w:rPr>
        <w:t xml:space="preserve"> 31</w:t>
      </w:r>
    </w:p>
    <w:p w14:paraId="1E465510" w14:textId="75D6D188"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Общая номинальная стоимость ценных бумаг, находящихся в собственности эмитента:</w:t>
      </w:r>
      <w:r w:rsidRPr="00F565B6">
        <w:rPr>
          <w:rFonts w:ascii="Times New Roman" w:eastAsia="Times New Roman" w:hAnsi="Times New Roman" w:cs="Times New Roman"/>
          <w:b/>
          <w:bCs/>
          <w:i/>
          <w:iCs/>
          <w:lang w:eastAsia="ru-RU"/>
        </w:rPr>
        <w:t xml:space="preserve">  551 489 818,84 </w:t>
      </w:r>
      <w:r>
        <w:rPr>
          <w:rFonts w:ascii="Times New Roman" w:eastAsia="Times New Roman" w:hAnsi="Times New Roman" w:cs="Times New Roman"/>
          <w:b/>
          <w:bCs/>
          <w:i/>
          <w:iCs/>
          <w:lang w:eastAsia="ru-RU"/>
        </w:rPr>
        <w:t>руб.</w:t>
      </w:r>
    </w:p>
    <w:p w14:paraId="4DF57002" w14:textId="508F8053"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Общая балансовая стоимость ценных бумаг, находящихся в собственности эмитента:</w:t>
      </w:r>
      <w:r w:rsidRPr="00F565B6">
        <w:rPr>
          <w:rFonts w:ascii="Times New Roman" w:eastAsia="Times New Roman" w:hAnsi="Times New Roman" w:cs="Times New Roman"/>
          <w:b/>
          <w:bCs/>
          <w:i/>
          <w:iCs/>
          <w:lang w:eastAsia="ru-RU"/>
        </w:rPr>
        <w:t xml:space="preserve"> 551 489 818.84</w:t>
      </w:r>
      <w:r>
        <w:rPr>
          <w:rFonts w:ascii="Times New Roman" w:eastAsia="Times New Roman" w:hAnsi="Times New Roman" w:cs="Times New Roman"/>
          <w:b/>
          <w:bCs/>
          <w:i/>
          <w:iCs/>
          <w:lang w:eastAsia="ru-RU"/>
        </w:rPr>
        <w:t xml:space="preserve"> </w:t>
      </w:r>
      <w:r w:rsidRPr="00F565B6">
        <w:rPr>
          <w:rFonts w:ascii="Times New Roman" w:eastAsia="Times New Roman" w:hAnsi="Times New Roman" w:cs="Times New Roman"/>
          <w:b/>
          <w:bCs/>
          <w:i/>
          <w:iCs/>
          <w:lang w:eastAsia="ru-RU"/>
        </w:rPr>
        <w:t>руб.</w:t>
      </w:r>
    </w:p>
    <w:p w14:paraId="5BD6C901" w14:textId="23DE18D9" w:rsidR="00F565B6" w:rsidRPr="00557F58" w:rsidRDefault="00F565B6" w:rsidP="0078100F">
      <w:pPr>
        <w:widowControl w:val="0"/>
        <w:autoSpaceDE w:val="0"/>
        <w:autoSpaceDN w:val="0"/>
        <w:adjustRightInd w:val="0"/>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Размер фиксированного процента  или  иного дохода или порядок его определения, срок выплаты: </w:t>
      </w:r>
      <w:r w:rsidR="00557F58">
        <w:rPr>
          <w:rFonts w:ascii="Times New Roman" w:eastAsia="Times New Roman" w:hAnsi="Times New Roman" w:cs="Times New Roman"/>
          <w:b/>
          <w:i/>
          <w:lang w:eastAsia="ru-RU"/>
        </w:rPr>
        <w:t>фиксированный процент или иной доход по данным ценным бумагам не предусмотрен.</w:t>
      </w:r>
    </w:p>
    <w:p w14:paraId="602FC4D8"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p>
    <w:p w14:paraId="59EA01C1"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b/>
          <w:bCs/>
          <w:i/>
          <w:iCs/>
          <w:lang w:eastAsia="ru-RU"/>
        </w:rPr>
        <w:t>Сумма основного долга: 551 489 818,84  руб. Срок погашения: от 16.06.2016  по 25.05.2025.</w:t>
      </w:r>
    </w:p>
    <w:p w14:paraId="498EFFBB" w14:textId="77777777" w:rsidR="00F565B6" w:rsidRPr="00F565B6" w:rsidRDefault="00F565B6" w:rsidP="0078100F">
      <w:pPr>
        <w:widowControl w:val="0"/>
        <w:autoSpaceDE w:val="0"/>
        <w:autoSpaceDN w:val="0"/>
        <w:adjustRightInd w:val="0"/>
        <w:spacing w:after="0" w:line="240" w:lineRule="auto"/>
        <w:ind w:left="600"/>
        <w:rPr>
          <w:rFonts w:ascii="Times New Roman" w:eastAsia="Times New Roman" w:hAnsi="Times New Roman" w:cs="Times New Roman"/>
          <w:lang w:eastAsia="ru-RU"/>
        </w:rPr>
      </w:pPr>
    </w:p>
    <w:p w14:paraId="0DF58C4B" w14:textId="6D8572A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F565B6">
        <w:rPr>
          <w:rFonts w:ascii="Times New Roman" w:eastAsia="Times New Roman" w:hAnsi="Times New Roman" w:cs="Times New Roman"/>
          <w:lang w:eastAsia="ru-RU"/>
        </w:rPr>
        <w:t>Вид ценных бумаг:</w:t>
      </w:r>
      <w:r w:rsidRPr="00F565B6">
        <w:rPr>
          <w:rFonts w:ascii="Times New Roman" w:eastAsia="Times New Roman" w:hAnsi="Times New Roman" w:cs="Times New Roman"/>
          <w:b/>
          <w:bCs/>
          <w:i/>
          <w:iCs/>
          <w:lang w:eastAsia="ru-RU"/>
        </w:rPr>
        <w:t xml:space="preserve"> вексель</w:t>
      </w:r>
    </w:p>
    <w:p w14:paraId="2013D2A5"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lastRenderedPageBreak/>
        <w:t xml:space="preserve">Полное фирменное наименование лица, обязанного по </w:t>
      </w:r>
      <w:proofErr w:type="spellStart"/>
      <w:r w:rsidRPr="00F565B6">
        <w:rPr>
          <w:rFonts w:ascii="Times New Roman" w:eastAsia="Times New Roman" w:hAnsi="Times New Roman" w:cs="Times New Roman"/>
          <w:lang w:eastAsia="ru-RU"/>
        </w:rPr>
        <w:t>неэмиссионным</w:t>
      </w:r>
      <w:proofErr w:type="spellEnd"/>
      <w:r w:rsidRPr="00F565B6">
        <w:rPr>
          <w:rFonts w:ascii="Times New Roman" w:eastAsia="Times New Roman" w:hAnsi="Times New Roman" w:cs="Times New Roman"/>
          <w:lang w:eastAsia="ru-RU"/>
        </w:rPr>
        <w:t xml:space="preserve"> ценным бумагам:</w:t>
      </w:r>
      <w:r w:rsidRPr="00F565B6">
        <w:rPr>
          <w:rFonts w:ascii="Times New Roman" w:eastAsia="Times New Roman" w:hAnsi="Times New Roman" w:cs="Times New Roman"/>
          <w:b/>
          <w:bCs/>
          <w:i/>
          <w:iCs/>
          <w:lang w:eastAsia="ru-RU"/>
        </w:rPr>
        <w:t xml:space="preserve"> «Газпромбанк» (Акционерное общество)</w:t>
      </w:r>
    </w:p>
    <w:p w14:paraId="3384BCAA"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Сокращенное фирменное наименование лица, обязанного по </w:t>
      </w:r>
      <w:proofErr w:type="spellStart"/>
      <w:r w:rsidRPr="00F565B6">
        <w:rPr>
          <w:rFonts w:ascii="Times New Roman" w:eastAsia="Times New Roman" w:hAnsi="Times New Roman" w:cs="Times New Roman"/>
          <w:lang w:eastAsia="ru-RU"/>
        </w:rPr>
        <w:t>неэмиссионным</w:t>
      </w:r>
      <w:proofErr w:type="spellEnd"/>
      <w:r w:rsidRPr="00F565B6">
        <w:rPr>
          <w:rFonts w:ascii="Times New Roman" w:eastAsia="Times New Roman" w:hAnsi="Times New Roman" w:cs="Times New Roman"/>
          <w:lang w:eastAsia="ru-RU"/>
        </w:rPr>
        <w:t xml:space="preserve"> ценным бумагам:</w:t>
      </w:r>
      <w:r w:rsidRPr="00F565B6">
        <w:rPr>
          <w:rFonts w:ascii="Times New Roman" w:eastAsia="Times New Roman" w:hAnsi="Times New Roman" w:cs="Times New Roman"/>
          <w:b/>
          <w:bCs/>
          <w:i/>
          <w:iCs/>
          <w:lang w:eastAsia="ru-RU"/>
        </w:rPr>
        <w:t xml:space="preserve"> Банк ГПБ (АО)</w:t>
      </w:r>
    </w:p>
    <w:p w14:paraId="06468C7E"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Место нахождения лица, обязанного по </w:t>
      </w:r>
      <w:proofErr w:type="spellStart"/>
      <w:r w:rsidRPr="00F565B6">
        <w:rPr>
          <w:rFonts w:ascii="Times New Roman" w:eastAsia="Times New Roman" w:hAnsi="Times New Roman" w:cs="Times New Roman"/>
          <w:lang w:eastAsia="ru-RU"/>
        </w:rPr>
        <w:t>неэмиссионным</w:t>
      </w:r>
      <w:proofErr w:type="spellEnd"/>
      <w:r w:rsidRPr="00F565B6">
        <w:rPr>
          <w:rFonts w:ascii="Times New Roman" w:eastAsia="Times New Roman" w:hAnsi="Times New Roman" w:cs="Times New Roman"/>
          <w:lang w:eastAsia="ru-RU"/>
        </w:rPr>
        <w:t xml:space="preserve"> ценным бумагам:</w:t>
      </w:r>
      <w:r w:rsidRPr="00F565B6">
        <w:rPr>
          <w:rFonts w:ascii="Times New Roman" w:eastAsia="Times New Roman" w:hAnsi="Times New Roman" w:cs="Times New Roman"/>
          <w:b/>
          <w:bCs/>
          <w:i/>
          <w:iCs/>
          <w:lang w:eastAsia="ru-RU"/>
        </w:rPr>
        <w:t xml:space="preserve"> 117420  г. Москва, ул. </w:t>
      </w:r>
      <w:proofErr w:type="spellStart"/>
      <w:r w:rsidRPr="00F565B6">
        <w:rPr>
          <w:rFonts w:ascii="Times New Roman" w:eastAsia="Times New Roman" w:hAnsi="Times New Roman" w:cs="Times New Roman"/>
          <w:b/>
          <w:bCs/>
          <w:i/>
          <w:iCs/>
          <w:lang w:eastAsia="ru-RU"/>
        </w:rPr>
        <w:t>Наметкина</w:t>
      </w:r>
      <w:proofErr w:type="spellEnd"/>
      <w:r w:rsidRPr="00F565B6">
        <w:rPr>
          <w:rFonts w:ascii="Times New Roman" w:eastAsia="Times New Roman" w:hAnsi="Times New Roman" w:cs="Times New Roman"/>
          <w:b/>
          <w:bCs/>
          <w:i/>
          <w:iCs/>
          <w:lang w:eastAsia="ru-RU"/>
        </w:rPr>
        <w:t>, 16 стр. 2</w:t>
      </w:r>
    </w:p>
    <w:p w14:paraId="5B88833B"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ИНН:</w:t>
      </w:r>
      <w:r w:rsidRPr="00F565B6">
        <w:rPr>
          <w:rFonts w:ascii="Times New Roman" w:eastAsia="Times New Roman" w:hAnsi="Times New Roman" w:cs="Times New Roman"/>
          <w:b/>
          <w:bCs/>
          <w:i/>
          <w:iCs/>
          <w:lang w:eastAsia="ru-RU"/>
        </w:rPr>
        <w:t xml:space="preserve"> 7744001497</w:t>
      </w:r>
    </w:p>
    <w:p w14:paraId="1F1F56E3"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ОГРН:</w:t>
      </w:r>
      <w:r w:rsidRPr="00F565B6">
        <w:rPr>
          <w:rFonts w:ascii="Times New Roman" w:eastAsia="Times New Roman" w:hAnsi="Times New Roman" w:cs="Times New Roman"/>
          <w:b/>
          <w:bCs/>
          <w:i/>
          <w:iCs/>
          <w:lang w:eastAsia="ru-RU"/>
        </w:rPr>
        <w:t xml:space="preserve"> 1027700167110</w:t>
      </w:r>
    </w:p>
    <w:p w14:paraId="279CA284"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Количество ценных бумаг, находящихся в собственности эмитента:</w:t>
      </w:r>
      <w:r w:rsidRPr="00F565B6">
        <w:rPr>
          <w:rFonts w:ascii="Times New Roman" w:eastAsia="Times New Roman" w:hAnsi="Times New Roman" w:cs="Times New Roman"/>
          <w:b/>
          <w:bCs/>
          <w:i/>
          <w:iCs/>
          <w:lang w:eastAsia="ru-RU"/>
        </w:rPr>
        <w:t xml:space="preserve"> 65</w:t>
      </w:r>
    </w:p>
    <w:p w14:paraId="3F136C82" w14:textId="6F4FDCA6"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Общая номинальная стоимость ценных бумаг, находящихся в собственности эмитента:</w:t>
      </w:r>
      <w:r w:rsidRPr="00F565B6">
        <w:rPr>
          <w:rFonts w:ascii="Times New Roman" w:eastAsia="Times New Roman" w:hAnsi="Times New Roman" w:cs="Times New Roman"/>
          <w:b/>
          <w:bCs/>
          <w:i/>
          <w:iCs/>
          <w:lang w:eastAsia="ru-RU"/>
        </w:rPr>
        <w:t xml:space="preserve">  633 935 810,87 </w:t>
      </w:r>
      <w:r>
        <w:rPr>
          <w:rFonts w:ascii="Times New Roman" w:eastAsia="Times New Roman" w:hAnsi="Times New Roman" w:cs="Times New Roman"/>
          <w:b/>
          <w:bCs/>
          <w:i/>
          <w:iCs/>
          <w:lang w:eastAsia="ru-RU"/>
        </w:rPr>
        <w:t xml:space="preserve"> руб.</w:t>
      </w:r>
    </w:p>
    <w:p w14:paraId="673686CC" w14:textId="29160935"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Общая балансовая стоимость ценных бумаг, находящихся в собственности эмитента:</w:t>
      </w:r>
      <w:r w:rsidRPr="00F565B6">
        <w:rPr>
          <w:rFonts w:ascii="Times New Roman" w:eastAsia="Times New Roman" w:hAnsi="Times New Roman" w:cs="Times New Roman"/>
          <w:b/>
          <w:bCs/>
          <w:i/>
          <w:iCs/>
          <w:lang w:eastAsia="ru-RU"/>
        </w:rPr>
        <w:t xml:space="preserve"> 633 935 810.87</w:t>
      </w:r>
      <w:r>
        <w:rPr>
          <w:rFonts w:ascii="Times New Roman" w:eastAsia="Times New Roman" w:hAnsi="Times New Roman" w:cs="Times New Roman"/>
          <w:b/>
          <w:bCs/>
          <w:i/>
          <w:iCs/>
          <w:lang w:eastAsia="ru-RU"/>
        </w:rPr>
        <w:t xml:space="preserve">  руб.</w:t>
      </w:r>
    </w:p>
    <w:p w14:paraId="52C8BB06" w14:textId="77777777" w:rsidR="00557F58" w:rsidRPr="00557F58" w:rsidRDefault="00F565B6" w:rsidP="00557F58">
      <w:pPr>
        <w:widowControl w:val="0"/>
        <w:autoSpaceDE w:val="0"/>
        <w:autoSpaceDN w:val="0"/>
        <w:adjustRightInd w:val="0"/>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Размер фиксированного процента  или  иного дохода или порядок его определения, срок выплаты: </w:t>
      </w:r>
      <w:r w:rsidR="00557F58">
        <w:rPr>
          <w:rFonts w:ascii="Times New Roman" w:eastAsia="Times New Roman" w:hAnsi="Times New Roman" w:cs="Times New Roman"/>
          <w:b/>
          <w:i/>
          <w:lang w:eastAsia="ru-RU"/>
        </w:rPr>
        <w:t>фиксированный процент или иной доход по данным ценным бумагам не предусмотрен.</w:t>
      </w:r>
    </w:p>
    <w:p w14:paraId="35C65534"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p>
    <w:p w14:paraId="14BF6D28"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b/>
          <w:bCs/>
          <w:i/>
          <w:iCs/>
          <w:lang w:eastAsia="ru-RU"/>
        </w:rPr>
        <w:t>Сумма основного долга: 633 935 810,87  руб. Срок погашения: от 05.03.2015 по 21.05.2016</w:t>
      </w:r>
    </w:p>
    <w:p w14:paraId="55F45DD0"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p>
    <w:p w14:paraId="1ABFD4D9" w14:textId="77777777" w:rsidR="00F565B6" w:rsidRPr="00F565B6" w:rsidRDefault="00F565B6" w:rsidP="0078100F">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Иные финансовые вложения</w:t>
      </w:r>
    </w:p>
    <w:p w14:paraId="4C554BF8" w14:textId="509B89DD" w:rsidR="00F565B6" w:rsidRPr="00F565B6" w:rsidRDefault="00C36EA2" w:rsidP="0078100F">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i/>
          <w:iCs/>
          <w:lang w:eastAsia="ru-RU"/>
        </w:rPr>
        <w:t>1.</w:t>
      </w:r>
      <w:r w:rsidR="00F565B6" w:rsidRPr="00F565B6">
        <w:rPr>
          <w:rFonts w:ascii="Times New Roman" w:eastAsia="Times New Roman" w:hAnsi="Times New Roman" w:cs="Times New Roman"/>
          <w:b/>
          <w:bCs/>
          <w:i/>
          <w:iCs/>
          <w:lang w:eastAsia="ru-RU"/>
        </w:rPr>
        <w:t>Финансовое вложение является долей участия в уставном (складочном) капитале</w:t>
      </w:r>
    </w:p>
    <w:p w14:paraId="7F503957" w14:textId="14F9DCE2" w:rsidR="00F565B6" w:rsidRPr="00F565B6"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Полное фирменное наименование коммерческой организации, в которой эмитент имеет долю участия в уставном (складочном) капитале (паевом фонде):</w:t>
      </w:r>
      <w:r w:rsidRPr="00F565B6">
        <w:rPr>
          <w:rFonts w:ascii="Times New Roman" w:eastAsia="Times New Roman" w:hAnsi="Times New Roman" w:cs="Times New Roman"/>
          <w:b/>
          <w:bCs/>
          <w:i/>
          <w:iCs/>
          <w:lang w:eastAsia="ru-RU"/>
        </w:rPr>
        <w:t xml:space="preserve"> Общество с ограниченной ответственностью </w:t>
      </w:r>
      <w:r w:rsidR="00F5640E">
        <w:rPr>
          <w:rFonts w:ascii="Times New Roman" w:eastAsia="Times New Roman" w:hAnsi="Times New Roman" w:cs="Times New Roman"/>
          <w:b/>
          <w:bCs/>
          <w:i/>
          <w:iCs/>
          <w:lang w:eastAsia="ru-RU"/>
        </w:rPr>
        <w:t>«</w:t>
      </w:r>
      <w:r w:rsidRPr="00F565B6">
        <w:rPr>
          <w:rFonts w:ascii="Times New Roman" w:eastAsia="Times New Roman" w:hAnsi="Times New Roman" w:cs="Times New Roman"/>
          <w:b/>
          <w:bCs/>
          <w:i/>
          <w:iCs/>
          <w:lang w:eastAsia="ru-RU"/>
        </w:rPr>
        <w:t>ОГК-</w:t>
      </w:r>
      <w:proofErr w:type="spellStart"/>
      <w:r w:rsidRPr="00F565B6">
        <w:rPr>
          <w:rFonts w:ascii="Times New Roman" w:eastAsia="Times New Roman" w:hAnsi="Times New Roman" w:cs="Times New Roman"/>
          <w:b/>
          <w:bCs/>
          <w:i/>
          <w:iCs/>
          <w:lang w:eastAsia="ru-RU"/>
        </w:rPr>
        <w:t>Инвестпроект</w:t>
      </w:r>
      <w:proofErr w:type="spellEnd"/>
      <w:r w:rsidR="00F5640E">
        <w:rPr>
          <w:rFonts w:ascii="Times New Roman" w:eastAsia="Times New Roman" w:hAnsi="Times New Roman" w:cs="Times New Roman"/>
          <w:b/>
          <w:bCs/>
          <w:i/>
          <w:iCs/>
          <w:lang w:eastAsia="ru-RU"/>
        </w:rPr>
        <w:t>»</w:t>
      </w:r>
    </w:p>
    <w:p w14:paraId="43B4AD0D" w14:textId="46FE268B" w:rsidR="00F565B6" w:rsidRPr="00F565B6"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Сокращенное фирменное наименование:</w:t>
      </w:r>
      <w:r w:rsidRPr="00F565B6">
        <w:rPr>
          <w:rFonts w:ascii="Times New Roman" w:eastAsia="Times New Roman" w:hAnsi="Times New Roman" w:cs="Times New Roman"/>
          <w:b/>
          <w:bCs/>
          <w:i/>
          <w:iCs/>
          <w:lang w:eastAsia="ru-RU"/>
        </w:rPr>
        <w:t xml:space="preserve"> ООО </w:t>
      </w:r>
      <w:r w:rsidR="00F5640E">
        <w:rPr>
          <w:rFonts w:ascii="Times New Roman" w:eastAsia="Times New Roman" w:hAnsi="Times New Roman" w:cs="Times New Roman"/>
          <w:b/>
          <w:bCs/>
          <w:i/>
          <w:iCs/>
          <w:lang w:eastAsia="ru-RU"/>
        </w:rPr>
        <w:t>«</w:t>
      </w:r>
      <w:r w:rsidRPr="00F565B6">
        <w:rPr>
          <w:rFonts w:ascii="Times New Roman" w:eastAsia="Times New Roman" w:hAnsi="Times New Roman" w:cs="Times New Roman"/>
          <w:b/>
          <w:bCs/>
          <w:i/>
          <w:iCs/>
          <w:lang w:eastAsia="ru-RU"/>
        </w:rPr>
        <w:t>ОГК-</w:t>
      </w:r>
      <w:proofErr w:type="spellStart"/>
      <w:r w:rsidRPr="00F565B6">
        <w:rPr>
          <w:rFonts w:ascii="Times New Roman" w:eastAsia="Times New Roman" w:hAnsi="Times New Roman" w:cs="Times New Roman"/>
          <w:b/>
          <w:bCs/>
          <w:i/>
          <w:iCs/>
          <w:lang w:eastAsia="ru-RU"/>
        </w:rPr>
        <w:t>Инвестпроект</w:t>
      </w:r>
      <w:proofErr w:type="spellEnd"/>
      <w:r w:rsidR="00F5640E">
        <w:rPr>
          <w:rFonts w:ascii="Times New Roman" w:eastAsia="Times New Roman" w:hAnsi="Times New Roman" w:cs="Times New Roman"/>
          <w:b/>
          <w:bCs/>
          <w:i/>
          <w:iCs/>
          <w:lang w:eastAsia="ru-RU"/>
        </w:rPr>
        <w:t>»</w:t>
      </w:r>
    </w:p>
    <w:p w14:paraId="055F9BAD" w14:textId="77777777" w:rsidR="00F565B6" w:rsidRPr="00F565B6"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Место нахождения:</w:t>
      </w:r>
      <w:r w:rsidRPr="00F565B6">
        <w:rPr>
          <w:rFonts w:ascii="Times New Roman" w:eastAsia="Times New Roman" w:hAnsi="Times New Roman" w:cs="Times New Roman"/>
          <w:b/>
          <w:bCs/>
          <w:i/>
          <w:iCs/>
          <w:lang w:eastAsia="ru-RU"/>
        </w:rPr>
        <w:t xml:space="preserve"> 119526, </w:t>
      </w:r>
      <w:proofErr w:type="spellStart"/>
      <w:r w:rsidRPr="00F565B6">
        <w:rPr>
          <w:rFonts w:ascii="Times New Roman" w:eastAsia="Times New Roman" w:hAnsi="Times New Roman" w:cs="Times New Roman"/>
          <w:b/>
          <w:bCs/>
          <w:i/>
          <w:iCs/>
          <w:lang w:eastAsia="ru-RU"/>
        </w:rPr>
        <w:t>г</w:t>
      </w:r>
      <w:proofErr w:type="gramStart"/>
      <w:r w:rsidRPr="00F565B6">
        <w:rPr>
          <w:rFonts w:ascii="Times New Roman" w:eastAsia="Times New Roman" w:hAnsi="Times New Roman" w:cs="Times New Roman"/>
          <w:b/>
          <w:bCs/>
          <w:i/>
          <w:iCs/>
          <w:lang w:eastAsia="ru-RU"/>
        </w:rPr>
        <w:t>.М</w:t>
      </w:r>
      <w:proofErr w:type="gramEnd"/>
      <w:r w:rsidRPr="00F565B6">
        <w:rPr>
          <w:rFonts w:ascii="Times New Roman" w:eastAsia="Times New Roman" w:hAnsi="Times New Roman" w:cs="Times New Roman"/>
          <w:b/>
          <w:bCs/>
          <w:i/>
          <w:iCs/>
          <w:lang w:eastAsia="ru-RU"/>
        </w:rPr>
        <w:t>осква</w:t>
      </w:r>
      <w:proofErr w:type="spellEnd"/>
      <w:r w:rsidRPr="00F565B6">
        <w:rPr>
          <w:rFonts w:ascii="Times New Roman" w:eastAsia="Times New Roman" w:hAnsi="Times New Roman" w:cs="Times New Roman"/>
          <w:b/>
          <w:bCs/>
          <w:i/>
          <w:iCs/>
          <w:lang w:eastAsia="ru-RU"/>
        </w:rPr>
        <w:t>, проспект Вернадского, д.101, корп.3</w:t>
      </w:r>
    </w:p>
    <w:p w14:paraId="3FE3E80E" w14:textId="77777777" w:rsidR="00F565B6" w:rsidRPr="00F565B6"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ИНН:</w:t>
      </w:r>
      <w:r w:rsidRPr="00F565B6">
        <w:rPr>
          <w:rFonts w:ascii="Times New Roman" w:eastAsia="Times New Roman" w:hAnsi="Times New Roman" w:cs="Times New Roman"/>
          <w:b/>
          <w:bCs/>
          <w:i/>
          <w:iCs/>
          <w:lang w:eastAsia="ru-RU"/>
        </w:rPr>
        <w:t xml:space="preserve"> 7729664041</w:t>
      </w:r>
    </w:p>
    <w:p w14:paraId="254A415F" w14:textId="77777777" w:rsidR="00F565B6" w:rsidRPr="00F565B6"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ОГРН:</w:t>
      </w:r>
      <w:r w:rsidRPr="00F565B6">
        <w:rPr>
          <w:rFonts w:ascii="Times New Roman" w:eastAsia="Times New Roman" w:hAnsi="Times New Roman" w:cs="Times New Roman"/>
          <w:b/>
          <w:bCs/>
          <w:i/>
          <w:iCs/>
          <w:lang w:eastAsia="ru-RU"/>
        </w:rPr>
        <w:t xml:space="preserve"> 1107746757491</w:t>
      </w:r>
    </w:p>
    <w:p w14:paraId="57A37BAA" w14:textId="0E3A7EED" w:rsidR="00F565B6" w:rsidRPr="00F565B6"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Размер вложения в денежном выражении:</w:t>
      </w:r>
      <w:r w:rsidRPr="00F565B6">
        <w:rPr>
          <w:rFonts w:ascii="Times New Roman" w:eastAsia="Times New Roman" w:hAnsi="Times New Roman" w:cs="Times New Roman"/>
          <w:b/>
          <w:bCs/>
          <w:i/>
          <w:iCs/>
          <w:lang w:eastAsia="ru-RU"/>
        </w:rPr>
        <w:t xml:space="preserve"> 530 000</w:t>
      </w:r>
      <w:r w:rsidR="00F5640E">
        <w:rPr>
          <w:rFonts w:ascii="Times New Roman" w:eastAsia="Times New Roman" w:hAnsi="Times New Roman" w:cs="Times New Roman"/>
          <w:b/>
          <w:bCs/>
          <w:i/>
          <w:iCs/>
          <w:lang w:eastAsia="ru-RU"/>
        </w:rPr>
        <w:t> </w:t>
      </w:r>
      <w:r w:rsidRPr="00F565B6">
        <w:rPr>
          <w:rFonts w:ascii="Times New Roman" w:eastAsia="Times New Roman" w:hAnsi="Times New Roman" w:cs="Times New Roman"/>
          <w:b/>
          <w:bCs/>
          <w:i/>
          <w:iCs/>
          <w:lang w:eastAsia="ru-RU"/>
        </w:rPr>
        <w:t>000</w:t>
      </w:r>
      <w:r w:rsidR="00F5640E">
        <w:rPr>
          <w:rFonts w:ascii="Times New Roman" w:eastAsia="Times New Roman" w:hAnsi="Times New Roman" w:cs="Times New Roman"/>
          <w:b/>
          <w:bCs/>
          <w:i/>
          <w:iCs/>
          <w:lang w:eastAsia="ru-RU"/>
        </w:rPr>
        <w:t xml:space="preserve"> </w:t>
      </w:r>
      <w:r w:rsidRPr="00F565B6">
        <w:rPr>
          <w:rFonts w:ascii="Times New Roman" w:eastAsia="Times New Roman" w:hAnsi="Times New Roman" w:cs="Times New Roman"/>
          <w:b/>
          <w:bCs/>
          <w:i/>
          <w:iCs/>
          <w:lang w:eastAsia="ru-RU"/>
        </w:rPr>
        <w:t xml:space="preserve"> руб.</w:t>
      </w:r>
    </w:p>
    <w:p w14:paraId="35CC1EEC" w14:textId="77777777" w:rsidR="00F565B6" w:rsidRPr="00F565B6"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Размер вложения в процентах от уставного (складочного) капитала (паевого фонда):</w:t>
      </w:r>
      <w:r w:rsidRPr="00F565B6">
        <w:rPr>
          <w:rFonts w:ascii="Times New Roman" w:eastAsia="Times New Roman" w:hAnsi="Times New Roman" w:cs="Times New Roman"/>
          <w:b/>
          <w:bCs/>
          <w:i/>
          <w:iCs/>
          <w:lang w:eastAsia="ru-RU"/>
        </w:rPr>
        <w:t xml:space="preserve"> 9.4954</w:t>
      </w:r>
    </w:p>
    <w:p w14:paraId="790BD7B8" w14:textId="77777777" w:rsidR="004E3719" w:rsidRPr="004E3719"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размер дохода от объекта финансового вложения или порядок его определения, срок выплаты:</w:t>
      </w:r>
    </w:p>
    <w:p w14:paraId="679B10C9" w14:textId="77777777" w:rsidR="004E3719" w:rsidRPr="004E3719" w:rsidRDefault="00F5640E" w:rsidP="0078100F">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ООО «</w:t>
      </w:r>
      <w:r w:rsidR="00F565B6" w:rsidRPr="00F565B6">
        <w:rPr>
          <w:rFonts w:ascii="Times New Roman" w:eastAsia="Times New Roman" w:hAnsi="Times New Roman" w:cs="Times New Roman"/>
          <w:b/>
          <w:bCs/>
          <w:i/>
          <w:iCs/>
          <w:lang w:eastAsia="ru-RU"/>
        </w:rPr>
        <w:t>ОГК-</w:t>
      </w:r>
      <w:proofErr w:type="spellStart"/>
      <w:r w:rsidR="00F565B6" w:rsidRPr="00F565B6">
        <w:rPr>
          <w:rFonts w:ascii="Times New Roman" w:eastAsia="Times New Roman" w:hAnsi="Times New Roman" w:cs="Times New Roman"/>
          <w:b/>
          <w:bCs/>
          <w:i/>
          <w:iCs/>
          <w:lang w:eastAsia="ru-RU"/>
        </w:rPr>
        <w:t>Инвестпроект</w:t>
      </w:r>
      <w:proofErr w:type="spellEnd"/>
      <w:r>
        <w:rPr>
          <w:rFonts w:ascii="Times New Roman" w:eastAsia="Times New Roman" w:hAnsi="Times New Roman" w:cs="Times New Roman"/>
          <w:b/>
          <w:bCs/>
          <w:i/>
          <w:iCs/>
          <w:lang w:eastAsia="ru-RU"/>
        </w:rPr>
        <w:t>»</w:t>
      </w:r>
      <w:r w:rsidR="00F565B6" w:rsidRPr="00F565B6">
        <w:rPr>
          <w:rFonts w:ascii="Times New Roman" w:eastAsia="Times New Roman" w:hAnsi="Times New Roman" w:cs="Times New Roman"/>
          <w:b/>
          <w:bCs/>
          <w:i/>
          <w:iCs/>
          <w:lang w:eastAsia="ru-RU"/>
        </w:rPr>
        <w:t xml:space="preserve"> вправе ежеквартально, раз в полгода или раз в год принимать решение о распределении своей чистой прибыли между участника</w:t>
      </w:r>
      <w:r>
        <w:rPr>
          <w:rFonts w:ascii="Times New Roman" w:eastAsia="Times New Roman" w:hAnsi="Times New Roman" w:cs="Times New Roman"/>
          <w:b/>
          <w:bCs/>
          <w:i/>
          <w:iCs/>
          <w:lang w:eastAsia="ru-RU"/>
        </w:rPr>
        <w:t>ми Общества. Часть прибыл</w:t>
      </w:r>
      <w:proofErr w:type="gramStart"/>
      <w:r>
        <w:rPr>
          <w:rFonts w:ascii="Times New Roman" w:eastAsia="Times New Roman" w:hAnsi="Times New Roman" w:cs="Times New Roman"/>
          <w:b/>
          <w:bCs/>
          <w:i/>
          <w:iCs/>
          <w:lang w:eastAsia="ru-RU"/>
        </w:rPr>
        <w:t>и ООО</w:t>
      </w:r>
      <w:proofErr w:type="gramEnd"/>
      <w:r>
        <w:rPr>
          <w:rFonts w:ascii="Times New Roman" w:eastAsia="Times New Roman" w:hAnsi="Times New Roman" w:cs="Times New Roman"/>
          <w:b/>
          <w:bCs/>
          <w:i/>
          <w:iCs/>
          <w:lang w:eastAsia="ru-RU"/>
        </w:rPr>
        <w:t xml:space="preserve"> «</w:t>
      </w:r>
      <w:r w:rsidR="00F565B6" w:rsidRPr="00F565B6">
        <w:rPr>
          <w:rFonts w:ascii="Times New Roman" w:eastAsia="Times New Roman" w:hAnsi="Times New Roman" w:cs="Times New Roman"/>
          <w:b/>
          <w:bCs/>
          <w:i/>
          <w:iCs/>
          <w:lang w:eastAsia="ru-RU"/>
        </w:rPr>
        <w:t>ОГК-</w:t>
      </w:r>
      <w:proofErr w:type="spellStart"/>
      <w:r w:rsidR="00F565B6" w:rsidRPr="00F565B6">
        <w:rPr>
          <w:rFonts w:ascii="Times New Roman" w:eastAsia="Times New Roman" w:hAnsi="Times New Roman" w:cs="Times New Roman"/>
          <w:b/>
          <w:bCs/>
          <w:i/>
          <w:iCs/>
          <w:lang w:eastAsia="ru-RU"/>
        </w:rPr>
        <w:t>Инвестпроект</w:t>
      </w:r>
      <w:proofErr w:type="spellEnd"/>
      <w:r>
        <w:rPr>
          <w:rFonts w:ascii="Times New Roman" w:eastAsia="Times New Roman" w:hAnsi="Times New Roman" w:cs="Times New Roman"/>
          <w:b/>
          <w:bCs/>
          <w:i/>
          <w:iCs/>
          <w:lang w:eastAsia="ru-RU"/>
        </w:rPr>
        <w:t>»</w:t>
      </w:r>
      <w:r w:rsidR="00F565B6" w:rsidRPr="00F565B6">
        <w:rPr>
          <w:rFonts w:ascii="Times New Roman" w:eastAsia="Times New Roman" w:hAnsi="Times New Roman" w:cs="Times New Roman"/>
          <w:b/>
          <w:bCs/>
          <w:i/>
          <w:iCs/>
          <w:lang w:eastAsia="ru-RU"/>
        </w:rPr>
        <w:t>, предназначенная для распределения между его участниками, распределяется пропорционально их долям в уставном капитале.</w:t>
      </w:r>
    </w:p>
    <w:p w14:paraId="79D203B3" w14:textId="637AFA85" w:rsidR="004E3719" w:rsidRPr="009266DE" w:rsidRDefault="000D7E6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i/>
          <w:iCs/>
          <w:lang w:eastAsia="ru-RU"/>
        </w:rPr>
        <w:t xml:space="preserve">30.04.2015 очередным Общим собранием участников </w:t>
      </w:r>
      <w:r w:rsidRPr="00F565B6">
        <w:rPr>
          <w:rFonts w:ascii="Times New Roman" w:eastAsia="Times New Roman" w:hAnsi="Times New Roman" w:cs="Times New Roman"/>
          <w:b/>
          <w:bCs/>
          <w:i/>
          <w:iCs/>
          <w:lang w:eastAsia="ru-RU"/>
        </w:rPr>
        <w:t>ООО «ОГК-</w:t>
      </w:r>
      <w:proofErr w:type="spellStart"/>
      <w:r w:rsidRPr="00F565B6">
        <w:rPr>
          <w:rFonts w:ascii="Times New Roman" w:eastAsia="Times New Roman" w:hAnsi="Times New Roman" w:cs="Times New Roman"/>
          <w:b/>
          <w:bCs/>
          <w:i/>
          <w:iCs/>
          <w:lang w:eastAsia="ru-RU"/>
        </w:rPr>
        <w:t>Инвестпроект</w:t>
      </w:r>
      <w:proofErr w:type="spellEnd"/>
      <w:r w:rsidRPr="00F565B6">
        <w:rPr>
          <w:rFonts w:ascii="Times New Roman" w:eastAsia="Times New Roman" w:hAnsi="Times New Roman" w:cs="Times New Roman"/>
          <w:b/>
          <w:bCs/>
          <w:i/>
          <w:iCs/>
          <w:lang w:eastAsia="ru-RU"/>
        </w:rPr>
        <w:t>» было принято решение</w:t>
      </w:r>
      <w:r>
        <w:rPr>
          <w:rFonts w:ascii="Times New Roman" w:eastAsia="Times New Roman" w:hAnsi="Times New Roman" w:cs="Times New Roman"/>
          <w:b/>
          <w:bCs/>
          <w:i/>
          <w:iCs/>
          <w:lang w:eastAsia="ru-RU"/>
        </w:rPr>
        <w:t xml:space="preserve"> не распределять прибыль по итогам 2014 года</w:t>
      </w:r>
      <w:r w:rsidR="004D6DE8">
        <w:rPr>
          <w:rFonts w:ascii="Times New Roman" w:eastAsia="Times New Roman" w:hAnsi="Times New Roman" w:cs="Times New Roman"/>
          <w:b/>
          <w:bCs/>
          <w:i/>
          <w:iCs/>
          <w:lang w:eastAsia="ru-RU"/>
        </w:rPr>
        <w:t>.</w:t>
      </w:r>
      <w:r w:rsidRPr="00F565B6" w:rsidDel="000D7E66">
        <w:rPr>
          <w:rFonts w:ascii="Times New Roman" w:eastAsia="Times New Roman" w:hAnsi="Times New Roman" w:cs="Times New Roman"/>
          <w:b/>
          <w:bCs/>
          <w:i/>
          <w:iCs/>
          <w:lang w:eastAsia="ru-RU"/>
        </w:rPr>
        <w:t xml:space="preserve"> </w:t>
      </w:r>
    </w:p>
    <w:p w14:paraId="620EDE08"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p>
    <w:p w14:paraId="6F68CD1E" w14:textId="3569F7B7" w:rsidR="00F565B6" w:rsidRPr="00F565B6" w:rsidRDefault="00F5640E" w:rsidP="0078100F">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F565B6" w:rsidRPr="00F565B6">
        <w:rPr>
          <w:rFonts w:ascii="Times New Roman" w:eastAsia="Times New Roman" w:hAnsi="Times New Roman" w:cs="Times New Roman"/>
          <w:lang w:eastAsia="ru-RU"/>
        </w:rPr>
        <w:t>Объект финансового вложения:</w:t>
      </w:r>
      <w:r w:rsidR="00F565B6" w:rsidRPr="00F565B6">
        <w:rPr>
          <w:rFonts w:ascii="Times New Roman" w:eastAsia="Times New Roman" w:hAnsi="Times New Roman" w:cs="Times New Roman"/>
          <w:b/>
          <w:bCs/>
          <w:i/>
          <w:iCs/>
          <w:lang w:eastAsia="ru-RU"/>
        </w:rPr>
        <w:t xml:space="preserve"> д</w:t>
      </w:r>
      <w:r w:rsidR="00C36EA2">
        <w:rPr>
          <w:rFonts w:ascii="Times New Roman" w:eastAsia="Times New Roman" w:hAnsi="Times New Roman" w:cs="Times New Roman"/>
          <w:b/>
          <w:bCs/>
          <w:i/>
          <w:iCs/>
          <w:lang w:eastAsia="ru-RU"/>
        </w:rPr>
        <w:t xml:space="preserve">олгосрочный </w:t>
      </w:r>
      <w:proofErr w:type="spellStart"/>
      <w:r w:rsidR="00C36EA2">
        <w:rPr>
          <w:rFonts w:ascii="Times New Roman" w:eastAsia="Times New Roman" w:hAnsi="Times New Roman" w:cs="Times New Roman"/>
          <w:b/>
          <w:bCs/>
          <w:i/>
          <w:iCs/>
          <w:lang w:eastAsia="ru-RU"/>
        </w:rPr>
        <w:t>займ</w:t>
      </w:r>
      <w:proofErr w:type="spellEnd"/>
      <w:r w:rsidR="00C36EA2">
        <w:rPr>
          <w:rFonts w:ascii="Times New Roman" w:eastAsia="Times New Roman" w:hAnsi="Times New Roman" w:cs="Times New Roman"/>
          <w:b/>
          <w:bCs/>
          <w:i/>
          <w:iCs/>
          <w:lang w:eastAsia="ru-RU"/>
        </w:rPr>
        <w:t>, выданный ООО «</w:t>
      </w:r>
      <w:r w:rsidR="00F565B6" w:rsidRPr="00F565B6">
        <w:rPr>
          <w:rFonts w:ascii="Times New Roman" w:eastAsia="Times New Roman" w:hAnsi="Times New Roman" w:cs="Times New Roman"/>
          <w:b/>
          <w:bCs/>
          <w:i/>
          <w:iCs/>
          <w:lang w:eastAsia="ru-RU"/>
        </w:rPr>
        <w:t>ОГК-</w:t>
      </w:r>
      <w:proofErr w:type="spellStart"/>
      <w:r w:rsidR="00F565B6" w:rsidRPr="00F565B6">
        <w:rPr>
          <w:rFonts w:ascii="Times New Roman" w:eastAsia="Times New Roman" w:hAnsi="Times New Roman" w:cs="Times New Roman"/>
          <w:b/>
          <w:bCs/>
          <w:i/>
          <w:iCs/>
          <w:lang w:eastAsia="ru-RU"/>
        </w:rPr>
        <w:t>Инвестпроект</w:t>
      </w:r>
      <w:proofErr w:type="spellEnd"/>
      <w:r w:rsidR="00C36EA2">
        <w:rPr>
          <w:rFonts w:ascii="Times New Roman" w:eastAsia="Times New Roman" w:hAnsi="Times New Roman" w:cs="Times New Roman"/>
          <w:b/>
          <w:bCs/>
          <w:i/>
          <w:iCs/>
          <w:lang w:eastAsia="ru-RU"/>
        </w:rPr>
        <w:t>»</w:t>
      </w:r>
    </w:p>
    <w:p w14:paraId="53528180" w14:textId="3ACA4B8B"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Размер вложения в денежном выражении:</w:t>
      </w:r>
      <w:r w:rsidRPr="00F565B6">
        <w:rPr>
          <w:rFonts w:ascii="Times New Roman" w:eastAsia="Times New Roman" w:hAnsi="Times New Roman" w:cs="Times New Roman"/>
          <w:b/>
          <w:bCs/>
          <w:i/>
          <w:iCs/>
          <w:lang w:eastAsia="ru-RU"/>
        </w:rPr>
        <w:t xml:space="preserve"> 1 048 344 262.27</w:t>
      </w:r>
      <w:r w:rsidR="00F5640E">
        <w:rPr>
          <w:rFonts w:ascii="Times New Roman" w:eastAsia="Times New Roman" w:hAnsi="Times New Roman" w:cs="Times New Roman"/>
          <w:b/>
          <w:bCs/>
          <w:i/>
          <w:iCs/>
          <w:lang w:eastAsia="ru-RU"/>
        </w:rPr>
        <w:t xml:space="preserve"> </w:t>
      </w:r>
      <w:r w:rsidRPr="00F565B6">
        <w:rPr>
          <w:rFonts w:ascii="Times New Roman" w:eastAsia="Times New Roman" w:hAnsi="Times New Roman" w:cs="Times New Roman"/>
          <w:b/>
          <w:bCs/>
          <w:i/>
          <w:iCs/>
          <w:lang w:eastAsia="ru-RU"/>
        </w:rPr>
        <w:t xml:space="preserve"> руб.</w:t>
      </w:r>
    </w:p>
    <w:p w14:paraId="52453C62" w14:textId="77777777" w:rsidR="004E3719" w:rsidRPr="004E3719" w:rsidRDefault="00F565B6"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размер дохода от объекта финансового вложения или порядок его определения, срок выплаты:</w:t>
      </w:r>
    </w:p>
    <w:p w14:paraId="1F3EF873" w14:textId="452A555E" w:rsidR="00F565B6" w:rsidRPr="00F565B6" w:rsidRDefault="00F5640E" w:rsidP="0078100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ООО «</w:t>
      </w:r>
      <w:r w:rsidR="00F565B6" w:rsidRPr="00F565B6">
        <w:rPr>
          <w:rFonts w:ascii="Times New Roman" w:eastAsia="Times New Roman" w:hAnsi="Times New Roman" w:cs="Times New Roman"/>
          <w:b/>
          <w:bCs/>
          <w:i/>
          <w:iCs/>
          <w:lang w:eastAsia="ru-RU"/>
        </w:rPr>
        <w:t>ОГК-</w:t>
      </w:r>
      <w:proofErr w:type="spellStart"/>
      <w:r w:rsidR="00F565B6" w:rsidRPr="00F565B6">
        <w:rPr>
          <w:rFonts w:ascii="Times New Roman" w:eastAsia="Times New Roman" w:hAnsi="Times New Roman" w:cs="Times New Roman"/>
          <w:b/>
          <w:bCs/>
          <w:i/>
          <w:iCs/>
          <w:lang w:eastAsia="ru-RU"/>
        </w:rPr>
        <w:t>Инвестпроект</w:t>
      </w:r>
      <w:proofErr w:type="spellEnd"/>
      <w:r>
        <w:rPr>
          <w:rFonts w:ascii="Times New Roman" w:eastAsia="Times New Roman" w:hAnsi="Times New Roman" w:cs="Times New Roman"/>
          <w:b/>
          <w:bCs/>
          <w:i/>
          <w:iCs/>
          <w:lang w:eastAsia="ru-RU"/>
        </w:rPr>
        <w:t>»</w:t>
      </w:r>
      <w:r w:rsidR="00F565B6" w:rsidRPr="00F565B6">
        <w:rPr>
          <w:rFonts w:ascii="Times New Roman" w:eastAsia="Times New Roman" w:hAnsi="Times New Roman" w:cs="Times New Roman"/>
          <w:b/>
          <w:bCs/>
          <w:i/>
          <w:iCs/>
          <w:lang w:eastAsia="ru-RU"/>
        </w:rPr>
        <w:t xml:space="preserve"> за пользование займом уплачивает ОАО «ОГК-2» проценты из расчета 7,25%  годовых. Проценты за пользование </w:t>
      </w:r>
      <w:proofErr w:type="spellStart"/>
      <w:proofErr w:type="gramStart"/>
      <w:r w:rsidR="00F565B6" w:rsidRPr="00F565B6">
        <w:rPr>
          <w:rFonts w:ascii="Times New Roman" w:eastAsia="Times New Roman" w:hAnsi="Times New Roman" w:cs="Times New Roman"/>
          <w:b/>
          <w:bCs/>
          <w:i/>
          <w:iCs/>
          <w:lang w:eastAsia="ru-RU"/>
        </w:rPr>
        <w:t>c</w:t>
      </w:r>
      <w:proofErr w:type="gramEnd"/>
      <w:r w:rsidR="00F565B6" w:rsidRPr="00F565B6">
        <w:rPr>
          <w:rFonts w:ascii="Times New Roman" w:eastAsia="Times New Roman" w:hAnsi="Times New Roman" w:cs="Times New Roman"/>
          <w:b/>
          <w:bCs/>
          <w:i/>
          <w:iCs/>
          <w:lang w:eastAsia="ru-RU"/>
        </w:rPr>
        <w:t>уммой</w:t>
      </w:r>
      <w:proofErr w:type="spellEnd"/>
      <w:r w:rsidR="00F565B6" w:rsidRPr="00F565B6">
        <w:rPr>
          <w:rFonts w:ascii="Times New Roman" w:eastAsia="Times New Roman" w:hAnsi="Times New Roman" w:cs="Times New Roman"/>
          <w:b/>
          <w:bCs/>
          <w:i/>
          <w:iCs/>
          <w:lang w:eastAsia="ru-RU"/>
        </w:rPr>
        <w:t xml:space="preserve"> займа начисляются на сумму фактической ежедневной текущей задолженности ООО «ОГК-</w:t>
      </w:r>
      <w:proofErr w:type="spellStart"/>
      <w:r w:rsidR="00F565B6" w:rsidRPr="00F565B6">
        <w:rPr>
          <w:rFonts w:ascii="Times New Roman" w:eastAsia="Times New Roman" w:hAnsi="Times New Roman" w:cs="Times New Roman"/>
          <w:b/>
          <w:bCs/>
          <w:i/>
          <w:iCs/>
          <w:lang w:eastAsia="ru-RU"/>
        </w:rPr>
        <w:t>Инвестпроект</w:t>
      </w:r>
      <w:proofErr w:type="spellEnd"/>
      <w:r w:rsidR="00F565B6" w:rsidRPr="00F565B6">
        <w:rPr>
          <w:rFonts w:ascii="Times New Roman" w:eastAsia="Times New Roman" w:hAnsi="Times New Roman" w:cs="Times New Roman"/>
          <w:b/>
          <w:bCs/>
          <w:i/>
          <w:iCs/>
          <w:lang w:eastAsia="ru-RU"/>
        </w:rPr>
        <w:t>» со дня, следующего за днем представления  единовременно  суммы займа/части займа, до момента полного возврата единовременно суммы займа/части займа. При расчете процентов год принимается равным 365 или 366 дням, в соответствии с действительным числом календарных дней в году. Проценты уплачиваются ООО «ОГК-</w:t>
      </w:r>
      <w:proofErr w:type="spellStart"/>
      <w:r w:rsidR="00F565B6" w:rsidRPr="00F565B6">
        <w:rPr>
          <w:rFonts w:ascii="Times New Roman" w:eastAsia="Times New Roman" w:hAnsi="Times New Roman" w:cs="Times New Roman"/>
          <w:b/>
          <w:bCs/>
          <w:i/>
          <w:iCs/>
          <w:lang w:eastAsia="ru-RU"/>
        </w:rPr>
        <w:t>Инвестпроект</w:t>
      </w:r>
      <w:proofErr w:type="spellEnd"/>
      <w:r w:rsidR="00F565B6" w:rsidRPr="00F565B6">
        <w:rPr>
          <w:rFonts w:ascii="Times New Roman" w:eastAsia="Times New Roman" w:hAnsi="Times New Roman" w:cs="Times New Roman"/>
          <w:b/>
          <w:bCs/>
          <w:i/>
          <w:iCs/>
          <w:lang w:eastAsia="ru-RU"/>
        </w:rPr>
        <w:t>» за фактические количество дней пользования суммой займа (каждой части займа) ежеквартально, не позднее 10 числа месяца следующего за истекшим кварталом.</w:t>
      </w:r>
    </w:p>
    <w:p w14:paraId="7494534C" w14:textId="77777777" w:rsidR="00F565B6" w:rsidRDefault="00F565B6" w:rsidP="0078100F">
      <w:pPr>
        <w:widowControl w:val="0"/>
        <w:autoSpaceDE w:val="0"/>
        <w:autoSpaceDN w:val="0"/>
        <w:adjustRightInd w:val="0"/>
        <w:spacing w:after="0" w:line="240" w:lineRule="auto"/>
        <w:ind w:left="600"/>
        <w:rPr>
          <w:rFonts w:ascii="Times New Roman" w:eastAsia="Times New Roman" w:hAnsi="Times New Roman" w:cs="Times New Roman"/>
          <w:lang w:eastAsia="ru-RU"/>
        </w:rPr>
      </w:pPr>
    </w:p>
    <w:p w14:paraId="794C9200" w14:textId="10936F1A" w:rsidR="00F565B6" w:rsidRDefault="00F565B6" w:rsidP="008D0A9A">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Информация о созданных резервах под обесценение ценных бумаг. В случае создания резерва под обесценение ценных бумаг указывается величина созданного резерва на начало и конец последнего завершенного отчетного года до даты утверждения проспекта ценных бумаг: </w:t>
      </w:r>
    </w:p>
    <w:p w14:paraId="51CCE22F" w14:textId="5028022C" w:rsidR="00B451BC" w:rsidRPr="00B451BC" w:rsidRDefault="00B451BC" w:rsidP="008D0A9A">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Указанный резерв не создавался.</w:t>
      </w:r>
    </w:p>
    <w:p w14:paraId="622DC2B4" w14:textId="77777777" w:rsidR="00F565B6" w:rsidRPr="00F565B6" w:rsidRDefault="00F565B6" w:rsidP="0078100F">
      <w:pPr>
        <w:widowControl w:val="0"/>
        <w:autoSpaceDE w:val="0"/>
        <w:autoSpaceDN w:val="0"/>
        <w:adjustRightInd w:val="0"/>
        <w:spacing w:after="0" w:line="240" w:lineRule="auto"/>
        <w:rPr>
          <w:rFonts w:ascii="Times New Roman" w:eastAsia="Times New Roman" w:hAnsi="Times New Roman" w:cs="Times New Roman"/>
          <w:lang w:eastAsia="ru-RU"/>
        </w:rPr>
      </w:pPr>
    </w:p>
    <w:p w14:paraId="6B2EA5B4" w14:textId="77777777" w:rsidR="004E3719" w:rsidRPr="004E3719" w:rsidRDefault="00F565B6" w:rsidP="008D0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w:t>
      </w:r>
      <w:r w:rsidRPr="00F565B6">
        <w:rPr>
          <w:rFonts w:ascii="Times New Roman" w:eastAsia="Times New Roman" w:hAnsi="Times New Roman" w:cs="Times New Roman"/>
          <w:lang w:eastAsia="ru-RU"/>
        </w:rPr>
        <w:lastRenderedPageBreak/>
        <w:t>инвестиций:</w:t>
      </w:r>
    </w:p>
    <w:p w14:paraId="098A12E6" w14:textId="7797DE9A" w:rsidR="00F565B6" w:rsidRPr="00F565B6" w:rsidRDefault="00F565B6" w:rsidP="008D0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b/>
          <w:bCs/>
          <w:i/>
          <w:iCs/>
          <w:lang w:eastAsia="ru-RU"/>
        </w:rPr>
        <w:t>величина потенциальных убытков, связанных с банкротством организаций (предприятий), в которые были произведены инвестиции, соответствует размеру произведенных финансовых вложений.</w:t>
      </w:r>
    </w:p>
    <w:p w14:paraId="1103AFA4" w14:textId="77777777" w:rsidR="00F565B6" w:rsidRPr="00F565B6" w:rsidRDefault="00F565B6" w:rsidP="008D0A9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575CEE3" w14:textId="5C915864" w:rsidR="00F565B6" w:rsidRPr="00F565B6" w:rsidRDefault="00F565B6" w:rsidP="008D0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 xml:space="preserve">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w:t>
      </w:r>
      <w:r>
        <w:rPr>
          <w:rFonts w:ascii="Times New Roman" w:eastAsia="Times New Roman" w:hAnsi="Times New Roman" w:cs="Times New Roman"/>
          <w:lang w:eastAsia="ru-RU"/>
        </w:rPr>
        <w:t>утверждения проспекта ценных бумаг.</w:t>
      </w:r>
    </w:p>
    <w:p w14:paraId="238ED008" w14:textId="77777777" w:rsidR="00F565B6" w:rsidRPr="00F565B6" w:rsidRDefault="00F565B6" w:rsidP="008D0A9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7B6A7A7" w14:textId="77777777" w:rsidR="004E3719" w:rsidRPr="004E3719" w:rsidRDefault="00F565B6" w:rsidP="008D0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lang w:eastAsia="ru-RU"/>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p>
    <w:p w14:paraId="38CF7628" w14:textId="354AB9E3" w:rsidR="00F565B6" w:rsidRPr="00F565B6" w:rsidRDefault="00F565B6" w:rsidP="008D0A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65B6">
        <w:rPr>
          <w:rFonts w:ascii="Times New Roman" w:eastAsia="Times New Roman" w:hAnsi="Times New Roman" w:cs="Times New Roman"/>
          <w:b/>
          <w:bCs/>
          <w:i/>
          <w:iCs/>
          <w:lang w:eastAsia="ru-RU"/>
        </w:rPr>
        <w:t>Бухгалтерский учет финансовых вложений ведется  в соответствии с Положением по бухгалтерскому учету «Учет финансовых вложений» ПБУ 19/02, утвержденным Приказом Минфина РФ от 10.12.2002 № 126н.</w:t>
      </w:r>
    </w:p>
    <w:p w14:paraId="4B8BB0F5" w14:textId="1C769153" w:rsidR="00233EE2" w:rsidRPr="00140B70" w:rsidRDefault="00233EE2" w:rsidP="0078100F">
      <w:pPr>
        <w:autoSpaceDE w:val="0"/>
        <w:autoSpaceDN w:val="0"/>
        <w:spacing w:after="0" w:line="240" w:lineRule="auto"/>
        <w:ind w:firstLine="540"/>
        <w:jc w:val="both"/>
        <w:rPr>
          <w:rFonts w:ascii="Times New Roman" w:hAnsi="Times New Roman" w:cs="Times New Roman"/>
          <w:sz w:val="24"/>
          <w:szCs w:val="24"/>
        </w:rPr>
      </w:pPr>
    </w:p>
    <w:p w14:paraId="706A89F6"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23B82CD" w14:textId="77777777" w:rsidR="0050017B" w:rsidRPr="00C466FE"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57" w:name="Par3191"/>
      <w:bookmarkEnd w:id="57"/>
      <w:r w:rsidRPr="00C466FE">
        <w:rPr>
          <w:rFonts w:ascii="Times New Roman" w:hAnsi="Times New Roman" w:cs="Times New Roman"/>
          <w:b/>
          <w:sz w:val="24"/>
          <w:szCs w:val="24"/>
        </w:rPr>
        <w:t>4.3.3. Нематериальные активы эмитента</w:t>
      </w:r>
    </w:p>
    <w:p w14:paraId="0015C3A0" w14:textId="77777777" w:rsidR="0050017B" w:rsidRPr="00D47248" w:rsidRDefault="0050017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47248">
        <w:rPr>
          <w:rFonts w:ascii="Times New Roman" w:hAnsi="Times New Roman" w:cs="Times New Roman"/>
        </w:rPr>
        <w:t>При наличии нематериальных активов эмитент раскрывает информацию об их составе, о первоначальной (восстановительной) стоимости нематериальных активов и величине начисленной амортизации за пять последних завершенных отчетных лет или за каждый завершенный отчетный год, если эмитент осуществляет свою деятельность менее пяти лет, если данные сведения не были отражены в бухгалтерской (финансовой) отчетности эмитента за соответствующий период.</w:t>
      </w:r>
      <w:proofErr w:type="gramEnd"/>
    </w:p>
    <w:p w14:paraId="5DFE79BC"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tbl>
      <w:tblPr>
        <w:tblW w:w="9568" w:type="dxa"/>
        <w:tblInd w:w="62" w:type="dxa"/>
        <w:tblLayout w:type="fixed"/>
        <w:tblCellMar>
          <w:top w:w="75" w:type="dxa"/>
          <w:left w:w="0" w:type="dxa"/>
          <w:bottom w:w="75" w:type="dxa"/>
          <w:right w:w="0" w:type="dxa"/>
        </w:tblCellMar>
        <w:tblLook w:val="0000" w:firstRow="0" w:lastRow="0" w:firstColumn="0" w:lastColumn="0" w:noHBand="0" w:noVBand="0"/>
      </w:tblPr>
      <w:tblGrid>
        <w:gridCol w:w="3969"/>
        <w:gridCol w:w="3048"/>
        <w:gridCol w:w="2551"/>
      </w:tblGrid>
      <w:tr w:rsidR="0050017B" w:rsidRPr="00D47248" w14:paraId="39ADD205"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10C60" w14:textId="77777777" w:rsidR="0050017B" w:rsidRPr="00D47248" w:rsidRDefault="0050017B" w:rsidP="00D47248">
            <w:pPr>
              <w:widowControl w:val="0"/>
              <w:autoSpaceDE w:val="0"/>
              <w:autoSpaceDN w:val="0"/>
              <w:adjustRightInd w:val="0"/>
              <w:spacing w:after="0" w:line="240" w:lineRule="auto"/>
              <w:jc w:val="center"/>
              <w:rPr>
                <w:rFonts w:ascii="Times New Roman" w:hAnsi="Times New Roman" w:cs="Times New Roman"/>
                <w:b/>
              </w:rPr>
            </w:pPr>
            <w:r w:rsidRPr="00D47248">
              <w:rPr>
                <w:rFonts w:ascii="Times New Roman" w:hAnsi="Times New Roman" w:cs="Times New Roman"/>
                <w:b/>
              </w:rPr>
              <w:t>Наименование группы объектов нематериальных активов</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46F48" w14:textId="77777777" w:rsidR="0050017B" w:rsidRPr="00D47248" w:rsidRDefault="0050017B" w:rsidP="00D47248">
            <w:pPr>
              <w:widowControl w:val="0"/>
              <w:autoSpaceDE w:val="0"/>
              <w:autoSpaceDN w:val="0"/>
              <w:adjustRightInd w:val="0"/>
              <w:spacing w:after="0" w:line="240" w:lineRule="auto"/>
              <w:jc w:val="center"/>
              <w:rPr>
                <w:rFonts w:ascii="Times New Roman" w:hAnsi="Times New Roman" w:cs="Times New Roman"/>
                <w:b/>
              </w:rPr>
            </w:pPr>
            <w:r w:rsidRPr="00D47248">
              <w:rPr>
                <w:rFonts w:ascii="Times New Roman" w:hAnsi="Times New Roman" w:cs="Times New Roman"/>
                <w:b/>
              </w:rPr>
              <w:t xml:space="preserve">Первоначальная (восстановительная) стоимость, </w:t>
            </w:r>
            <w:r w:rsidR="00EF736B" w:rsidRPr="00D47248">
              <w:rPr>
                <w:rFonts w:ascii="Times New Roman" w:hAnsi="Times New Roman" w:cs="Times New Roman"/>
                <w:b/>
              </w:rPr>
              <w:t xml:space="preserve">тыс. </w:t>
            </w:r>
            <w:r w:rsidRPr="00D47248">
              <w:rPr>
                <w:rFonts w:ascii="Times New Roman" w:hAnsi="Times New Roman" w:cs="Times New Roman"/>
                <w:b/>
              </w:rPr>
              <w:t>руб.</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DDDAC" w14:textId="77777777" w:rsidR="0050017B" w:rsidRPr="00D47248" w:rsidRDefault="0050017B" w:rsidP="00D47248">
            <w:pPr>
              <w:widowControl w:val="0"/>
              <w:autoSpaceDE w:val="0"/>
              <w:autoSpaceDN w:val="0"/>
              <w:adjustRightInd w:val="0"/>
              <w:spacing w:after="0" w:line="240" w:lineRule="auto"/>
              <w:jc w:val="center"/>
              <w:rPr>
                <w:rFonts w:ascii="Times New Roman" w:hAnsi="Times New Roman" w:cs="Times New Roman"/>
                <w:b/>
              </w:rPr>
            </w:pPr>
            <w:r w:rsidRPr="00D47248">
              <w:rPr>
                <w:rFonts w:ascii="Times New Roman" w:hAnsi="Times New Roman" w:cs="Times New Roman"/>
                <w:b/>
              </w:rPr>
              <w:t>Сумма начисленной амортизации</w:t>
            </w:r>
            <w:r w:rsidR="00EF736B" w:rsidRPr="00D47248">
              <w:rPr>
                <w:rFonts w:ascii="Times New Roman" w:hAnsi="Times New Roman" w:cs="Times New Roman"/>
                <w:b/>
              </w:rPr>
              <w:t>, тыс.</w:t>
            </w:r>
            <w:r w:rsidRPr="00D47248">
              <w:rPr>
                <w:rFonts w:ascii="Times New Roman" w:hAnsi="Times New Roman" w:cs="Times New Roman"/>
                <w:b/>
              </w:rPr>
              <w:t xml:space="preserve"> руб.</w:t>
            </w:r>
          </w:p>
        </w:tc>
      </w:tr>
      <w:tr w:rsidR="0050017B" w:rsidRPr="00D47248" w14:paraId="4105620C" w14:textId="77777777" w:rsidTr="00BA25B0">
        <w:tc>
          <w:tcPr>
            <w:tcW w:w="9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EEF0B" w14:textId="77777777" w:rsidR="0050017B" w:rsidRPr="00D47248" w:rsidRDefault="0050017B" w:rsidP="00D47248">
            <w:pPr>
              <w:widowControl w:val="0"/>
              <w:autoSpaceDE w:val="0"/>
              <w:autoSpaceDN w:val="0"/>
              <w:adjustRightInd w:val="0"/>
              <w:spacing w:after="0" w:line="240" w:lineRule="auto"/>
              <w:rPr>
                <w:rFonts w:ascii="Times New Roman" w:hAnsi="Times New Roman" w:cs="Times New Roman"/>
              </w:rPr>
            </w:pPr>
            <w:r w:rsidRPr="00D47248">
              <w:rPr>
                <w:rFonts w:ascii="Times New Roman" w:hAnsi="Times New Roman" w:cs="Times New Roman"/>
              </w:rPr>
              <w:t xml:space="preserve">Отчетная дата: </w:t>
            </w:r>
            <w:r w:rsidR="00EF736B" w:rsidRPr="00D47248">
              <w:rPr>
                <w:rFonts w:ascii="Times New Roman" w:hAnsi="Times New Roman" w:cs="Times New Roman"/>
                <w:b/>
                <w:i/>
              </w:rPr>
              <w:t>«31»</w:t>
            </w:r>
            <w:r w:rsidRPr="00D47248">
              <w:rPr>
                <w:rFonts w:ascii="Times New Roman" w:hAnsi="Times New Roman" w:cs="Times New Roman"/>
                <w:b/>
                <w:i/>
              </w:rPr>
              <w:t xml:space="preserve"> </w:t>
            </w:r>
            <w:r w:rsidR="00EF736B" w:rsidRPr="00D47248">
              <w:rPr>
                <w:rFonts w:ascii="Times New Roman" w:hAnsi="Times New Roman" w:cs="Times New Roman"/>
                <w:b/>
                <w:i/>
              </w:rPr>
              <w:t>декабря</w:t>
            </w:r>
            <w:r w:rsidRPr="00D47248">
              <w:rPr>
                <w:rFonts w:ascii="Times New Roman" w:hAnsi="Times New Roman" w:cs="Times New Roman"/>
                <w:b/>
                <w:i/>
              </w:rPr>
              <w:t xml:space="preserve"> 20</w:t>
            </w:r>
            <w:r w:rsidR="00EF736B" w:rsidRPr="00D47248">
              <w:rPr>
                <w:rFonts w:ascii="Times New Roman" w:hAnsi="Times New Roman" w:cs="Times New Roman"/>
                <w:b/>
                <w:i/>
              </w:rPr>
              <w:t>10</w:t>
            </w:r>
            <w:r w:rsidRPr="00D47248">
              <w:rPr>
                <w:rFonts w:ascii="Times New Roman" w:hAnsi="Times New Roman" w:cs="Times New Roman"/>
                <w:b/>
                <w:i/>
              </w:rPr>
              <w:t xml:space="preserve"> г.</w:t>
            </w:r>
          </w:p>
        </w:tc>
      </w:tr>
      <w:tr w:rsidR="00A41302" w:rsidRPr="00D47248" w14:paraId="714BD150" w14:textId="77777777" w:rsidTr="00BA25B0">
        <w:tc>
          <w:tcPr>
            <w:tcW w:w="9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4A2F1" w14:textId="275030DF"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b/>
                <w:i/>
              </w:rPr>
              <w:t>Нематериальные активы отсутствовали</w:t>
            </w:r>
          </w:p>
        </w:tc>
      </w:tr>
      <w:tr w:rsidR="00A41302" w:rsidRPr="00D47248" w14:paraId="469F0FDD" w14:textId="77777777" w:rsidTr="00BA25B0">
        <w:tc>
          <w:tcPr>
            <w:tcW w:w="9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1023A" w14:textId="5B85637D"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rPr>
              <w:t xml:space="preserve">Отчетная дата: </w:t>
            </w:r>
            <w:r w:rsidRPr="00D47248">
              <w:rPr>
                <w:rFonts w:ascii="Times New Roman" w:hAnsi="Times New Roman" w:cs="Times New Roman"/>
                <w:b/>
                <w:i/>
              </w:rPr>
              <w:t>«31» декабря 2011 г.</w:t>
            </w:r>
          </w:p>
        </w:tc>
      </w:tr>
      <w:tr w:rsidR="00A41302" w:rsidRPr="00D47248" w14:paraId="6CA1EB2F"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062DF" w14:textId="7799FA34" w:rsidR="00A41302" w:rsidRPr="00D47248" w:rsidRDefault="00E7712C"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Исключительное право патентообладателя на промышленный образец, промышленную модель</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DEE82" w14:textId="189CB9A2" w:rsidR="00A41302" w:rsidRPr="00D47248" w:rsidRDefault="00E7712C"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3E7D6" w14:textId="4F8A33D3" w:rsidR="00A41302" w:rsidRPr="00D47248" w:rsidRDefault="00E7712C"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0</w:t>
            </w:r>
          </w:p>
        </w:tc>
      </w:tr>
      <w:tr w:rsidR="00A41302" w:rsidRPr="00D47248" w14:paraId="1690D61D"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86063" w14:textId="09C81D2F" w:rsidR="00A41302" w:rsidRPr="00D47248" w:rsidRDefault="00E7712C"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Исключительное авторское право  на программы для ЭВМ, базы данных</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6889D" w14:textId="03F2F36F" w:rsidR="00A41302" w:rsidRPr="00D47248" w:rsidRDefault="00E7712C"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46 171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3AFED" w14:textId="1A718B45" w:rsidR="00A41302" w:rsidRPr="00D47248" w:rsidRDefault="00E7712C"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489</w:t>
            </w:r>
          </w:p>
        </w:tc>
      </w:tr>
      <w:tr w:rsidR="00A41302" w:rsidRPr="00D47248" w14:paraId="6321F712"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A4519" w14:textId="0EE688B4"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b/>
              </w:rPr>
              <w:t>Итого:</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9CD96" w14:textId="10F89469" w:rsidR="00A41302" w:rsidRPr="00D47248" w:rsidRDefault="00E7712C"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46 179</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60D6ED" w14:textId="2B62386B" w:rsidR="00A41302" w:rsidRPr="00D47248" w:rsidRDefault="00E7712C"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489</w:t>
            </w:r>
          </w:p>
        </w:tc>
      </w:tr>
      <w:tr w:rsidR="00A41302" w:rsidRPr="00D47248" w14:paraId="014CC418"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0577D" w14:textId="3D172101"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rPr>
              <w:t xml:space="preserve">Отчетная дата: </w:t>
            </w:r>
            <w:r w:rsidRPr="00D47248">
              <w:rPr>
                <w:rFonts w:ascii="Times New Roman" w:hAnsi="Times New Roman" w:cs="Times New Roman"/>
                <w:b/>
                <w:i/>
              </w:rPr>
              <w:t>«31» декабря 2012 г.</w:t>
            </w:r>
          </w:p>
        </w:tc>
        <w:tc>
          <w:tcPr>
            <w:tcW w:w="3048" w:type="dxa"/>
            <w:tcMar>
              <w:top w:w="102" w:type="dxa"/>
              <w:left w:w="62" w:type="dxa"/>
              <w:bottom w:w="102" w:type="dxa"/>
              <w:right w:w="62" w:type="dxa"/>
            </w:tcMar>
          </w:tcPr>
          <w:p w14:paraId="72F92A1A" w14:textId="3C3DDCB4"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12386" w14:textId="65C11B36"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p>
        </w:tc>
      </w:tr>
      <w:tr w:rsidR="00A41302" w:rsidRPr="00D47248" w14:paraId="03B4BDCA"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B7C38" w14:textId="404ED5FD"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Исключительное право патентообладателя на промышленный образец, промышленную модель</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976B1" w14:textId="02A4976C"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3B3D8B" w14:textId="73AB60DB"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0</w:t>
            </w:r>
          </w:p>
        </w:tc>
      </w:tr>
      <w:tr w:rsidR="00A41302" w:rsidRPr="00D47248" w14:paraId="3B1CD515"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19C04" w14:textId="597C398A"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Исключительное авторское право  на программы для ЭВМ, базы данных</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2B10AF" w14:textId="7F51CC18"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46 171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BCB23" w14:textId="10AF9F42"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5 946</w:t>
            </w:r>
          </w:p>
        </w:tc>
      </w:tr>
      <w:tr w:rsidR="00A41302" w:rsidRPr="00D47248" w14:paraId="40C69A15"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3D11B" w14:textId="06800AF3"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b/>
              </w:rPr>
              <w:t>Итого:</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9B128" w14:textId="000FA7F7"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46 179</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E15C9" w14:textId="3C7D653E"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5 946</w:t>
            </w:r>
          </w:p>
        </w:tc>
      </w:tr>
      <w:tr w:rsidR="00A41302" w:rsidRPr="00D47248" w14:paraId="47C1F56A" w14:textId="77777777" w:rsidTr="00BA25B0">
        <w:tc>
          <w:tcPr>
            <w:tcW w:w="9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7B0D81" w14:textId="21F429C1"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rPr>
              <w:t xml:space="preserve">Отчетная дата: </w:t>
            </w:r>
            <w:r w:rsidRPr="00D47248">
              <w:rPr>
                <w:rFonts w:ascii="Times New Roman" w:hAnsi="Times New Roman" w:cs="Times New Roman"/>
                <w:b/>
                <w:i/>
              </w:rPr>
              <w:t>«31» декабря 2013 г.</w:t>
            </w:r>
          </w:p>
        </w:tc>
      </w:tr>
      <w:tr w:rsidR="00A41302" w:rsidRPr="00D47248" w14:paraId="2DF43953"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F0BE8B" w14:textId="4BD3BD10"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lastRenderedPageBreak/>
              <w:t>Исключительное право патентообладателя на промышленный образец, промышленную модель</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ACEF0" w14:textId="56AB9173"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18B27" w14:textId="78AA7243"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1</w:t>
            </w:r>
          </w:p>
        </w:tc>
      </w:tr>
      <w:tr w:rsidR="00A41302" w:rsidRPr="00D47248" w14:paraId="1565814B"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7FD0C" w14:textId="177F33D1"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Исключительное авторское право  на программы для ЭВМ, базы данных</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36B4F" w14:textId="0EF7BF8C"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656 618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F88725" w14:textId="3DEE6329"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26 124</w:t>
            </w:r>
          </w:p>
        </w:tc>
      </w:tr>
      <w:tr w:rsidR="00A41302" w:rsidRPr="00D47248" w14:paraId="02879CD8"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87DD0" w14:textId="5EA763C6"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Незаконченные операции по приобретенным нематериальным ценностям</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F7273" w14:textId="517C1E5F"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86 146</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6701C" w14:textId="7D5EE83E"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0</w:t>
            </w:r>
          </w:p>
        </w:tc>
      </w:tr>
      <w:tr w:rsidR="00A41302" w:rsidRPr="00D47248" w14:paraId="5725D411"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5A2CC" w14:textId="58DEAD4D"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b/>
              </w:rPr>
              <w:t>Итого:</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33AB5" w14:textId="6AE5458F"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742 772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0205A" w14:textId="3D00963F"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26 125</w:t>
            </w:r>
          </w:p>
        </w:tc>
      </w:tr>
      <w:tr w:rsidR="00A41302" w:rsidRPr="00D47248" w14:paraId="1120B5D0" w14:textId="77777777" w:rsidTr="00BA25B0">
        <w:tc>
          <w:tcPr>
            <w:tcW w:w="9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0F700" w14:textId="4191B93F"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rPr>
              <w:t xml:space="preserve">Отчетная дата: </w:t>
            </w:r>
            <w:r w:rsidRPr="00D47248">
              <w:rPr>
                <w:rFonts w:ascii="Times New Roman" w:hAnsi="Times New Roman" w:cs="Times New Roman"/>
                <w:b/>
                <w:i/>
              </w:rPr>
              <w:t>«31» декабря 2014 г.</w:t>
            </w:r>
          </w:p>
        </w:tc>
      </w:tr>
      <w:tr w:rsidR="00A41302" w:rsidRPr="00D47248" w14:paraId="4AA27D95"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EB94E0" w14:textId="548783DC"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Исключительное право патентообладателя на промышленный образец, промышленную модель</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B2494" w14:textId="6DDA66A9"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6F505" w14:textId="6EA15621"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2</w:t>
            </w:r>
          </w:p>
        </w:tc>
      </w:tr>
      <w:tr w:rsidR="00A41302" w:rsidRPr="00D47248" w14:paraId="5887BEAF"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8A2E1" w14:textId="3DAF998C"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Исключительное авторское право на программы для ЭВМ, базы данных</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8535" w14:textId="14A27038"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724 183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BF236" w14:textId="36B7DE73"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97 648</w:t>
            </w:r>
          </w:p>
        </w:tc>
      </w:tr>
      <w:tr w:rsidR="00A41302" w:rsidRPr="00D47248" w14:paraId="27FACEA4"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DB03F" w14:textId="416565BD" w:rsidR="00A41302" w:rsidRPr="00D47248" w:rsidRDefault="00A41302" w:rsidP="00D47248">
            <w:pPr>
              <w:widowControl w:val="0"/>
              <w:autoSpaceDE w:val="0"/>
              <w:autoSpaceDN w:val="0"/>
              <w:adjustRightInd w:val="0"/>
              <w:spacing w:after="0" w:line="240" w:lineRule="auto"/>
              <w:jc w:val="both"/>
              <w:rPr>
                <w:rFonts w:ascii="Times New Roman" w:hAnsi="Times New Roman" w:cs="Times New Roman"/>
                <w:b/>
              </w:rPr>
            </w:pPr>
            <w:r w:rsidRPr="00D47248">
              <w:rPr>
                <w:rFonts w:ascii="Times New Roman" w:hAnsi="Times New Roman" w:cs="Times New Roman"/>
                <w:b/>
                <w:i/>
              </w:rPr>
              <w:t>Незаконченные операции по приобретенным нематериальным активам</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F4B5C" w14:textId="69FCCFEF"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48 791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AE688" w14:textId="22C20095"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0</w:t>
            </w:r>
          </w:p>
        </w:tc>
      </w:tr>
      <w:tr w:rsidR="00A41302" w:rsidRPr="00D47248" w14:paraId="3664EA85" w14:textId="77777777" w:rsidTr="00BA25B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FF06E" w14:textId="76C3808F" w:rsidR="00A41302" w:rsidRPr="00D47248" w:rsidRDefault="00A41302" w:rsidP="00D47248">
            <w:pPr>
              <w:widowControl w:val="0"/>
              <w:autoSpaceDE w:val="0"/>
              <w:autoSpaceDN w:val="0"/>
              <w:adjustRightInd w:val="0"/>
              <w:spacing w:after="0" w:line="240" w:lineRule="auto"/>
              <w:rPr>
                <w:rFonts w:ascii="Times New Roman" w:hAnsi="Times New Roman" w:cs="Times New Roman"/>
                <w:b/>
                <w:i/>
              </w:rPr>
            </w:pPr>
            <w:r w:rsidRPr="00D47248">
              <w:rPr>
                <w:rFonts w:ascii="Times New Roman" w:hAnsi="Times New Roman" w:cs="Times New Roman"/>
                <w:b/>
              </w:rPr>
              <w:t>Итого:</w:t>
            </w:r>
          </w:p>
        </w:tc>
        <w:tc>
          <w:tcPr>
            <w:tcW w:w="3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786B3" w14:textId="5E8D83AF"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772 982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75998" w14:textId="7601BBF2" w:rsidR="00A41302" w:rsidRPr="00D47248" w:rsidRDefault="00A41302" w:rsidP="00D47248">
            <w:pPr>
              <w:widowControl w:val="0"/>
              <w:autoSpaceDE w:val="0"/>
              <w:autoSpaceDN w:val="0"/>
              <w:adjustRightInd w:val="0"/>
              <w:spacing w:after="0" w:line="240" w:lineRule="auto"/>
              <w:jc w:val="center"/>
              <w:rPr>
                <w:rFonts w:ascii="Times New Roman" w:hAnsi="Times New Roman" w:cs="Times New Roman"/>
                <w:b/>
                <w:i/>
              </w:rPr>
            </w:pPr>
            <w:r w:rsidRPr="00D47248">
              <w:rPr>
                <w:rFonts w:ascii="Times New Roman" w:hAnsi="Times New Roman" w:cs="Times New Roman"/>
                <w:b/>
                <w:i/>
              </w:rPr>
              <w:t>97 650</w:t>
            </w:r>
          </w:p>
        </w:tc>
      </w:tr>
    </w:tbl>
    <w:p w14:paraId="3A1B9603" w14:textId="77777777" w:rsidR="0071017B" w:rsidRPr="00D47248" w:rsidRDefault="0071017B" w:rsidP="00D47248">
      <w:pPr>
        <w:widowControl w:val="0"/>
        <w:autoSpaceDE w:val="0"/>
        <w:autoSpaceDN w:val="0"/>
        <w:adjustRightInd w:val="0"/>
        <w:spacing w:after="0" w:line="240" w:lineRule="auto"/>
        <w:jc w:val="both"/>
        <w:rPr>
          <w:rFonts w:ascii="Times New Roman" w:hAnsi="Times New Roman" w:cs="Times New Roman"/>
        </w:rPr>
      </w:pPr>
    </w:p>
    <w:p w14:paraId="4F56BC78" w14:textId="375D05AF" w:rsidR="0050017B" w:rsidRPr="00D47248" w:rsidRDefault="0050017B" w:rsidP="00D47248">
      <w:pPr>
        <w:widowControl w:val="0"/>
        <w:autoSpaceDE w:val="0"/>
        <w:autoSpaceDN w:val="0"/>
        <w:adjustRightInd w:val="0"/>
        <w:spacing w:after="0" w:line="240" w:lineRule="auto"/>
        <w:ind w:firstLine="540"/>
        <w:jc w:val="both"/>
        <w:rPr>
          <w:rFonts w:ascii="Times New Roman" w:hAnsi="Times New Roman" w:cs="Times New Roman"/>
        </w:rPr>
      </w:pPr>
      <w:r w:rsidRPr="00D47248">
        <w:rPr>
          <w:rFonts w:ascii="Times New Roman" w:hAnsi="Times New Roman" w:cs="Times New Roman"/>
        </w:rPr>
        <w:t xml:space="preserve">В случае взноса нематериальных активов в уставный складочный капитал или их поступления в безвозмездном порядке </w:t>
      </w:r>
      <w:r w:rsidRPr="00E46393">
        <w:rPr>
          <w:rFonts w:ascii="Times New Roman" w:hAnsi="Times New Roman" w:cs="Times New Roman"/>
        </w:rPr>
        <w:t>раскрывается информация о методах оценки нематериальных а</w:t>
      </w:r>
      <w:r w:rsidR="00486AE5" w:rsidRPr="00E46393">
        <w:rPr>
          <w:rFonts w:ascii="Times New Roman" w:hAnsi="Times New Roman" w:cs="Times New Roman"/>
        </w:rPr>
        <w:t xml:space="preserve">ктивов и их оценочной стоимости: </w:t>
      </w:r>
      <w:r w:rsidR="00486AE5" w:rsidRPr="00E46393">
        <w:rPr>
          <w:rFonts w:ascii="Times New Roman" w:hAnsi="Times New Roman" w:cs="Times New Roman"/>
          <w:b/>
          <w:i/>
        </w:rPr>
        <w:t>не имело места</w:t>
      </w:r>
      <w:r w:rsidR="00E46393">
        <w:rPr>
          <w:rFonts w:ascii="Times New Roman" w:hAnsi="Times New Roman" w:cs="Times New Roman"/>
          <w:b/>
          <w:i/>
        </w:rPr>
        <w:t>.</w:t>
      </w:r>
    </w:p>
    <w:p w14:paraId="4D891718" w14:textId="77777777" w:rsidR="00515088" w:rsidRPr="00D47248" w:rsidRDefault="00515088" w:rsidP="00D47248">
      <w:pPr>
        <w:widowControl w:val="0"/>
        <w:autoSpaceDE w:val="0"/>
        <w:autoSpaceDN w:val="0"/>
        <w:adjustRightInd w:val="0"/>
        <w:spacing w:after="0" w:line="240" w:lineRule="auto"/>
        <w:ind w:firstLine="540"/>
        <w:jc w:val="both"/>
        <w:rPr>
          <w:rFonts w:ascii="Times New Roman" w:hAnsi="Times New Roman" w:cs="Times New Roman"/>
        </w:rPr>
      </w:pPr>
    </w:p>
    <w:p w14:paraId="1F47C2D8" w14:textId="77777777" w:rsidR="0050017B" w:rsidRPr="00D47248" w:rsidRDefault="00486AE5" w:rsidP="00D47248">
      <w:pPr>
        <w:widowControl w:val="0"/>
        <w:autoSpaceDE w:val="0"/>
        <w:autoSpaceDN w:val="0"/>
        <w:adjustRightInd w:val="0"/>
        <w:spacing w:after="0" w:line="240" w:lineRule="auto"/>
        <w:ind w:firstLine="540"/>
        <w:jc w:val="both"/>
        <w:rPr>
          <w:rFonts w:ascii="Times New Roman" w:hAnsi="Times New Roman" w:cs="Times New Roman"/>
        </w:rPr>
      </w:pPr>
      <w:r w:rsidRPr="00D47248">
        <w:rPr>
          <w:rFonts w:ascii="Times New Roman" w:hAnsi="Times New Roman" w:cs="Times New Roman"/>
        </w:rPr>
        <w:t>С</w:t>
      </w:r>
      <w:r w:rsidR="0050017B" w:rsidRPr="00D47248">
        <w:rPr>
          <w:rFonts w:ascii="Times New Roman" w:hAnsi="Times New Roman" w:cs="Times New Roman"/>
        </w:rPr>
        <w:t>тандарты (правила) бухгалтерского учета, в соответствии с которыми эмитент представляет информацию о своих нематериальных активах.</w:t>
      </w:r>
    </w:p>
    <w:p w14:paraId="77535EC9" w14:textId="6CAAA8C3" w:rsidR="0050017B" w:rsidRPr="00D47248" w:rsidRDefault="002A71C8" w:rsidP="00D47248">
      <w:pPr>
        <w:widowControl w:val="0"/>
        <w:autoSpaceDE w:val="0"/>
        <w:autoSpaceDN w:val="0"/>
        <w:adjustRightInd w:val="0"/>
        <w:spacing w:after="0" w:line="240" w:lineRule="auto"/>
        <w:jc w:val="both"/>
        <w:rPr>
          <w:rFonts w:ascii="Times New Roman" w:hAnsi="Times New Roman" w:cs="Times New Roman"/>
          <w:b/>
          <w:i/>
        </w:rPr>
      </w:pPr>
      <w:r w:rsidRPr="00D47248">
        <w:rPr>
          <w:rFonts w:ascii="Times New Roman" w:hAnsi="Times New Roman" w:cs="Times New Roman"/>
          <w:b/>
          <w:i/>
        </w:rPr>
        <w:t>Учет нематериальных активов ведется в соответствии с ПБУ 14/2007, утвержденным Приказом Минфина РФ от 27.12.2007 № 153н, ПБУ 17/02, утвержденным Приказом Минфина РФ от 19.11.2002 № 115н.</w:t>
      </w:r>
    </w:p>
    <w:p w14:paraId="0B2FD9F1" w14:textId="77777777" w:rsidR="002A71C8" w:rsidRPr="002A71C8" w:rsidRDefault="002A71C8">
      <w:pPr>
        <w:widowControl w:val="0"/>
        <w:autoSpaceDE w:val="0"/>
        <w:autoSpaceDN w:val="0"/>
        <w:adjustRightInd w:val="0"/>
        <w:spacing w:after="0" w:line="240" w:lineRule="auto"/>
        <w:jc w:val="both"/>
        <w:rPr>
          <w:rFonts w:ascii="Times New Roman" w:hAnsi="Times New Roman" w:cs="Times New Roman"/>
          <w:b/>
          <w:i/>
          <w:sz w:val="24"/>
          <w:szCs w:val="24"/>
          <w:highlight w:val="yellow"/>
        </w:rPr>
      </w:pPr>
    </w:p>
    <w:p w14:paraId="54682A66" w14:textId="77777777" w:rsidR="0050017B" w:rsidRPr="00C466FE"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58" w:name="Par3208"/>
      <w:bookmarkEnd w:id="58"/>
      <w:r w:rsidRPr="00C466FE">
        <w:rPr>
          <w:rFonts w:ascii="Times New Roman" w:hAnsi="Times New Roman" w:cs="Times New Roman"/>
          <w:b/>
          <w:sz w:val="24"/>
          <w:szCs w:val="24"/>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14:paraId="3B2F5BC1" w14:textId="77777777" w:rsidR="00515088" w:rsidRDefault="00515088" w:rsidP="00515088">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6F808164" w14:textId="77777777" w:rsidR="005267C6" w:rsidRDefault="003C5816" w:rsidP="00D47248">
      <w:pPr>
        <w:widowControl w:val="0"/>
        <w:autoSpaceDE w:val="0"/>
        <w:autoSpaceDN w:val="0"/>
        <w:adjustRightInd w:val="0"/>
        <w:spacing w:before="20" w:after="40" w:line="240" w:lineRule="auto"/>
        <w:ind w:left="-142" w:firstLine="682"/>
        <w:jc w:val="both"/>
        <w:rPr>
          <w:rFonts w:ascii="Times New Roman" w:eastAsia="Times New Roman" w:hAnsi="Times New Roman" w:cs="Times New Roman"/>
          <w:b/>
          <w:bCs/>
          <w:i/>
          <w:iCs/>
          <w:lang w:eastAsia="ru-RU"/>
        </w:rPr>
      </w:pPr>
      <w:bookmarkStart w:id="59" w:name="Par3213"/>
      <w:bookmarkEnd w:id="59"/>
      <w:r w:rsidRPr="003C5816">
        <w:rPr>
          <w:rFonts w:ascii="Times New Roman" w:eastAsia="Times New Roman" w:hAnsi="Times New Roman" w:cs="Times New Roman"/>
          <w:b/>
          <w:bCs/>
          <w:i/>
          <w:iCs/>
          <w:lang w:eastAsia="ru-RU"/>
        </w:rPr>
        <w:t xml:space="preserve">Техническое развитие филиалов ПАО «ОГК-2» определяет концепция технической политики и развития генерирующих компаний ООО «Газпром </w:t>
      </w:r>
      <w:proofErr w:type="spellStart"/>
      <w:r w:rsidRPr="003C5816">
        <w:rPr>
          <w:rFonts w:ascii="Times New Roman" w:eastAsia="Times New Roman" w:hAnsi="Times New Roman" w:cs="Times New Roman"/>
          <w:b/>
          <w:bCs/>
          <w:i/>
          <w:iCs/>
          <w:lang w:eastAsia="ru-RU"/>
        </w:rPr>
        <w:t>энергохолдинг</w:t>
      </w:r>
      <w:proofErr w:type="spellEnd"/>
      <w:r w:rsidRPr="003C5816">
        <w:rPr>
          <w:rFonts w:ascii="Times New Roman" w:eastAsia="Times New Roman" w:hAnsi="Times New Roman" w:cs="Times New Roman"/>
          <w:b/>
          <w:bCs/>
          <w:i/>
          <w:iCs/>
          <w:lang w:eastAsia="ru-RU"/>
        </w:rPr>
        <w:t>», а также наиболее прогрессивные и передовые технические решения и показатели технического уровня оборудования, которые должны применяться в инвестиционных программах филиалов ПАО «ОГК-2». Также в ПАО «ОГК-2» работает Производственно-технический совет ПАО «ОГК-2» (ПТС ПАО «ОГК-2») созданный приказом от 03.06.2014 №525 сменив ранее существовавший Научно-технического совета (НТС ПАО «ОГК-2»). Такие изменения обусловлены новыми задачами и функциями созданного ПТС ПАО «ОГК-2», а также скорректированными направлениями  по координации технической политики и  разработке приоритетных направлений развития Общества. Членами  ПТС ПАО «ОГК-2»  являются руководители структурных подразделений  производственного управления ПАО «ОГК-2» и все руководители технических блоков филиалов Общества. Плановое заседание ПТС ПАО «ОГК-2» состоится в 3 квартале 2015 года.</w:t>
      </w:r>
      <w:r>
        <w:rPr>
          <w:rFonts w:ascii="Times New Roman" w:eastAsia="Times New Roman" w:hAnsi="Times New Roman" w:cs="Times New Roman"/>
          <w:b/>
          <w:bCs/>
          <w:i/>
          <w:iCs/>
          <w:lang w:eastAsia="ru-RU"/>
        </w:rPr>
        <w:t xml:space="preserve"> </w:t>
      </w:r>
    </w:p>
    <w:p w14:paraId="1E9A37A1" w14:textId="13CF0161" w:rsidR="005267C6" w:rsidRDefault="005267C6" w:rsidP="00D47248">
      <w:pPr>
        <w:widowControl w:val="0"/>
        <w:autoSpaceDE w:val="0"/>
        <w:autoSpaceDN w:val="0"/>
        <w:adjustRightInd w:val="0"/>
        <w:spacing w:before="20" w:after="40" w:line="240" w:lineRule="auto"/>
        <w:ind w:left="-142" w:firstLine="682"/>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Затраты на осуществление научно-технической в 2010-2012г.г. отсутствовали.</w:t>
      </w:r>
    </w:p>
    <w:p w14:paraId="4520F03A" w14:textId="1BACB18C" w:rsidR="005267C6" w:rsidRDefault="005267C6" w:rsidP="00D47248">
      <w:pPr>
        <w:widowControl w:val="0"/>
        <w:autoSpaceDE w:val="0"/>
        <w:autoSpaceDN w:val="0"/>
        <w:adjustRightInd w:val="0"/>
        <w:spacing w:before="20" w:after="40" w:line="240" w:lineRule="auto"/>
        <w:ind w:left="-142" w:firstLine="682"/>
        <w:jc w:val="both"/>
        <w:rPr>
          <w:rFonts w:ascii="Times New Roman" w:eastAsia="Times New Roman" w:hAnsi="Times New Roman" w:cs="Times New Roman"/>
          <w:b/>
          <w:bCs/>
          <w:i/>
          <w:iCs/>
          <w:lang w:eastAsia="ru-RU"/>
        </w:rPr>
      </w:pPr>
      <w:r w:rsidRPr="00A41AA7">
        <w:rPr>
          <w:rFonts w:ascii="Times New Roman" w:eastAsia="Times New Roman" w:hAnsi="Times New Roman" w:cs="Times New Roman"/>
          <w:b/>
          <w:i/>
          <w:lang w:eastAsia="ru-RU"/>
        </w:rPr>
        <w:t>Затраты на осуществление научно-технической деятельности в  2013 году составили 10950 руб.</w:t>
      </w:r>
    </w:p>
    <w:p w14:paraId="33647253" w14:textId="2FF0D4D0" w:rsidR="003C5816" w:rsidRPr="003C5816" w:rsidRDefault="003C5816" w:rsidP="00D47248">
      <w:pPr>
        <w:widowControl w:val="0"/>
        <w:autoSpaceDE w:val="0"/>
        <w:autoSpaceDN w:val="0"/>
        <w:adjustRightInd w:val="0"/>
        <w:spacing w:before="20" w:after="40" w:line="240" w:lineRule="auto"/>
        <w:ind w:left="-142" w:firstLine="682"/>
        <w:jc w:val="both"/>
        <w:rPr>
          <w:rFonts w:ascii="Times New Roman" w:eastAsia="Times New Roman" w:hAnsi="Times New Roman" w:cs="Times New Roman"/>
          <w:lang w:eastAsia="ru-RU"/>
        </w:rPr>
      </w:pPr>
      <w:r w:rsidRPr="003C5816">
        <w:rPr>
          <w:rFonts w:ascii="Times New Roman" w:eastAsia="Times New Roman" w:hAnsi="Times New Roman" w:cs="Times New Roman"/>
          <w:b/>
          <w:bCs/>
          <w:i/>
          <w:iCs/>
          <w:lang w:eastAsia="ru-RU"/>
        </w:rPr>
        <w:t xml:space="preserve">Затраты на осуществление научно-технической деятельности в 2014 году составили 5775 руб. </w:t>
      </w:r>
      <w:r>
        <w:rPr>
          <w:rFonts w:ascii="Times New Roman" w:eastAsia="Times New Roman" w:hAnsi="Times New Roman" w:cs="Times New Roman"/>
          <w:b/>
          <w:bCs/>
          <w:i/>
          <w:iCs/>
          <w:lang w:eastAsia="ru-RU"/>
        </w:rPr>
        <w:t xml:space="preserve"> </w:t>
      </w:r>
      <w:r w:rsidRPr="003C5816">
        <w:rPr>
          <w:rFonts w:ascii="Times New Roman" w:eastAsia="Times New Roman" w:hAnsi="Times New Roman" w:cs="Times New Roman"/>
          <w:b/>
          <w:bCs/>
          <w:i/>
          <w:iCs/>
          <w:lang w:eastAsia="ru-RU"/>
        </w:rPr>
        <w:t>Затрат на осуществление научно-технической деятельности за 2 квартал 2015 года не было.</w:t>
      </w:r>
    </w:p>
    <w:p w14:paraId="18D21185" w14:textId="77777777" w:rsidR="003C5816" w:rsidRPr="003C5816" w:rsidRDefault="003C5816" w:rsidP="003C5816">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C5816">
        <w:rPr>
          <w:rFonts w:ascii="Times New Roman" w:hAnsi="Times New Roman" w:cs="Times New Roman"/>
        </w:rPr>
        <w:t>Приводятся 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roofErr w:type="gramEnd"/>
    </w:p>
    <w:p w14:paraId="4DF6DD2E" w14:textId="1C8E0F2B" w:rsidR="003C5816" w:rsidRDefault="003C5816" w:rsidP="003C5816">
      <w:pPr>
        <w:widowControl w:val="0"/>
        <w:autoSpaceDE w:val="0"/>
        <w:autoSpaceDN w:val="0"/>
        <w:adjustRightInd w:val="0"/>
        <w:spacing w:after="0" w:line="240" w:lineRule="auto"/>
        <w:ind w:firstLine="540"/>
        <w:jc w:val="both"/>
        <w:rPr>
          <w:rFonts w:ascii="Times New Roman" w:hAnsi="Times New Roman" w:cs="Times New Roman"/>
        </w:rPr>
      </w:pPr>
      <w:r w:rsidRPr="003C5816">
        <w:rPr>
          <w:rFonts w:ascii="Times New Roman" w:hAnsi="Times New Roman" w:cs="Times New Roman"/>
        </w:rPr>
        <w:t>Отдельно раскрываются факторы риска, связанные с возможностью истечения сроков действия основных для эмитента патентов, лицензий н</w:t>
      </w:r>
      <w:r w:rsidR="00B451BC">
        <w:rPr>
          <w:rFonts w:ascii="Times New Roman" w:hAnsi="Times New Roman" w:cs="Times New Roman"/>
        </w:rPr>
        <w:t>а использование товарных знаков:</w:t>
      </w:r>
    </w:p>
    <w:p w14:paraId="62E8EB0C" w14:textId="23E1F0F3" w:rsidR="00B451BC" w:rsidRPr="00B451BC" w:rsidRDefault="00B451BC" w:rsidP="003C5816">
      <w:pPr>
        <w:widowControl w:val="0"/>
        <w:autoSpaceDE w:val="0"/>
        <w:autoSpaceDN w:val="0"/>
        <w:adjustRightInd w:val="0"/>
        <w:spacing w:after="0" w:line="240" w:lineRule="auto"/>
        <w:ind w:firstLine="540"/>
        <w:jc w:val="both"/>
        <w:rPr>
          <w:rFonts w:ascii="Times New Roman" w:hAnsi="Times New Roman" w:cs="Times New Roman"/>
          <w:b/>
          <w:i/>
        </w:rPr>
      </w:pPr>
      <w:r w:rsidRPr="00B451BC">
        <w:rPr>
          <w:rFonts w:ascii="Times New Roman" w:hAnsi="Times New Roman" w:cs="Times New Roman"/>
          <w:b/>
          <w:i/>
        </w:rPr>
        <w:t>Указанные объекты собственности у Эмитента отсутствую. Указанные риски не рассматривались.</w:t>
      </w:r>
    </w:p>
    <w:p w14:paraId="35933336" w14:textId="77777777" w:rsidR="00794249" w:rsidRDefault="00794249">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2E44662A" w14:textId="77777777" w:rsidR="0050017B" w:rsidRPr="00C466FE"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C466FE">
        <w:rPr>
          <w:rFonts w:ascii="Times New Roman" w:hAnsi="Times New Roman" w:cs="Times New Roman"/>
          <w:b/>
          <w:sz w:val="24"/>
          <w:szCs w:val="24"/>
        </w:rPr>
        <w:t>4.5. Анализ тенденций развития в сфере основной деятельности эмитента</w:t>
      </w:r>
    </w:p>
    <w:p w14:paraId="1110338D" w14:textId="77777777" w:rsidR="0050017B" w:rsidRPr="00D609E4"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609E4">
        <w:rPr>
          <w:rFonts w:ascii="Times New Roman" w:hAnsi="Times New Roman" w:cs="Times New Roman"/>
        </w:rPr>
        <w:t>Указываются основные тенденции развития отрасли экономики, в которой эмитент осуществляет основную деятельность,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основные факторы, оказывающие влияние на состояние отрасли.</w:t>
      </w:r>
    </w:p>
    <w:p w14:paraId="359656FB" w14:textId="77777777" w:rsidR="0050017B" w:rsidRPr="00D609E4"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609E4">
        <w:rPr>
          <w:rFonts w:ascii="Times New Roman" w:hAnsi="Times New Roman" w:cs="Times New Roman"/>
        </w:rPr>
        <w:t>Приводится 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p>
    <w:p w14:paraId="6D03DC61"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 xml:space="preserve">Среди  тенденций развития электроэнергетики за последнее время можно выделить проблему  неплатежей на оптовом и розничных </w:t>
      </w:r>
      <w:proofErr w:type="gramStart"/>
      <w:r w:rsidRPr="00DE715D">
        <w:rPr>
          <w:rFonts w:ascii="Times New Roman" w:eastAsia="Times New Roman" w:hAnsi="Times New Roman" w:cs="Times New Roman"/>
          <w:b/>
          <w:bCs/>
          <w:i/>
          <w:iCs/>
          <w:lang w:eastAsia="ru-RU"/>
        </w:rPr>
        <w:t>рынках</w:t>
      </w:r>
      <w:proofErr w:type="gramEnd"/>
      <w:r w:rsidRPr="00DE715D">
        <w:rPr>
          <w:rFonts w:ascii="Times New Roman" w:eastAsia="Times New Roman" w:hAnsi="Times New Roman" w:cs="Times New Roman"/>
          <w:b/>
          <w:bCs/>
          <w:i/>
          <w:iCs/>
          <w:lang w:eastAsia="ru-RU"/>
        </w:rPr>
        <w:t>, избыток генерирующих мощностей при одновременном падении спроса на электроэнергию, а также роста цен во второй ценовой зоне.</w:t>
      </w:r>
    </w:p>
    <w:p w14:paraId="425889F5" w14:textId="482A75BE" w:rsidR="00B947D3" w:rsidRPr="00B947D3" w:rsidRDefault="00EE40B6" w:rsidP="006C5DAD">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EE40B6">
        <w:rPr>
          <w:rFonts w:ascii="Times New Roman" w:eastAsia="Times New Roman" w:hAnsi="Times New Roman" w:cs="Times New Roman"/>
          <w:b/>
          <w:i/>
          <w:lang w:eastAsia="ru-RU"/>
        </w:rPr>
        <w:t>Эмитент осуществляет свою деятельность в электроэнергетической отрасли. Электроэнергетика имеет определяющее значение для экономики России, как составная часть топливно-энергетического комплекса (ТЭК).</w:t>
      </w:r>
    </w:p>
    <w:p w14:paraId="6705631D" w14:textId="77777777" w:rsidR="00B947D3" w:rsidRPr="00B947D3" w:rsidRDefault="00EE40B6" w:rsidP="006C5DAD">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EE40B6">
        <w:rPr>
          <w:rFonts w:ascii="Times New Roman" w:eastAsia="Times New Roman" w:hAnsi="Times New Roman" w:cs="Times New Roman"/>
          <w:b/>
          <w:i/>
          <w:lang w:eastAsia="ru-RU"/>
        </w:rPr>
        <w:t xml:space="preserve">С </w:t>
      </w:r>
      <w:smartTag w:uri="urn:schemas-microsoft-com:office:smarttags" w:element="metricconverter">
        <w:smartTagPr>
          <w:attr w:name="ProductID" w:val="2000 г"/>
        </w:smartTagPr>
        <w:r w:rsidRPr="00EE40B6">
          <w:rPr>
            <w:rFonts w:ascii="Times New Roman" w:eastAsia="Times New Roman" w:hAnsi="Times New Roman" w:cs="Times New Roman"/>
            <w:b/>
            <w:i/>
            <w:lang w:eastAsia="ru-RU"/>
          </w:rPr>
          <w:t>2000 г</w:t>
        </w:r>
      </w:smartTag>
      <w:r w:rsidRPr="00EE40B6">
        <w:rPr>
          <w:rFonts w:ascii="Times New Roman" w:eastAsia="Times New Roman" w:hAnsi="Times New Roman" w:cs="Times New Roman"/>
          <w:b/>
          <w:i/>
          <w:lang w:eastAsia="ru-RU"/>
        </w:rPr>
        <w:t xml:space="preserve">. в российской электроэнергетике происходили значительные преобразования, итогом которых стала реорганизация ОАО РАО «ЕЭС России», завершившаяся 1 июля </w:t>
      </w:r>
      <w:smartTag w:uri="urn:schemas-microsoft-com:office:smarttags" w:element="metricconverter">
        <w:smartTagPr>
          <w:attr w:name="ProductID" w:val="2008 г"/>
        </w:smartTagPr>
        <w:r w:rsidRPr="00EE40B6">
          <w:rPr>
            <w:rFonts w:ascii="Times New Roman" w:eastAsia="Times New Roman" w:hAnsi="Times New Roman" w:cs="Times New Roman"/>
            <w:b/>
            <w:i/>
            <w:lang w:eastAsia="ru-RU"/>
          </w:rPr>
          <w:t>2008 г</w:t>
        </w:r>
      </w:smartTag>
      <w:r w:rsidRPr="00EE40B6">
        <w:rPr>
          <w:rFonts w:ascii="Times New Roman" w:eastAsia="Times New Roman" w:hAnsi="Times New Roman" w:cs="Times New Roman"/>
          <w:b/>
          <w:i/>
          <w:lang w:eastAsia="ru-RU"/>
        </w:rPr>
        <w:t xml:space="preserve">. Одной из ключевых задач реформы являлось создание конкурентной среды в электроэнергетике. Важнейший принцип, положенный в основу изменения структуры отрасли - разделение видов деятельности на </w:t>
      </w:r>
      <w:proofErr w:type="spellStart"/>
      <w:r w:rsidRPr="00EE40B6">
        <w:rPr>
          <w:rFonts w:ascii="Times New Roman" w:eastAsia="Times New Roman" w:hAnsi="Times New Roman" w:cs="Times New Roman"/>
          <w:b/>
          <w:i/>
          <w:lang w:eastAsia="ru-RU"/>
        </w:rPr>
        <w:t>естественномонопольные</w:t>
      </w:r>
      <w:proofErr w:type="spellEnd"/>
      <w:r w:rsidRPr="00EE40B6">
        <w:rPr>
          <w:rFonts w:ascii="Times New Roman" w:eastAsia="Times New Roman" w:hAnsi="Times New Roman" w:cs="Times New Roman"/>
          <w:b/>
          <w:i/>
          <w:lang w:eastAsia="ru-RU"/>
        </w:rPr>
        <w:t xml:space="preserve"> и потенциально конкурентные. В соответствии с этим принципом, на месте прежних вертикально-интегрированных компаний, осуществлявших все виды деятельности (производство, транспортировку и сбыт электроэнергии, оперативно-диспетчерское управление, ремонт и сервис), были созданы обособленные структуры, специализированные на отдельных видах деятельности.</w:t>
      </w:r>
    </w:p>
    <w:p w14:paraId="03B31C71" w14:textId="77777777" w:rsidR="00B947D3" w:rsidRPr="00B947D3" w:rsidRDefault="00EE40B6" w:rsidP="006C5DAD">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EE40B6">
        <w:rPr>
          <w:rFonts w:ascii="Times New Roman" w:eastAsia="Times New Roman" w:hAnsi="Times New Roman" w:cs="Times New Roman"/>
          <w:b/>
          <w:i/>
          <w:lang w:eastAsia="ru-RU"/>
        </w:rPr>
        <w:t>В ходе реформы все федеральные электростанции, а также генерирующие активы региональных АО-</w:t>
      </w:r>
      <w:proofErr w:type="spellStart"/>
      <w:r w:rsidRPr="00EE40B6">
        <w:rPr>
          <w:rFonts w:ascii="Times New Roman" w:eastAsia="Times New Roman" w:hAnsi="Times New Roman" w:cs="Times New Roman"/>
          <w:b/>
          <w:i/>
          <w:lang w:eastAsia="ru-RU"/>
        </w:rPr>
        <w:t>энерго</w:t>
      </w:r>
      <w:proofErr w:type="spellEnd"/>
      <w:r w:rsidRPr="00EE40B6">
        <w:rPr>
          <w:rFonts w:ascii="Times New Roman" w:eastAsia="Times New Roman" w:hAnsi="Times New Roman" w:cs="Times New Roman"/>
          <w:b/>
          <w:i/>
          <w:lang w:eastAsia="ru-RU"/>
        </w:rPr>
        <w:t xml:space="preserve"> были объединены в оптовые и территориальные генерирующие компании, основные гидрогенерирующие активы - в ОАО «</w:t>
      </w:r>
      <w:proofErr w:type="spellStart"/>
      <w:r w:rsidRPr="00EE40B6">
        <w:rPr>
          <w:rFonts w:ascii="Times New Roman" w:eastAsia="Times New Roman" w:hAnsi="Times New Roman" w:cs="Times New Roman"/>
          <w:b/>
          <w:i/>
          <w:lang w:eastAsia="ru-RU"/>
        </w:rPr>
        <w:t>РусГидро</w:t>
      </w:r>
      <w:proofErr w:type="spellEnd"/>
      <w:r w:rsidRPr="00EE40B6">
        <w:rPr>
          <w:rFonts w:ascii="Times New Roman" w:eastAsia="Times New Roman" w:hAnsi="Times New Roman" w:cs="Times New Roman"/>
          <w:b/>
          <w:i/>
          <w:lang w:eastAsia="ru-RU"/>
        </w:rPr>
        <w:t>», управление зарубежными активами было переведено на ОАО «</w:t>
      </w:r>
      <w:proofErr w:type="spellStart"/>
      <w:r w:rsidRPr="00EE40B6">
        <w:rPr>
          <w:rFonts w:ascii="Times New Roman" w:eastAsia="Times New Roman" w:hAnsi="Times New Roman" w:cs="Times New Roman"/>
          <w:b/>
          <w:i/>
          <w:lang w:eastAsia="ru-RU"/>
        </w:rPr>
        <w:t>Интер</w:t>
      </w:r>
      <w:proofErr w:type="spellEnd"/>
      <w:r w:rsidRPr="00EE40B6">
        <w:rPr>
          <w:rFonts w:ascii="Times New Roman" w:eastAsia="Times New Roman" w:hAnsi="Times New Roman" w:cs="Times New Roman"/>
          <w:b/>
          <w:i/>
          <w:lang w:eastAsia="ru-RU"/>
        </w:rPr>
        <w:t xml:space="preserve"> РАО ЕЭС», ОАО «ФСК ЕЭС» объединило магистральные сети, 12 крупных распределительных компаний (МРСК) - распределительные сети. Также из структуры АО-</w:t>
      </w:r>
      <w:proofErr w:type="spellStart"/>
      <w:r w:rsidRPr="00EE40B6">
        <w:rPr>
          <w:rFonts w:ascii="Times New Roman" w:eastAsia="Times New Roman" w:hAnsi="Times New Roman" w:cs="Times New Roman"/>
          <w:b/>
          <w:i/>
          <w:lang w:eastAsia="ru-RU"/>
        </w:rPr>
        <w:t>энерго</w:t>
      </w:r>
      <w:proofErr w:type="spellEnd"/>
      <w:r w:rsidRPr="00EE40B6">
        <w:rPr>
          <w:rFonts w:ascii="Times New Roman" w:eastAsia="Times New Roman" w:hAnsi="Times New Roman" w:cs="Times New Roman"/>
          <w:b/>
          <w:i/>
          <w:lang w:eastAsia="ru-RU"/>
        </w:rPr>
        <w:t xml:space="preserve"> были выделены сбытовые, ремонтные и сервисные компании. Региональное диспетчерское управление было переведено на – ОАО «Системный оператор ЕЭС». </w:t>
      </w:r>
      <w:proofErr w:type="spellStart"/>
      <w:r w:rsidRPr="00EE40B6">
        <w:rPr>
          <w:rFonts w:ascii="Times New Roman" w:eastAsia="Times New Roman" w:hAnsi="Times New Roman" w:cs="Times New Roman"/>
          <w:b/>
          <w:i/>
          <w:lang w:eastAsia="ru-RU"/>
        </w:rPr>
        <w:t>Энергоактивы</w:t>
      </w:r>
      <w:proofErr w:type="spellEnd"/>
      <w:r w:rsidRPr="00EE40B6">
        <w:rPr>
          <w:rFonts w:ascii="Times New Roman" w:eastAsia="Times New Roman" w:hAnsi="Times New Roman" w:cs="Times New Roman"/>
          <w:b/>
          <w:i/>
          <w:lang w:eastAsia="ru-RU"/>
        </w:rPr>
        <w:t xml:space="preserve"> Дальнего Востока были переданы в ОАО «РАО ЕЭС Востока».</w:t>
      </w:r>
    </w:p>
    <w:p w14:paraId="7B1042C2" w14:textId="77777777" w:rsidR="00B947D3" w:rsidRPr="00B947D3" w:rsidRDefault="00EE40B6" w:rsidP="006C5DAD">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EE40B6">
        <w:rPr>
          <w:rFonts w:ascii="Times New Roman" w:eastAsia="Times New Roman" w:hAnsi="Times New Roman" w:cs="Times New Roman"/>
          <w:b/>
          <w:i/>
          <w:lang w:eastAsia="ru-RU"/>
        </w:rPr>
        <w:t xml:space="preserve">Другим итогом реформы стало изменение соотношения частного и государственного секторов в электроэнергетике. В соответствии с законодательством, государственный контроль над передачей электроэнергии ОАО «ФСК ЕЭС» и диспетчеризацией (ОАО «СО ЕЭС») должен составлять не менее 75% плюс одна голосующая акция. В сфере производства </w:t>
      </w:r>
      <w:r w:rsidRPr="00EE40B6">
        <w:rPr>
          <w:rFonts w:ascii="Times New Roman" w:eastAsia="Times New Roman" w:hAnsi="Times New Roman" w:cs="Times New Roman"/>
          <w:b/>
          <w:i/>
          <w:lang w:eastAsia="ru-RU"/>
        </w:rPr>
        <w:lastRenderedPageBreak/>
        <w:t>электроэнергии частный сектор, напротив, расширился: государство отказалось от преобладающего контроля в ряде генерирующих компаний (ОГК на базе тепловых электростанций и ТГК). В то же время государство сохраняет абсолютную монополию в атомной генерации, и значительная часть крупных гидроэлектростанций в обозримой перспективе также останется под государственным контролем. Деятельность по распределению электроэнергии будет по-прежнему регулироваться в соответствии с законодательством о естественных монополиях, тогда как значительная часть сбытовой деятельности будет осуществляться в конкурентной среде.</w:t>
      </w:r>
    </w:p>
    <w:p w14:paraId="4B2028C6" w14:textId="77777777" w:rsidR="00B947D3" w:rsidRPr="00B947D3" w:rsidRDefault="00EE40B6" w:rsidP="006C5DAD">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EE40B6">
        <w:rPr>
          <w:rFonts w:ascii="Times New Roman" w:eastAsia="Times New Roman" w:hAnsi="Times New Roman" w:cs="Times New Roman"/>
          <w:b/>
          <w:i/>
          <w:lang w:eastAsia="ru-RU"/>
        </w:rPr>
        <w:t>В соответствии с Федеральным законом от 26.03.2003 № 35-ФЗ «Об электроэнергетике» в России был образован оптовый рынок электроэнергии и мощности (ОРЭ). Оптовый рынок является сферой обращения электрической энергии и мощности в рамках Единой энергетической системы России. С 1 сентября 2006 года в России действует новая модель оптового рынка электрической энергии и мощности (ОРЭМ), введенная в соответствии с постановлением Правительства Российской Федерации от 31.08.2006 № 529 «О совершенствовании порядка функционирования оптового рынка электрической энергии (мощности)».</w:t>
      </w:r>
    </w:p>
    <w:p w14:paraId="680ABF8D" w14:textId="77777777" w:rsidR="00B947D3" w:rsidRPr="00B947D3" w:rsidRDefault="00EE40B6" w:rsidP="006C5DAD">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EE40B6">
        <w:rPr>
          <w:rFonts w:ascii="Times New Roman" w:eastAsia="Times New Roman" w:hAnsi="Times New Roman" w:cs="Times New Roman"/>
          <w:b/>
          <w:i/>
          <w:lang w:eastAsia="ru-RU"/>
        </w:rPr>
        <w:t>Постановлением Правительства РФ № 1172 от 27.12.2010 с 1 января 2011 года установлены новые правила оптового рынка электрической энергии и мощности.</w:t>
      </w:r>
    </w:p>
    <w:p w14:paraId="04B4F894" w14:textId="278E7EC3" w:rsidR="006C5DAD" w:rsidRPr="009266DE" w:rsidRDefault="00EE40B6" w:rsidP="006C5DAD">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EE40B6">
        <w:rPr>
          <w:rFonts w:ascii="Times New Roman" w:eastAsia="Times New Roman" w:hAnsi="Times New Roman" w:cs="Times New Roman"/>
          <w:b/>
          <w:i/>
          <w:lang w:eastAsia="ru-RU"/>
        </w:rPr>
        <w:t xml:space="preserve">С первого января </w:t>
      </w:r>
      <w:smartTag w:uri="urn:schemas-microsoft-com:office:smarttags" w:element="metricconverter">
        <w:smartTagPr>
          <w:attr w:name="ProductID" w:val="2011 г"/>
        </w:smartTagPr>
        <w:r w:rsidRPr="00EE40B6">
          <w:rPr>
            <w:rFonts w:ascii="Times New Roman" w:eastAsia="Times New Roman" w:hAnsi="Times New Roman" w:cs="Times New Roman"/>
            <w:b/>
            <w:i/>
            <w:lang w:eastAsia="ru-RU"/>
          </w:rPr>
          <w:t>2011 г</w:t>
        </w:r>
      </w:smartTag>
      <w:r w:rsidRPr="00EE40B6">
        <w:rPr>
          <w:rFonts w:ascii="Times New Roman" w:eastAsia="Times New Roman" w:hAnsi="Times New Roman" w:cs="Times New Roman"/>
          <w:b/>
          <w:i/>
          <w:lang w:eastAsia="ru-RU"/>
        </w:rPr>
        <w:t>. электрическая энергия и мощность в полном объеме поставляется по свободным (нерегулируемым) ценам (за исключением объемов электроэнергии и мощности, поставляемых населению, для которого государственное регулирование тарифов сохраняется).</w:t>
      </w:r>
    </w:p>
    <w:p w14:paraId="20A1D47C" w14:textId="77777777" w:rsidR="00B947D3" w:rsidRPr="009266DE" w:rsidRDefault="00B947D3"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highlight w:val="yellow"/>
          <w:lang w:eastAsia="ru-RU"/>
        </w:rPr>
      </w:pPr>
    </w:p>
    <w:p w14:paraId="7156DBB7" w14:textId="77777777" w:rsidR="00B947D3" w:rsidRPr="009266DE"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7B3353">
        <w:rPr>
          <w:rFonts w:ascii="Times New Roman" w:eastAsia="Times New Roman" w:hAnsi="Times New Roman" w:cs="Times New Roman"/>
          <w:b/>
          <w:bCs/>
          <w:i/>
          <w:iCs/>
          <w:lang w:eastAsia="ru-RU"/>
        </w:rPr>
        <w:t>По итогам 2014 года задолженность</w:t>
      </w:r>
      <w:r w:rsidRPr="00DE715D">
        <w:rPr>
          <w:rFonts w:ascii="Times New Roman" w:eastAsia="Times New Roman" w:hAnsi="Times New Roman" w:cs="Times New Roman"/>
          <w:b/>
          <w:bCs/>
          <w:i/>
          <w:iCs/>
          <w:lang w:eastAsia="ru-RU"/>
        </w:rPr>
        <w:t xml:space="preserve"> на оптовом рынке электроэнергии и мощности (ОРЭМ) снизилась на 1,6 млрд рублей, однако, за период с января по март 2015 года прирост долга составил 3,2 млрд рублей – до 49,9 млрд рублей. В связи с чем, одним из основных направлений деятельности Минэнерго является принятие комплекса мер по взысканию долгов и ужесточению платежной дисциплины. Несвоевременная оплата электроэнергии на розничных рынках может привести к невозможности своевременно осуществлять ремонт генерирующего оборудования, оплачивать топливо в полном объеме и осуществлять в плановом режиме подготовку к осенне-зимнему периоду. Кроме того, есть опасения, что неплатежи приведут компании, обслуживающие розничных потребителей, к лишению статуса гарантирующего поставщика.</w:t>
      </w:r>
    </w:p>
    <w:p w14:paraId="7A7D1D38" w14:textId="77777777" w:rsidR="00B947D3" w:rsidRPr="009266DE" w:rsidRDefault="00B947D3"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4947A981"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 xml:space="preserve"> Избыток генерирующих мощностей обусловлен реализацией </w:t>
      </w:r>
      <w:proofErr w:type="spellStart"/>
      <w:r w:rsidRPr="00DE715D">
        <w:rPr>
          <w:rFonts w:ascii="Times New Roman" w:eastAsia="Times New Roman" w:hAnsi="Times New Roman" w:cs="Times New Roman"/>
          <w:b/>
          <w:bCs/>
          <w:i/>
          <w:iCs/>
          <w:lang w:eastAsia="ru-RU"/>
        </w:rPr>
        <w:t>инвестпрограмм</w:t>
      </w:r>
      <w:proofErr w:type="spellEnd"/>
      <w:r w:rsidRPr="00DE715D">
        <w:rPr>
          <w:rFonts w:ascii="Times New Roman" w:eastAsia="Times New Roman" w:hAnsi="Times New Roman" w:cs="Times New Roman"/>
          <w:b/>
          <w:bCs/>
          <w:i/>
          <w:iCs/>
          <w:lang w:eastAsia="ru-RU"/>
        </w:rPr>
        <w:t>, утвержденных еще при реформе, в том числе вводом новых ГЭС и АЭС, при этом старые мощности почти не выводятся. В этих условиях избыток предложения мощности в КОМ на 2015 год составил 15,4 ГВт. Прогнозируется, что по результатам проведения КОМ на 2016 этот избыток составит 20 ГВт, что в совокупности с непростой экономической ситуацией требует скорейшего и долгосрочного решения по избыточной неэффективной генерации. Выработка такого решения сейчас ведется совместно всеми заинтересованными сторонами. Одним из решений может стать проведение долгосрочного КОМ на 4-5 лет, либо введение механизма консервации. Кроме этого, Минэнерго одобрило перенос части объектов ДПМ на более поздний период.</w:t>
      </w:r>
    </w:p>
    <w:p w14:paraId="6E8BF944"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В части роста цен в Сибири, данная тема не имеет прямого отношения к экономическому кризису. Рост цен в Сибири – это объективная ситуация, вызванная совокупностью факторов: в первую очередь, малой водностью и, как следствие, снижением выработки ГЭС; либерализацией мощности ГЭС; особенностями ВСВГО; вводом нового сетевого и генерирующего оборудования, что привело к снятию системных ограничений между ценовыми зонами и к возникновению конкуренции на рынке электроэнергии между поставщиками первой и второй ценовых зон, большей загрузке сибирской генерации.</w:t>
      </w:r>
    </w:p>
    <w:p w14:paraId="4B1342A6" w14:textId="77777777" w:rsidR="00B947D3" w:rsidRPr="009266DE" w:rsidRDefault="00B947D3"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472787EA"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Самые острые вопросы требующие скорейшего решения- принятие  новых правил конкурентного отбора мощности, продление статуса «вынужденных генераторов» для ТЭС, необходимых по теплу.</w:t>
      </w:r>
    </w:p>
    <w:p w14:paraId="5D3660D0" w14:textId="77777777" w:rsidR="00B947D3" w:rsidRPr="009266DE" w:rsidRDefault="00B947D3"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050FC14B"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Общая оценка результатов деятельности Общества в отрасли.</w:t>
      </w:r>
    </w:p>
    <w:p w14:paraId="3262AB27" w14:textId="72C0C717" w:rsidR="00611291" w:rsidRDefault="00611291"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Pr>
          <w:noProof/>
          <w:lang w:eastAsia="ru-RU"/>
        </w:rPr>
        <w:lastRenderedPageBreak/>
        <w:drawing>
          <wp:inline distT="0" distB="0" distL="0" distR="0" wp14:anchorId="68A2AEB8" wp14:editId="6CF58E48">
            <wp:extent cx="5939790" cy="2894184"/>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9790" cy="2894184"/>
                    </a:xfrm>
                    <a:prstGeom prst="rect">
                      <a:avLst/>
                    </a:prstGeom>
                  </pic:spPr>
                </pic:pic>
              </a:graphicData>
            </a:graphic>
          </wp:inline>
        </w:drawing>
      </w:r>
    </w:p>
    <w:p w14:paraId="23605F89" w14:textId="77777777" w:rsidR="00611291" w:rsidRDefault="00611291"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433DDC84" w14:textId="77777777" w:rsidR="00611291" w:rsidRDefault="00611291"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37419450" w14:textId="77777777" w:rsidR="00611291" w:rsidRDefault="00611291"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69E38B2A" w14:textId="601963A2" w:rsidR="00611291" w:rsidRDefault="00611291"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Pr>
          <w:noProof/>
          <w:lang w:eastAsia="ru-RU"/>
        </w:rPr>
        <w:drawing>
          <wp:inline distT="0" distB="0" distL="0" distR="0" wp14:anchorId="4910154B" wp14:editId="512D82DC">
            <wp:extent cx="5939790" cy="51066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9790" cy="510666"/>
                    </a:xfrm>
                    <a:prstGeom prst="rect">
                      <a:avLst/>
                    </a:prstGeom>
                  </pic:spPr>
                </pic:pic>
              </a:graphicData>
            </a:graphic>
          </wp:inline>
        </w:drawing>
      </w:r>
    </w:p>
    <w:p w14:paraId="595EBCBF" w14:textId="77777777" w:rsidR="00611291" w:rsidRDefault="00611291"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4E6628A8"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roofErr w:type="spellStart"/>
      <w:r w:rsidRPr="00DE715D">
        <w:rPr>
          <w:rFonts w:ascii="Times New Roman" w:eastAsia="Times New Roman" w:hAnsi="Times New Roman" w:cs="Times New Roman"/>
          <w:b/>
          <w:bCs/>
          <w:i/>
          <w:iCs/>
          <w:lang w:eastAsia="ru-RU"/>
        </w:rPr>
        <w:t>Cбыт</w:t>
      </w:r>
      <w:proofErr w:type="spellEnd"/>
      <w:r w:rsidRPr="00DE715D">
        <w:rPr>
          <w:rFonts w:ascii="Times New Roman" w:eastAsia="Times New Roman" w:hAnsi="Times New Roman" w:cs="Times New Roman"/>
          <w:b/>
          <w:bCs/>
          <w:i/>
          <w:iCs/>
          <w:lang w:eastAsia="ru-RU"/>
        </w:rPr>
        <w:t xml:space="preserve"> электроэнергии</w:t>
      </w:r>
    </w:p>
    <w:p w14:paraId="74AEC806"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Во втором квартале 2015 года:</w:t>
      </w:r>
    </w:p>
    <w:p w14:paraId="2AC1F5E9" w14:textId="77777777" w:rsidR="00B947D3" w:rsidRPr="009266DE"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 xml:space="preserve">продажа по регулируемым договорам (РД) составила 2 946   </w:t>
      </w:r>
      <w:proofErr w:type="spellStart"/>
      <w:r w:rsidRPr="00DE715D">
        <w:rPr>
          <w:rFonts w:ascii="Times New Roman" w:eastAsia="Times New Roman" w:hAnsi="Times New Roman" w:cs="Times New Roman"/>
          <w:b/>
          <w:bCs/>
          <w:i/>
          <w:iCs/>
          <w:lang w:eastAsia="ru-RU"/>
        </w:rPr>
        <w:t>млн.кВтч</w:t>
      </w:r>
      <w:proofErr w:type="spellEnd"/>
      <w:r w:rsidRPr="00DE715D">
        <w:rPr>
          <w:rFonts w:ascii="Times New Roman" w:eastAsia="Times New Roman" w:hAnsi="Times New Roman" w:cs="Times New Roman"/>
          <w:b/>
          <w:bCs/>
          <w:i/>
          <w:iCs/>
          <w:lang w:eastAsia="ru-RU"/>
        </w:rPr>
        <w:t>.</w:t>
      </w:r>
    </w:p>
    <w:p w14:paraId="4B140EE2"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 xml:space="preserve">продажа на свободном рынке составила 12 466   </w:t>
      </w:r>
      <w:proofErr w:type="spellStart"/>
      <w:r w:rsidRPr="00DE715D">
        <w:rPr>
          <w:rFonts w:ascii="Times New Roman" w:eastAsia="Times New Roman" w:hAnsi="Times New Roman" w:cs="Times New Roman"/>
          <w:b/>
          <w:bCs/>
          <w:i/>
          <w:iCs/>
          <w:lang w:eastAsia="ru-RU"/>
        </w:rPr>
        <w:t>млн.кВтч</w:t>
      </w:r>
      <w:proofErr w:type="spellEnd"/>
      <w:r w:rsidRPr="00DE715D">
        <w:rPr>
          <w:rFonts w:ascii="Times New Roman" w:eastAsia="Times New Roman" w:hAnsi="Times New Roman" w:cs="Times New Roman"/>
          <w:b/>
          <w:bCs/>
          <w:i/>
          <w:iCs/>
          <w:lang w:eastAsia="ru-RU"/>
        </w:rPr>
        <w:t>.</w:t>
      </w:r>
    </w:p>
    <w:p w14:paraId="4915D4C7"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Продажа мощности</w:t>
      </w:r>
    </w:p>
    <w:p w14:paraId="19B98FE0"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 xml:space="preserve">Мощность Эмитента оплачивается на ежемесячной основе. Мощность, проданная в КОМ, была оплачена Эмитенту по сложившейся цене КОМ в соответствующей зоне свободного </w:t>
      </w:r>
      <w:proofErr w:type="spellStart"/>
      <w:r w:rsidRPr="00DE715D">
        <w:rPr>
          <w:rFonts w:ascii="Times New Roman" w:eastAsia="Times New Roman" w:hAnsi="Times New Roman" w:cs="Times New Roman"/>
          <w:b/>
          <w:bCs/>
          <w:i/>
          <w:iCs/>
          <w:lang w:eastAsia="ru-RU"/>
        </w:rPr>
        <w:t>перетока</w:t>
      </w:r>
      <w:proofErr w:type="spellEnd"/>
      <w:r w:rsidRPr="00DE715D">
        <w:rPr>
          <w:rFonts w:ascii="Times New Roman" w:eastAsia="Times New Roman" w:hAnsi="Times New Roman" w:cs="Times New Roman"/>
          <w:b/>
          <w:bCs/>
          <w:i/>
          <w:iCs/>
          <w:lang w:eastAsia="ru-RU"/>
        </w:rPr>
        <w:t xml:space="preserve"> с учетом коэффициента сезонности.</w:t>
      </w:r>
    </w:p>
    <w:p w14:paraId="6682FD79"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На основании договоров о предоставлении мощности (ДПМ) Эмитенту оплачивается:</w:t>
      </w:r>
    </w:p>
    <w:p w14:paraId="353491AA"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с июня 2010 года мощность филиала ПАО «ОГК-2» - Рязанская ГРЭС (</w:t>
      </w:r>
      <w:proofErr w:type="spellStart"/>
      <w:r w:rsidRPr="00DE715D">
        <w:rPr>
          <w:rFonts w:ascii="Times New Roman" w:eastAsia="Times New Roman" w:hAnsi="Times New Roman" w:cs="Times New Roman"/>
          <w:b/>
          <w:bCs/>
          <w:i/>
          <w:iCs/>
          <w:lang w:eastAsia="ru-RU"/>
        </w:rPr>
        <w:t>бл</w:t>
      </w:r>
      <w:proofErr w:type="spellEnd"/>
      <w:r w:rsidRPr="00DE715D">
        <w:rPr>
          <w:rFonts w:ascii="Times New Roman" w:eastAsia="Times New Roman" w:hAnsi="Times New Roman" w:cs="Times New Roman"/>
          <w:b/>
          <w:bCs/>
          <w:i/>
          <w:iCs/>
          <w:lang w:eastAsia="ru-RU"/>
        </w:rPr>
        <w:t>. №7, ПГУ - 420) в объеме 420 МВт;</w:t>
      </w:r>
    </w:p>
    <w:p w14:paraId="037B23FE"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 xml:space="preserve">с февраля 2012 года – филиала ПАО «ОГК-2» - </w:t>
      </w:r>
      <w:proofErr w:type="spellStart"/>
      <w:r w:rsidRPr="00DE715D">
        <w:rPr>
          <w:rFonts w:ascii="Times New Roman" w:eastAsia="Times New Roman" w:hAnsi="Times New Roman" w:cs="Times New Roman"/>
          <w:b/>
          <w:bCs/>
          <w:i/>
          <w:iCs/>
          <w:lang w:eastAsia="ru-RU"/>
        </w:rPr>
        <w:t>Киришская</w:t>
      </w:r>
      <w:proofErr w:type="spellEnd"/>
      <w:r w:rsidRPr="00DE715D">
        <w:rPr>
          <w:rFonts w:ascii="Times New Roman" w:eastAsia="Times New Roman" w:hAnsi="Times New Roman" w:cs="Times New Roman"/>
          <w:b/>
          <w:bCs/>
          <w:i/>
          <w:iCs/>
          <w:lang w:eastAsia="ru-RU"/>
        </w:rPr>
        <w:t xml:space="preserve"> ГРЭС ПГУ-800 в объеме 795 МВт;</w:t>
      </w:r>
    </w:p>
    <w:p w14:paraId="73C78293"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с февраля 2013 года – филиала ПАО «ОГК-2» - Адлерская ТЭС по объекту ДПМ №4 (ПГУ-180) в объеме 176 МВт и объекту ДПМ №5 (ПГУ-180) в объеме 175 МВт;</w:t>
      </w:r>
    </w:p>
    <w:p w14:paraId="0F4C6A28"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с декабря 2014 года - филиала ПАО «ОГК-2» - Череповецкая ГРЭС ПГУ-420 в объеме 421,6 МВт.</w:t>
      </w:r>
    </w:p>
    <w:p w14:paraId="319E9201"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Цена мощности по ДПМ определяется в соответствии с порядком определения цены поставляемой мощности (Приложение № 4 к ДПМ).</w:t>
      </w:r>
    </w:p>
    <w:p w14:paraId="24E373BB"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Во 2 квартале 2015 года:</w:t>
      </w:r>
    </w:p>
    <w:p w14:paraId="390ED770" w14:textId="77777777" w:rsidR="00B947D3" w:rsidRPr="009266DE"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продажа мощности на свободном рынке составила 11 172 МВт.</w:t>
      </w:r>
    </w:p>
    <w:p w14:paraId="4A9A977D" w14:textId="77777777" w:rsidR="00B947D3" w:rsidRPr="009266DE"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w:t>
      </w:r>
      <w:r w:rsidRPr="00DE715D">
        <w:rPr>
          <w:rFonts w:ascii="Times New Roman" w:eastAsia="Times New Roman" w:hAnsi="Times New Roman" w:cs="Times New Roman"/>
          <w:b/>
          <w:bCs/>
          <w:i/>
          <w:iCs/>
          <w:lang w:eastAsia="ru-RU"/>
        </w:rPr>
        <w:tab/>
        <w:t>продажа по регулируемым договорам 4 638 МВт</w:t>
      </w:r>
    </w:p>
    <w:p w14:paraId="04B40B7A" w14:textId="77777777" w:rsidR="00B947D3" w:rsidRPr="009266DE" w:rsidRDefault="00B947D3"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0A28F3C2" w14:textId="77777777" w:rsidR="00B947D3" w:rsidRPr="009266DE" w:rsidRDefault="00B947D3"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
    <w:p w14:paraId="2D833153"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Участие в рынке системных услуг</w:t>
      </w:r>
    </w:p>
    <w:p w14:paraId="0A9562AA"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 xml:space="preserve">От ПАО «ОГК-2» услуги по нормированному первичному регулированию частоты и автоматическому вторичному регулированию частоты и мощности оказывают филиалы </w:t>
      </w:r>
    </w:p>
    <w:p w14:paraId="583C3DB9" w14:textId="77777777" w:rsidR="00B947D3" w:rsidRPr="00B947D3"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proofErr w:type="spellStart"/>
      <w:r w:rsidRPr="00DE715D">
        <w:rPr>
          <w:rFonts w:ascii="Times New Roman" w:eastAsia="Times New Roman" w:hAnsi="Times New Roman" w:cs="Times New Roman"/>
          <w:b/>
          <w:bCs/>
          <w:i/>
          <w:iCs/>
          <w:lang w:eastAsia="ru-RU"/>
        </w:rPr>
        <w:t>Киришская</w:t>
      </w:r>
      <w:proofErr w:type="spellEnd"/>
      <w:r w:rsidRPr="00DE715D">
        <w:rPr>
          <w:rFonts w:ascii="Times New Roman" w:eastAsia="Times New Roman" w:hAnsi="Times New Roman" w:cs="Times New Roman"/>
          <w:b/>
          <w:bCs/>
          <w:i/>
          <w:iCs/>
          <w:lang w:eastAsia="ru-RU"/>
        </w:rPr>
        <w:t xml:space="preserve"> ГРЭС, Ставропольская ГРЭС, </w:t>
      </w:r>
      <w:proofErr w:type="spellStart"/>
      <w:r w:rsidRPr="00DE715D">
        <w:rPr>
          <w:rFonts w:ascii="Times New Roman" w:eastAsia="Times New Roman" w:hAnsi="Times New Roman" w:cs="Times New Roman"/>
          <w:b/>
          <w:bCs/>
          <w:i/>
          <w:iCs/>
          <w:lang w:eastAsia="ru-RU"/>
        </w:rPr>
        <w:t>Сургутская</w:t>
      </w:r>
      <w:proofErr w:type="spellEnd"/>
      <w:r w:rsidRPr="00DE715D">
        <w:rPr>
          <w:rFonts w:ascii="Times New Roman" w:eastAsia="Times New Roman" w:hAnsi="Times New Roman" w:cs="Times New Roman"/>
          <w:b/>
          <w:bCs/>
          <w:i/>
          <w:iCs/>
          <w:lang w:eastAsia="ru-RU"/>
        </w:rPr>
        <w:t xml:space="preserve"> ГРЭС-1, Псковская ГРЭС. Услуги по автоматическому вторичному регулированию частоты оказывают филиалы </w:t>
      </w:r>
      <w:proofErr w:type="spellStart"/>
      <w:r w:rsidRPr="00DE715D">
        <w:rPr>
          <w:rFonts w:ascii="Times New Roman" w:eastAsia="Times New Roman" w:hAnsi="Times New Roman" w:cs="Times New Roman"/>
          <w:b/>
          <w:bCs/>
          <w:i/>
          <w:iCs/>
          <w:lang w:eastAsia="ru-RU"/>
        </w:rPr>
        <w:t>Киришская</w:t>
      </w:r>
      <w:proofErr w:type="spellEnd"/>
      <w:r w:rsidRPr="00DE715D">
        <w:rPr>
          <w:rFonts w:ascii="Times New Roman" w:eastAsia="Times New Roman" w:hAnsi="Times New Roman" w:cs="Times New Roman"/>
          <w:b/>
          <w:bCs/>
          <w:i/>
          <w:iCs/>
          <w:lang w:eastAsia="ru-RU"/>
        </w:rPr>
        <w:t xml:space="preserve"> ГРЭС, Ставропольская ГРЭС и </w:t>
      </w:r>
      <w:proofErr w:type="spellStart"/>
      <w:r w:rsidRPr="00DE715D">
        <w:rPr>
          <w:rFonts w:ascii="Times New Roman" w:eastAsia="Times New Roman" w:hAnsi="Times New Roman" w:cs="Times New Roman"/>
          <w:b/>
          <w:bCs/>
          <w:i/>
          <w:iCs/>
          <w:lang w:eastAsia="ru-RU"/>
        </w:rPr>
        <w:t>Сургутская</w:t>
      </w:r>
      <w:proofErr w:type="spellEnd"/>
      <w:r w:rsidRPr="00DE715D">
        <w:rPr>
          <w:rFonts w:ascii="Times New Roman" w:eastAsia="Times New Roman" w:hAnsi="Times New Roman" w:cs="Times New Roman"/>
          <w:b/>
          <w:bCs/>
          <w:i/>
          <w:iCs/>
          <w:lang w:eastAsia="ru-RU"/>
        </w:rPr>
        <w:t xml:space="preserve"> ГРЭС-1.</w:t>
      </w:r>
    </w:p>
    <w:p w14:paraId="02D41B04" w14:textId="77777777" w:rsidR="00B947D3" w:rsidRPr="009266DE"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 xml:space="preserve">Во 2 квартале 2015 года услуги по автоматическому вторичному регулированию </w:t>
      </w:r>
      <w:r w:rsidRPr="00DE715D">
        <w:rPr>
          <w:rFonts w:ascii="Times New Roman" w:eastAsia="Times New Roman" w:hAnsi="Times New Roman" w:cs="Times New Roman"/>
          <w:b/>
          <w:bCs/>
          <w:i/>
          <w:iCs/>
          <w:lang w:eastAsia="ru-RU"/>
        </w:rPr>
        <w:lastRenderedPageBreak/>
        <w:t xml:space="preserve">частоты оказывали филиалы Ставропольской ГРЭС и </w:t>
      </w:r>
      <w:proofErr w:type="spellStart"/>
      <w:r w:rsidRPr="00DE715D">
        <w:rPr>
          <w:rFonts w:ascii="Times New Roman" w:eastAsia="Times New Roman" w:hAnsi="Times New Roman" w:cs="Times New Roman"/>
          <w:b/>
          <w:bCs/>
          <w:i/>
          <w:iCs/>
          <w:lang w:eastAsia="ru-RU"/>
        </w:rPr>
        <w:t>Сургутской</w:t>
      </w:r>
      <w:proofErr w:type="spellEnd"/>
      <w:r w:rsidRPr="00DE715D">
        <w:rPr>
          <w:rFonts w:ascii="Times New Roman" w:eastAsia="Times New Roman" w:hAnsi="Times New Roman" w:cs="Times New Roman"/>
          <w:b/>
          <w:bCs/>
          <w:i/>
          <w:iCs/>
          <w:lang w:eastAsia="ru-RU"/>
        </w:rPr>
        <w:t xml:space="preserve"> ГРЭС-1. </w:t>
      </w:r>
    </w:p>
    <w:p w14:paraId="77C51D45" w14:textId="5DED8953" w:rsidR="006C5DAD" w:rsidRPr="009266DE" w:rsidRDefault="00DE715D" w:rsidP="006C5DAD">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DE715D">
        <w:rPr>
          <w:rFonts w:ascii="Times New Roman" w:eastAsia="Times New Roman" w:hAnsi="Times New Roman" w:cs="Times New Roman"/>
          <w:b/>
          <w:bCs/>
          <w:i/>
          <w:iCs/>
          <w:lang w:eastAsia="ru-RU"/>
        </w:rPr>
        <w:t>Выручка за второй квартал 2015 г. от участия в рынке системных услуг составила 21 043,46 тыс. руб. (без НДС).</w:t>
      </w:r>
    </w:p>
    <w:p w14:paraId="7CBA1236" w14:textId="77777777" w:rsidR="00B947D3" w:rsidRPr="009266DE" w:rsidRDefault="00B947D3" w:rsidP="006C5DAD">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3329363B" w14:textId="5FAB8AB5" w:rsidR="00611291" w:rsidRPr="00EE40B6" w:rsidRDefault="00EE40B6" w:rsidP="00611291">
      <w:pPr>
        <w:widowControl w:val="0"/>
        <w:autoSpaceDE w:val="0"/>
        <w:autoSpaceDN w:val="0"/>
        <w:adjustRightInd w:val="0"/>
        <w:spacing w:after="0" w:line="240" w:lineRule="auto"/>
        <w:ind w:firstLine="539"/>
        <w:jc w:val="both"/>
        <w:rPr>
          <w:rFonts w:ascii="Times New Roman" w:hAnsi="Times New Roman" w:cs="Times New Roman"/>
          <w:b/>
          <w:i/>
        </w:rPr>
      </w:pPr>
      <w:r w:rsidRPr="00EE40B6">
        <w:rPr>
          <w:rFonts w:ascii="Times New Roman" w:hAnsi="Times New Roman" w:cs="Times New Roman"/>
          <w:b/>
          <w:i/>
        </w:rPr>
        <w:t>По оценке Эмитента результаты его деятельности в рассматриваемом периоде являются удовлетворительными, деятельность Эмитента соответствует тенденциям развития отрасли</w:t>
      </w:r>
      <w:r w:rsidR="00611291">
        <w:rPr>
          <w:rFonts w:ascii="Times New Roman" w:hAnsi="Times New Roman" w:cs="Times New Roman"/>
          <w:b/>
          <w:i/>
        </w:rPr>
        <w:t xml:space="preserve">, что обусловлено полномасштабной программой повышения операционной эффективности, включающей в себя мероприятия, направленные на оптимизацию основных бизнес-процессов, таких как </w:t>
      </w:r>
      <w:proofErr w:type="spellStart"/>
      <w:r w:rsidR="00611291">
        <w:rPr>
          <w:rFonts w:ascii="Times New Roman" w:hAnsi="Times New Roman" w:cs="Times New Roman"/>
          <w:b/>
          <w:i/>
        </w:rPr>
        <w:t>топливоиспользование</w:t>
      </w:r>
      <w:proofErr w:type="spellEnd"/>
      <w:r w:rsidR="00611291">
        <w:rPr>
          <w:rFonts w:ascii="Times New Roman" w:hAnsi="Times New Roman" w:cs="Times New Roman"/>
          <w:b/>
          <w:i/>
        </w:rPr>
        <w:t xml:space="preserve">, </w:t>
      </w:r>
      <w:proofErr w:type="spellStart"/>
      <w:r w:rsidR="00611291">
        <w:rPr>
          <w:rFonts w:ascii="Times New Roman" w:hAnsi="Times New Roman" w:cs="Times New Roman"/>
          <w:b/>
          <w:i/>
        </w:rPr>
        <w:t>топливообеспечение</w:t>
      </w:r>
      <w:proofErr w:type="spellEnd"/>
      <w:r w:rsidR="00611291">
        <w:rPr>
          <w:rFonts w:ascii="Times New Roman" w:hAnsi="Times New Roman" w:cs="Times New Roman"/>
          <w:b/>
          <w:i/>
        </w:rPr>
        <w:t>, эксплуатация, сбытовая деятельность.</w:t>
      </w:r>
    </w:p>
    <w:p w14:paraId="55453096" w14:textId="77777777" w:rsidR="00605A87" w:rsidRDefault="00605A8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65D69D" w14:textId="13E92239" w:rsidR="0050017B" w:rsidRPr="00A230E6" w:rsidRDefault="0050017B">
      <w:pPr>
        <w:widowControl w:val="0"/>
        <w:autoSpaceDE w:val="0"/>
        <w:autoSpaceDN w:val="0"/>
        <w:adjustRightInd w:val="0"/>
        <w:spacing w:after="0" w:line="240" w:lineRule="auto"/>
        <w:ind w:firstLine="540"/>
        <w:jc w:val="both"/>
        <w:rPr>
          <w:rFonts w:ascii="Times New Roman" w:hAnsi="Times New Roman" w:cs="Times New Roman"/>
        </w:rPr>
      </w:pPr>
      <w:r w:rsidRPr="00A230E6">
        <w:rPr>
          <w:rFonts w:ascii="Times New Roman" w:hAnsi="Times New Roman" w:cs="Times New Roman"/>
        </w:rPr>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w:t>
      </w:r>
    </w:p>
    <w:p w14:paraId="0FE73A00" w14:textId="77777777" w:rsidR="006D2ED2" w:rsidRPr="00A230E6" w:rsidRDefault="006D2ED2" w:rsidP="006D2ED2">
      <w:pPr>
        <w:tabs>
          <w:tab w:val="left" w:pos="426"/>
        </w:tabs>
        <w:autoSpaceDE w:val="0"/>
        <w:autoSpaceDN w:val="0"/>
        <w:spacing w:after="0" w:line="240" w:lineRule="auto"/>
        <w:ind w:firstLine="709"/>
        <w:jc w:val="both"/>
        <w:rPr>
          <w:rFonts w:ascii="Times New Roman" w:eastAsia="Times New Roman" w:hAnsi="Times New Roman" w:cs="Times New Roman"/>
          <w:b/>
          <w:i/>
          <w:lang w:eastAsia="ru-RU"/>
        </w:rPr>
      </w:pPr>
      <w:r w:rsidRPr="00A230E6">
        <w:rPr>
          <w:rFonts w:ascii="Times New Roman" w:eastAsia="Times New Roman" w:hAnsi="Times New Roman" w:cs="Times New Roman"/>
          <w:b/>
          <w:i/>
          <w:lang w:eastAsia="ru-RU"/>
        </w:rPr>
        <w:t>Мнения органов управления Эмитента относительно представленной информации совпадают.</w:t>
      </w:r>
    </w:p>
    <w:p w14:paraId="34A8DA3B" w14:textId="77777777" w:rsidR="006D2ED2" w:rsidRPr="00A230E6" w:rsidRDefault="006D2ED2">
      <w:pPr>
        <w:widowControl w:val="0"/>
        <w:autoSpaceDE w:val="0"/>
        <w:autoSpaceDN w:val="0"/>
        <w:adjustRightInd w:val="0"/>
        <w:spacing w:after="0" w:line="240" w:lineRule="auto"/>
        <w:ind w:firstLine="540"/>
        <w:jc w:val="both"/>
        <w:rPr>
          <w:rFonts w:ascii="Times New Roman" w:hAnsi="Times New Roman" w:cs="Times New Roman"/>
        </w:rPr>
      </w:pPr>
    </w:p>
    <w:p w14:paraId="4CC8E72B" w14:textId="77777777" w:rsidR="0050017B" w:rsidRPr="00A230E6" w:rsidRDefault="0050017B">
      <w:pPr>
        <w:widowControl w:val="0"/>
        <w:autoSpaceDE w:val="0"/>
        <w:autoSpaceDN w:val="0"/>
        <w:adjustRightInd w:val="0"/>
        <w:spacing w:after="0" w:line="240" w:lineRule="auto"/>
        <w:ind w:firstLine="540"/>
        <w:jc w:val="both"/>
        <w:rPr>
          <w:rFonts w:ascii="Times New Roman" w:hAnsi="Times New Roman" w:cs="Times New Roman"/>
        </w:rPr>
      </w:pPr>
      <w:r w:rsidRPr="00A230E6">
        <w:rPr>
          <w:rFonts w:ascii="Times New Roman" w:hAnsi="Times New Roman" w:cs="Times New Roman"/>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указываются такое особое мнение и аргументация члена органа управления эмитента, объясняющая его позицию.</w:t>
      </w:r>
    </w:p>
    <w:p w14:paraId="52593F60" w14:textId="77777777" w:rsidR="006D2ED2" w:rsidRPr="00A230E6" w:rsidRDefault="006D2ED2" w:rsidP="006D2ED2">
      <w:pPr>
        <w:autoSpaceDE w:val="0"/>
        <w:autoSpaceDN w:val="0"/>
        <w:adjustRightInd w:val="0"/>
        <w:spacing w:after="0" w:line="240" w:lineRule="auto"/>
        <w:ind w:firstLine="540"/>
        <w:jc w:val="both"/>
        <w:outlineLvl w:val="4"/>
        <w:rPr>
          <w:rFonts w:ascii="Times New Roman" w:eastAsia="Times New Roman" w:hAnsi="Times New Roman" w:cs="Times New Roman"/>
          <w:b/>
          <w:i/>
          <w:lang w:eastAsia="ru-RU"/>
        </w:rPr>
      </w:pPr>
      <w:bookmarkStart w:id="60" w:name="Par3220"/>
      <w:bookmarkEnd w:id="60"/>
      <w:r w:rsidRPr="00A230E6">
        <w:rPr>
          <w:rFonts w:ascii="Times New Roman" w:eastAsia="Times New Roman" w:hAnsi="Times New Roman" w:cs="Times New Roman"/>
          <w:b/>
          <w:i/>
          <w:lang w:eastAsia="ru-RU"/>
        </w:rPr>
        <w:t xml:space="preserve">Ни один из членов органов управления Эмитента не имеет особого мнения относительно представленной информации. </w:t>
      </w:r>
    </w:p>
    <w:p w14:paraId="44E12F26" w14:textId="77777777" w:rsidR="006D2ED2" w:rsidRDefault="006D2ED2">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0DDAA684" w14:textId="77777777" w:rsidR="0050017B" w:rsidRPr="00C466FE"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C466FE">
        <w:rPr>
          <w:rFonts w:ascii="Times New Roman" w:hAnsi="Times New Roman" w:cs="Times New Roman"/>
          <w:b/>
          <w:sz w:val="24"/>
          <w:szCs w:val="24"/>
        </w:rPr>
        <w:t>4.6. Анализ факторов и условий, влияющих на деятельность эмитента</w:t>
      </w:r>
    </w:p>
    <w:p w14:paraId="1832C409" w14:textId="77777777" w:rsidR="00842DCD" w:rsidRPr="00A230E6" w:rsidRDefault="00842DCD" w:rsidP="00842DCD">
      <w:pPr>
        <w:autoSpaceDE w:val="0"/>
        <w:autoSpaceDN w:val="0"/>
        <w:adjustRightInd w:val="0"/>
        <w:spacing w:after="0" w:line="240" w:lineRule="auto"/>
        <w:ind w:firstLine="540"/>
        <w:jc w:val="both"/>
        <w:outlineLvl w:val="5"/>
        <w:rPr>
          <w:rFonts w:ascii="Times New Roman" w:eastAsia="Times New Roman" w:hAnsi="Times New Roman" w:cs="Times New Roman"/>
        </w:rPr>
      </w:pPr>
      <w:r w:rsidRPr="00A230E6">
        <w:rPr>
          <w:rFonts w:ascii="Times New Roman" w:eastAsia="Times New Roman" w:hAnsi="Times New Roman" w:cs="Times New Roman"/>
        </w:rPr>
        <w:t>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Дается прогноз в отношении продолжительности действия указанных факторов и условий. 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Указываются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 Описываются 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завершенный отчетный период до даты утверждения проспекта ценных бумаг, а также вероятность наступления таких событий (возникновения факторов). Описываются 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14:paraId="073DC04F" w14:textId="77777777" w:rsidR="00842DCD" w:rsidRDefault="00842DCD" w:rsidP="00842DCD">
      <w:pPr>
        <w:autoSpaceDE w:val="0"/>
        <w:autoSpaceDN w:val="0"/>
        <w:spacing w:after="0" w:line="240" w:lineRule="auto"/>
        <w:ind w:firstLine="540"/>
        <w:jc w:val="both"/>
        <w:rPr>
          <w:rFonts w:ascii="Times New Roman" w:eastAsia="Calibri" w:hAnsi="Times New Roman" w:cs="Times New Roman"/>
          <w:b/>
          <w:bCs/>
          <w:i/>
          <w:iCs/>
          <w:sz w:val="24"/>
          <w:szCs w:val="24"/>
        </w:rPr>
      </w:pPr>
    </w:p>
    <w:p w14:paraId="018F7C3D" w14:textId="77777777" w:rsidR="007B3353" w:rsidRPr="00BA25B0" w:rsidRDefault="007B3353" w:rsidP="00BA25B0">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bookmarkStart w:id="61" w:name="Par3223"/>
      <w:bookmarkEnd w:id="61"/>
      <w:r w:rsidRPr="00BA25B0">
        <w:rPr>
          <w:rFonts w:ascii="Times New Roman" w:eastAsia="Times New Roman" w:hAnsi="Times New Roman" w:cs="Times New Roman"/>
          <w:b/>
          <w:bCs/>
          <w:i/>
          <w:iCs/>
          <w:lang w:eastAsia="ru-RU"/>
        </w:rPr>
        <w:t>К факторам и условиям, влияющим на деятельность Эмитента, относятся:</w:t>
      </w:r>
    </w:p>
    <w:p w14:paraId="789DD027" w14:textId="77777777" w:rsidR="007B3353" w:rsidRPr="00BA25B0" w:rsidRDefault="007B3353" w:rsidP="00BA25B0">
      <w:pPr>
        <w:widowControl w:val="0"/>
        <w:autoSpaceDE w:val="0"/>
        <w:autoSpaceDN w:val="0"/>
        <w:adjustRightInd w:val="0"/>
        <w:spacing w:after="0" w:line="240" w:lineRule="auto"/>
        <w:ind w:left="284"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значительная степень государственного регулирования в отрасли, в том числе в части регулирования тарифов на тепло- и электроэнергию – сильное влияние;</w:t>
      </w:r>
    </w:p>
    <w:p w14:paraId="59475783" w14:textId="77777777" w:rsidR="007B3353" w:rsidRPr="00BA25B0" w:rsidRDefault="007B3353" w:rsidP="00BA25B0">
      <w:pPr>
        <w:widowControl w:val="0"/>
        <w:autoSpaceDE w:val="0"/>
        <w:autoSpaceDN w:val="0"/>
        <w:adjustRightInd w:val="0"/>
        <w:spacing w:after="0" w:line="240" w:lineRule="auto"/>
        <w:ind w:left="284"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повышение платежной дисциплины потребителей тепло- и электроэнергии – сильное влияние;</w:t>
      </w:r>
    </w:p>
    <w:p w14:paraId="76AC3D25" w14:textId="77777777" w:rsidR="007B3353" w:rsidRPr="00BA25B0" w:rsidRDefault="007B3353" w:rsidP="00BA25B0">
      <w:pPr>
        <w:widowControl w:val="0"/>
        <w:autoSpaceDE w:val="0"/>
        <w:autoSpaceDN w:val="0"/>
        <w:adjustRightInd w:val="0"/>
        <w:spacing w:after="0" w:line="240" w:lineRule="auto"/>
        <w:ind w:left="284"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старение основного оборудования на предприятиях эмитента, недостаток инвестиционных ресурсов на поддержание генерирующих мощностей – сильное влияние.</w:t>
      </w:r>
    </w:p>
    <w:p w14:paraId="48B2B2FF" w14:textId="77777777" w:rsidR="007B3353" w:rsidRPr="00BA25B0" w:rsidRDefault="007B3353" w:rsidP="00BA25B0">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w:t>
      </w:r>
    </w:p>
    <w:p w14:paraId="5F92F9B3" w14:textId="7F9E0E9E"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Действие данных факторов будет оказывать существенное влияние на деятельность Эмитента</w:t>
      </w:r>
      <w:r w:rsidR="00BA25B0">
        <w:rPr>
          <w:rFonts w:ascii="Times New Roman" w:eastAsia="Times New Roman" w:hAnsi="Times New Roman" w:cs="Times New Roman"/>
          <w:b/>
          <w:bCs/>
          <w:i/>
          <w:iCs/>
          <w:lang w:eastAsia="ru-RU"/>
        </w:rPr>
        <w:t xml:space="preserve"> </w:t>
      </w:r>
      <w:r w:rsidRPr="00BA25B0">
        <w:rPr>
          <w:rFonts w:ascii="Times New Roman" w:eastAsia="Times New Roman" w:hAnsi="Times New Roman" w:cs="Times New Roman"/>
          <w:b/>
          <w:bCs/>
          <w:i/>
          <w:iCs/>
          <w:lang w:eastAsia="ru-RU"/>
        </w:rPr>
        <w:t xml:space="preserve">на протяжении ближайших нескольких лет. </w:t>
      </w:r>
    </w:p>
    <w:p w14:paraId="24823041" w14:textId="77777777"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p>
    <w:p w14:paraId="6273752F" w14:textId="1479E56F"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lastRenderedPageBreak/>
        <w:t xml:space="preserve">Действия, предпринимаемые </w:t>
      </w:r>
      <w:r w:rsidR="00BA25B0">
        <w:rPr>
          <w:rFonts w:ascii="Times New Roman" w:eastAsia="Times New Roman" w:hAnsi="Times New Roman" w:cs="Times New Roman"/>
          <w:b/>
          <w:bCs/>
          <w:i/>
          <w:iCs/>
          <w:lang w:eastAsia="ru-RU"/>
        </w:rPr>
        <w:t>Э</w:t>
      </w:r>
      <w:r w:rsidRPr="00BA25B0">
        <w:rPr>
          <w:rFonts w:ascii="Times New Roman" w:eastAsia="Times New Roman" w:hAnsi="Times New Roman" w:cs="Times New Roman"/>
          <w:b/>
          <w:bCs/>
          <w:i/>
          <w:iCs/>
          <w:lang w:eastAsia="ru-RU"/>
        </w:rPr>
        <w:t xml:space="preserve">митентом, и действия, которые </w:t>
      </w:r>
      <w:r w:rsidR="00BA25B0">
        <w:rPr>
          <w:rFonts w:ascii="Times New Roman" w:eastAsia="Times New Roman" w:hAnsi="Times New Roman" w:cs="Times New Roman"/>
          <w:b/>
          <w:bCs/>
          <w:i/>
          <w:iCs/>
          <w:lang w:eastAsia="ru-RU"/>
        </w:rPr>
        <w:t xml:space="preserve">Эмитент планирует </w:t>
      </w:r>
      <w:r w:rsidRPr="00BA25B0">
        <w:rPr>
          <w:rFonts w:ascii="Times New Roman" w:eastAsia="Times New Roman" w:hAnsi="Times New Roman" w:cs="Times New Roman"/>
          <w:b/>
          <w:bCs/>
          <w:i/>
          <w:iCs/>
          <w:lang w:eastAsia="ru-RU"/>
        </w:rPr>
        <w:t>предпринять в</w:t>
      </w:r>
      <w:r w:rsidR="00BA25B0">
        <w:rPr>
          <w:rFonts w:ascii="Times New Roman" w:eastAsia="Times New Roman" w:hAnsi="Times New Roman" w:cs="Times New Roman"/>
          <w:b/>
          <w:bCs/>
          <w:i/>
          <w:iCs/>
          <w:lang w:eastAsia="ru-RU"/>
        </w:rPr>
        <w:t xml:space="preserve"> </w:t>
      </w:r>
      <w:r w:rsidRPr="00BA25B0">
        <w:rPr>
          <w:rFonts w:ascii="Times New Roman" w:eastAsia="Times New Roman" w:hAnsi="Times New Roman" w:cs="Times New Roman"/>
          <w:b/>
          <w:bCs/>
          <w:i/>
          <w:iCs/>
          <w:lang w:eastAsia="ru-RU"/>
        </w:rPr>
        <w:t>будущем для эффективного использования данных факторов и условий:</w:t>
      </w:r>
    </w:p>
    <w:p w14:paraId="3D93CDCA" w14:textId="3D176E0F"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Эмитент для целей эффективного использования вышеуказанных факторов предпринимает и</w:t>
      </w:r>
      <w:r w:rsidR="00BA25B0">
        <w:rPr>
          <w:rFonts w:ascii="Times New Roman" w:eastAsia="Times New Roman" w:hAnsi="Times New Roman" w:cs="Times New Roman"/>
          <w:b/>
          <w:bCs/>
          <w:i/>
          <w:iCs/>
          <w:lang w:eastAsia="ru-RU"/>
        </w:rPr>
        <w:t xml:space="preserve"> </w:t>
      </w:r>
      <w:r w:rsidRPr="00BA25B0">
        <w:rPr>
          <w:rFonts w:ascii="Times New Roman" w:eastAsia="Times New Roman" w:hAnsi="Times New Roman" w:cs="Times New Roman"/>
          <w:b/>
          <w:bCs/>
          <w:i/>
          <w:iCs/>
          <w:lang w:eastAsia="ru-RU"/>
        </w:rPr>
        <w:t>планирует в будущем предпринимать следующие действия:</w:t>
      </w:r>
    </w:p>
    <w:p w14:paraId="6A4A8591" w14:textId="77777777"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увеличивать объемы производства на эффективном оборудовании;</w:t>
      </w:r>
    </w:p>
    <w:p w14:paraId="47F2EB95" w14:textId="77777777"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обеспечивать постоянный рост эффективности всех звеньев производственной цепи эмитента.</w:t>
      </w:r>
      <w:r w:rsidRPr="00BA25B0">
        <w:rPr>
          <w:rFonts w:ascii="Times New Roman" w:eastAsia="Times New Roman" w:hAnsi="Times New Roman" w:cs="Times New Roman"/>
          <w:b/>
          <w:bCs/>
          <w:i/>
          <w:iCs/>
          <w:lang w:eastAsia="ru-RU"/>
        </w:rPr>
        <w:br/>
      </w:r>
    </w:p>
    <w:p w14:paraId="4D44A026" w14:textId="77777777" w:rsidR="007B3353" w:rsidRPr="00BA25B0" w:rsidRDefault="007B3353" w:rsidP="00E500A6">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Способы, применяемые эмитентом, и способы, которые эмитент планирует использовать в</w:t>
      </w:r>
    </w:p>
    <w:p w14:paraId="682C379A" w14:textId="13B36B7D"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будущем для снижения негативного эффекта факторов и условий, влияющих на деятельность</w:t>
      </w:r>
      <w:r w:rsidR="00E500A6">
        <w:rPr>
          <w:rFonts w:ascii="Times New Roman" w:eastAsia="Times New Roman" w:hAnsi="Times New Roman" w:cs="Times New Roman"/>
          <w:b/>
          <w:bCs/>
          <w:i/>
          <w:iCs/>
          <w:lang w:eastAsia="ru-RU"/>
        </w:rPr>
        <w:t xml:space="preserve"> Э</w:t>
      </w:r>
      <w:r w:rsidRPr="00BA25B0">
        <w:rPr>
          <w:rFonts w:ascii="Times New Roman" w:eastAsia="Times New Roman" w:hAnsi="Times New Roman" w:cs="Times New Roman"/>
          <w:b/>
          <w:bCs/>
          <w:i/>
          <w:iCs/>
          <w:lang w:eastAsia="ru-RU"/>
        </w:rPr>
        <w:t>митента:</w:t>
      </w:r>
    </w:p>
    <w:p w14:paraId="035DF05B" w14:textId="77777777" w:rsidR="007B3353" w:rsidRPr="00BA25B0" w:rsidRDefault="007B3353" w:rsidP="00E500A6">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Эмитент для целей снижения негативного эффекта факторов и условий, влияющих на его</w:t>
      </w:r>
    </w:p>
    <w:p w14:paraId="45DA8BA1" w14:textId="77777777" w:rsidR="007B3353" w:rsidRPr="00BA25B0" w:rsidRDefault="007B3353" w:rsidP="00E500A6">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деятельность, предпринимает и планирует в будущем предпринимать следующие действия:</w:t>
      </w:r>
    </w:p>
    <w:p w14:paraId="6C2B7EA5"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провести модернизацию основных средств; </w:t>
      </w:r>
    </w:p>
    <w:p w14:paraId="5BA67401"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не допускать нарушений платежной дисциплины со стороны потребителей энергии;</w:t>
      </w:r>
    </w:p>
    <w:p w14:paraId="1BBD3224"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усилить финансовый контроль и снизить издержки.</w:t>
      </w:r>
    </w:p>
    <w:p w14:paraId="44395882" w14:textId="436A255C"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p>
    <w:p w14:paraId="67054D5D" w14:textId="77777777"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Существенные события /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p>
    <w:p w14:paraId="30AC43C9" w14:textId="63F3E1D0"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к существенным событиям/факторам, которые могут в наибольшей степени негативно повлиять</w:t>
      </w:r>
      <w:r w:rsidR="00E500A6">
        <w:rPr>
          <w:rFonts w:ascii="Times New Roman" w:eastAsia="Times New Roman" w:hAnsi="Times New Roman" w:cs="Times New Roman"/>
          <w:b/>
          <w:bCs/>
          <w:i/>
          <w:iCs/>
          <w:lang w:eastAsia="ru-RU"/>
        </w:rPr>
        <w:t xml:space="preserve"> </w:t>
      </w:r>
      <w:r w:rsidRPr="00BA25B0">
        <w:rPr>
          <w:rFonts w:ascii="Times New Roman" w:eastAsia="Times New Roman" w:hAnsi="Times New Roman" w:cs="Times New Roman"/>
          <w:b/>
          <w:bCs/>
          <w:i/>
          <w:iCs/>
          <w:lang w:eastAsia="ru-RU"/>
        </w:rPr>
        <w:t>на возможность получения эмитентом в будущем высоких результатов, относятся:</w:t>
      </w:r>
    </w:p>
    <w:p w14:paraId="5BB145BE"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рост конкуренции – слабое влияние;</w:t>
      </w:r>
    </w:p>
    <w:p w14:paraId="3ACD6E0E"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снижение потребления – среднее влияние</w:t>
      </w:r>
    </w:p>
    <w:p w14:paraId="7603D55E"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рост стоимости сырья и оборудования – сильное влияние .</w:t>
      </w:r>
    </w:p>
    <w:p w14:paraId="0C1D5F87" w14:textId="77777777" w:rsidR="007B3353" w:rsidRPr="00BA25B0" w:rsidRDefault="007B3353" w:rsidP="00E500A6">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Вероятность наступления данных факторов оценивается эмитентом как высокая.</w:t>
      </w:r>
    </w:p>
    <w:p w14:paraId="5DE67291" w14:textId="77777777" w:rsidR="007B3353" w:rsidRPr="00BA25B0" w:rsidRDefault="007B3353" w:rsidP="00E500A6">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p>
    <w:p w14:paraId="6CC60B2D" w14:textId="77777777" w:rsidR="007B3353" w:rsidRPr="00BA25B0" w:rsidRDefault="007B3353" w:rsidP="00E500A6">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Существенные события / факторы, которые могут улучшить результаты деятельности</w:t>
      </w:r>
    </w:p>
    <w:p w14:paraId="04A7A9C6" w14:textId="77777777" w:rsidR="007B3353" w:rsidRPr="00BA25B0" w:rsidRDefault="007B3353" w:rsidP="00E500A6">
      <w:pPr>
        <w:widowControl w:val="0"/>
        <w:autoSpaceDE w:val="0"/>
        <w:autoSpaceDN w:val="0"/>
        <w:adjustRightInd w:val="0"/>
        <w:spacing w:after="0" w:line="240" w:lineRule="auto"/>
        <w:ind w:left="426" w:hanging="426"/>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эмитента, вероятность их наступления, а также продолжительность их действия:</w:t>
      </w:r>
    </w:p>
    <w:p w14:paraId="2F28BE1D" w14:textId="77777777"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Существенными событиями / факторами, которые могут улучшить результаты деятельности Эмитента, могут стать:</w:t>
      </w:r>
    </w:p>
    <w:p w14:paraId="49122651"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резкое улучшение платежной дисциплины потребителей электроэнергии;</w:t>
      </w:r>
    </w:p>
    <w:p w14:paraId="5854CBB7" w14:textId="77777777" w:rsidR="007B3353" w:rsidRPr="00BA25B0" w:rsidRDefault="007B3353" w:rsidP="00E500A6">
      <w:pPr>
        <w:widowControl w:val="0"/>
        <w:autoSpaceDE w:val="0"/>
        <w:autoSpaceDN w:val="0"/>
        <w:adjustRightInd w:val="0"/>
        <w:spacing w:after="0" w:line="240" w:lineRule="auto"/>
        <w:ind w:left="851" w:hanging="284"/>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 xml:space="preserve"> - доведение тарифов на производимую электроэнергию до экономически обоснованных уровней, позволяющих не только поддерживать в надлежащем виде техническое состояние основных фондов, но и обеспечивать инвестиционный потенциал отрасли.</w:t>
      </w:r>
    </w:p>
    <w:p w14:paraId="48180099" w14:textId="77777777" w:rsidR="007B3353" w:rsidRPr="00BA25B0" w:rsidRDefault="007B3353"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BA25B0">
        <w:rPr>
          <w:rFonts w:ascii="Times New Roman" w:eastAsia="Times New Roman" w:hAnsi="Times New Roman" w:cs="Times New Roman"/>
          <w:b/>
          <w:bCs/>
          <w:i/>
          <w:iCs/>
          <w:lang w:eastAsia="ru-RU"/>
        </w:rPr>
        <w:t>Вероятность наступления указанных событий / факторов эмитент расценивает как среднюю. В  случае наступления указанных событий/факторов они будут оказывать положительное влияние в течение продолжительного времени.</w:t>
      </w:r>
    </w:p>
    <w:p w14:paraId="3C1741DF" w14:textId="77777777" w:rsidR="00393284" w:rsidRDefault="00393284">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641BAEB5" w14:textId="77777777" w:rsidR="0050017B" w:rsidRPr="009D458B"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797D12">
        <w:rPr>
          <w:rFonts w:ascii="Times New Roman" w:hAnsi="Times New Roman" w:cs="Times New Roman"/>
          <w:b/>
          <w:sz w:val="24"/>
          <w:szCs w:val="24"/>
        </w:rPr>
        <w:t>4.7. Конкуренты эмитента</w:t>
      </w:r>
    </w:p>
    <w:p w14:paraId="150A3328" w14:textId="77777777" w:rsidR="009D458B" w:rsidRPr="009D458B" w:rsidRDefault="009D458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507138F5" w14:textId="6C66781D" w:rsidR="009D458B" w:rsidRPr="009D458B" w:rsidRDefault="00D87E00">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Cs w:val="24"/>
        </w:rPr>
      </w:pPr>
      <w:r>
        <w:rPr>
          <w:rFonts w:ascii="Times New Roman" w:eastAsia="Times New Roman" w:hAnsi="Times New Roman" w:cs="Times New Roman"/>
          <w:szCs w:val="24"/>
        </w:rPr>
        <w:t>Указываются основные существующие и предполагаемые конкуренты эмитента по основным видам деятельности, включая конкурентов за рубежом. Приводится перечень факторов конкурентоспособности эмитента с описанием степени их влияния на конкурентоспособность производимой продукции (работ, услуг).</w:t>
      </w:r>
    </w:p>
    <w:p w14:paraId="6346E572" w14:textId="77777777" w:rsidR="00393284" w:rsidRDefault="00393284" w:rsidP="009A07BF">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i/>
          <w:szCs w:val="24"/>
        </w:rPr>
      </w:pPr>
      <w:bookmarkStart w:id="62" w:name="Par3226"/>
      <w:bookmarkEnd w:id="62"/>
    </w:p>
    <w:p w14:paraId="3780CB37" w14:textId="77777777" w:rsidR="009A07BF" w:rsidRPr="009A07BF" w:rsidRDefault="009A07BF" w:rsidP="008A4AD7">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i/>
          <w:szCs w:val="24"/>
        </w:rPr>
      </w:pPr>
      <w:r w:rsidRPr="009A07BF">
        <w:rPr>
          <w:rFonts w:ascii="Times New Roman" w:eastAsia="Times New Roman" w:hAnsi="Times New Roman" w:cs="Times New Roman"/>
          <w:b/>
          <w:i/>
          <w:szCs w:val="24"/>
        </w:rPr>
        <w:t>Конкурентные преимущества Эмитента:</w:t>
      </w:r>
    </w:p>
    <w:p w14:paraId="6300D1CC" w14:textId="0199D06D" w:rsidR="009A07BF" w:rsidRPr="009A07BF" w:rsidRDefault="009A07BF" w:rsidP="004D6DE8">
      <w:pPr>
        <w:widowControl w:val="0"/>
        <w:numPr>
          <w:ilvl w:val="0"/>
          <w:numId w:val="19"/>
        </w:numPr>
        <w:autoSpaceDE w:val="0"/>
        <w:autoSpaceDN w:val="0"/>
        <w:adjustRightInd w:val="0"/>
        <w:spacing w:after="0" w:line="240" w:lineRule="auto"/>
        <w:contextualSpacing/>
        <w:jc w:val="both"/>
        <w:outlineLvl w:val="3"/>
        <w:rPr>
          <w:rFonts w:ascii="Times New Roman" w:eastAsia="Times New Roman" w:hAnsi="Times New Roman" w:cs="Times New Roman"/>
          <w:b/>
          <w:i/>
          <w:szCs w:val="24"/>
        </w:rPr>
      </w:pPr>
      <w:r w:rsidRPr="009A07BF">
        <w:rPr>
          <w:rFonts w:ascii="Times New Roman" w:eastAsia="Times New Roman" w:hAnsi="Times New Roman" w:cs="Times New Roman"/>
          <w:b/>
          <w:i/>
          <w:szCs w:val="24"/>
        </w:rPr>
        <w:t>диверсифицированный топливный баланс – сильное влияние</w:t>
      </w:r>
      <w:r>
        <w:rPr>
          <w:rFonts w:ascii="Times New Roman" w:eastAsia="Times New Roman" w:hAnsi="Times New Roman" w:cs="Times New Roman"/>
          <w:b/>
          <w:i/>
          <w:szCs w:val="24"/>
        </w:rPr>
        <w:t xml:space="preserve">, </w:t>
      </w:r>
    </w:p>
    <w:p w14:paraId="317D70A0" w14:textId="04DD8AB1" w:rsidR="009A07BF" w:rsidRPr="009A07BF" w:rsidRDefault="009A07BF" w:rsidP="004D6DE8">
      <w:pPr>
        <w:widowControl w:val="0"/>
        <w:numPr>
          <w:ilvl w:val="0"/>
          <w:numId w:val="19"/>
        </w:numPr>
        <w:autoSpaceDE w:val="0"/>
        <w:autoSpaceDN w:val="0"/>
        <w:adjustRightInd w:val="0"/>
        <w:spacing w:after="0" w:line="240" w:lineRule="auto"/>
        <w:contextualSpacing/>
        <w:jc w:val="both"/>
        <w:outlineLvl w:val="3"/>
        <w:rPr>
          <w:rFonts w:ascii="Times New Roman" w:eastAsia="Times New Roman" w:hAnsi="Times New Roman" w:cs="Times New Roman"/>
          <w:b/>
          <w:i/>
          <w:szCs w:val="24"/>
        </w:rPr>
      </w:pPr>
      <w:r w:rsidRPr="009A07BF">
        <w:rPr>
          <w:rFonts w:ascii="Times New Roman" w:eastAsia="Times New Roman" w:hAnsi="Times New Roman" w:cs="Times New Roman"/>
          <w:b/>
          <w:i/>
          <w:szCs w:val="24"/>
        </w:rPr>
        <w:t>территориальное распределение генерирующих активов – среднее влияние</w:t>
      </w:r>
      <w:r>
        <w:rPr>
          <w:rFonts w:ascii="Times New Roman" w:eastAsia="Times New Roman" w:hAnsi="Times New Roman" w:cs="Times New Roman"/>
          <w:b/>
          <w:i/>
          <w:szCs w:val="24"/>
        </w:rPr>
        <w:t>,</w:t>
      </w:r>
    </w:p>
    <w:p w14:paraId="34568B15" w14:textId="421E5868" w:rsidR="009A07BF" w:rsidRPr="009A07BF" w:rsidRDefault="009A07BF" w:rsidP="004D6DE8">
      <w:pPr>
        <w:widowControl w:val="0"/>
        <w:numPr>
          <w:ilvl w:val="0"/>
          <w:numId w:val="19"/>
        </w:numPr>
        <w:autoSpaceDE w:val="0"/>
        <w:autoSpaceDN w:val="0"/>
        <w:adjustRightInd w:val="0"/>
        <w:spacing w:after="0" w:line="240" w:lineRule="auto"/>
        <w:contextualSpacing/>
        <w:jc w:val="both"/>
        <w:outlineLvl w:val="3"/>
        <w:rPr>
          <w:rFonts w:ascii="Times New Roman" w:eastAsia="Times New Roman" w:hAnsi="Times New Roman" w:cs="Times New Roman"/>
          <w:b/>
          <w:i/>
          <w:szCs w:val="24"/>
        </w:rPr>
      </w:pPr>
      <w:r w:rsidRPr="009A07BF">
        <w:rPr>
          <w:rFonts w:ascii="Times New Roman" w:eastAsia="Times New Roman" w:hAnsi="Times New Roman" w:cs="Times New Roman"/>
          <w:b/>
          <w:i/>
          <w:szCs w:val="24"/>
        </w:rPr>
        <w:t>высокая доля рынка электроэнергии и мощности – среднее влияние</w:t>
      </w:r>
      <w:r>
        <w:rPr>
          <w:rFonts w:ascii="Times New Roman" w:eastAsia="Times New Roman" w:hAnsi="Times New Roman" w:cs="Times New Roman"/>
          <w:b/>
          <w:i/>
          <w:szCs w:val="24"/>
        </w:rPr>
        <w:t>,</w:t>
      </w:r>
    </w:p>
    <w:p w14:paraId="7722801D" w14:textId="21326449" w:rsidR="009A07BF" w:rsidRPr="009A07BF" w:rsidRDefault="009A07BF" w:rsidP="004D6DE8">
      <w:pPr>
        <w:widowControl w:val="0"/>
        <w:numPr>
          <w:ilvl w:val="0"/>
          <w:numId w:val="19"/>
        </w:numPr>
        <w:autoSpaceDE w:val="0"/>
        <w:autoSpaceDN w:val="0"/>
        <w:adjustRightInd w:val="0"/>
        <w:spacing w:after="0" w:line="240" w:lineRule="auto"/>
        <w:contextualSpacing/>
        <w:jc w:val="both"/>
        <w:outlineLvl w:val="3"/>
        <w:rPr>
          <w:rFonts w:ascii="Times New Roman" w:eastAsia="Times New Roman" w:hAnsi="Times New Roman" w:cs="Times New Roman"/>
          <w:b/>
          <w:i/>
          <w:szCs w:val="24"/>
        </w:rPr>
      </w:pPr>
      <w:r w:rsidRPr="009A07BF">
        <w:rPr>
          <w:rFonts w:ascii="Times New Roman" w:eastAsia="Times New Roman" w:hAnsi="Times New Roman" w:cs="Times New Roman"/>
          <w:b/>
          <w:i/>
          <w:szCs w:val="24"/>
        </w:rPr>
        <w:t>нахождение в узлах с высокой востребованностью электроэнергии (ХМАО; ОЭС Юга; ОЭС Урала; ОЭС Центра – среднее влияние</w:t>
      </w:r>
      <w:r>
        <w:rPr>
          <w:rFonts w:ascii="Times New Roman" w:eastAsia="Times New Roman" w:hAnsi="Times New Roman" w:cs="Times New Roman"/>
          <w:b/>
          <w:i/>
          <w:szCs w:val="24"/>
        </w:rPr>
        <w:t>.</w:t>
      </w:r>
    </w:p>
    <w:p w14:paraId="5C976815" w14:textId="77777777" w:rsidR="009A07BF" w:rsidRDefault="009A07BF"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72B44F26" w14:textId="4CAE768E"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lastRenderedPageBreak/>
        <w:t xml:space="preserve">Конкурентов за рубежом Компания не имеет, так как вся реализация вырабатываемой электроэнергии осуществляется на внутреннем оптовом рынке электроэнергии и мощности. Основными конкурентами Компании на оптовом рынке электрической энергии (мощности) являются: ОАО «Концерн Росэнергоатом», </w:t>
      </w:r>
      <w:r w:rsidR="000A2CFC">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ОАО «Э.ОН Россия», ПАО «</w:t>
      </w:r>
      <w:proofErr w:type="spellStart"/>
      <w:r w:rsidRPr="00D171B3">
        <w:rPr>
          <w:rFonts w:ascii="Times New Roman" w:eastAsia="Times New Roman" w:hAnsi="Times New Roman" w:cs="Times New Roman"/>
          <w:b/>
          <w:bCs/>
          <w:i/>
          <w:iCs/>
          <w:lang w:eastAsia="ru-RU"/>
        </w:rPr>
        <w:t>Энел</w:t>
      </w:r>
      <w:proofErr w:type="spellEnd"/>
      <w:r w:rsidRPr="00D171B3">
        <w:rPr>
          <w:rFonts w:ascii="Times New Roman" w:eastAsia="Times New Roman" w:hAnsi="Times New Roman" w:cs="Times New Roman"/>
          <w:b/>
          <w:bCs/>
          <w:i/>
          <w:iCs/>
          <w:lang w:eastAsia="ru-RU"/>
        </w:rPr>
        <w:t xml:space="preserve"> ОГК-5», ПАО «ИНТЕР РАО ЕЭС», ОАО «</w:t>
      </w:r>
      <w:proofErr w:type="spellStart"/>
      <w:r w:rsidRPr="00D171B3">
        <w:rPr>
          <w:rFonts w:ascii="Times New Roman" w:eastAsia="Times New Roman" w:hAnsi="Times New Roman" w:cs="Times New Roman"/>
          <w:b/>
          <w:bCs/>
          <w:i/>
          <w:iCs/>
          <w:lang w:eastAsia="ru-RU"/>
        </w:rPr>
        <w:t>Фортум</w:t>
      </w:r>
      <w:proofErr w:type="spellEnd"/>
      <w:r w:rsidRPr="00D171B3">
        <w:rPr>
          <w:rFonts w:ascii="Times New Roman" w:eastAsia="Times New Roman" w:hAnsi="Times New Roman" w:cs="Times New Roman"/>
          <w:b/>
          <w:bCs/>
          <w:i/>
          <w:iCs/>
          <w:lang w:eastAsia="ru-RU"/>
        </w:rPr>
        <w:t xml:space="preserve">», </w:t>
      </w:r>
      <w:r w:rsidR="000A2CFC">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ООО «ЛУКОЙЛ-Кубаньэнерго», и ПАО «</w:t>
      </w:r>
      <w:proofErr w:type="spellStart"/>
      <w:r w:rsidRPr="00D171B3">
        <w:rPr>
          <w:rFonts w:ascii="Times New Roman" w:eastAsia="Times New Roman" w:hAnsi="Times New Roman" w:cs="Times New Roman"/>
          <w:b/>
          <w:bCs/>
          <w:i/>
          <w:iCs/>
          <w:lang w:eastAsia="ru-RU"/>
        </w:rPr>
        <w:t>РусГидро</w:t>
      </w:r>
      <w:proofErr w:type="spellEnd"/>
      <w:r w:rsidRPr="00D171B3">
        <w:rPr>
          <w:rFonts w:ascii="Times New Roman" w:eastAsia="Times New Roman" w:hAnsi="Times New Roman" w:cs="Times New Roman"/>
          <w:b/>
          <w:bCs/>
          <w:i/>
          <w:iCs/>
          <w:lang w:eastAsia="ru-RU"/>
        </w:rPr>
        <w:t>».</w:t>
      </w:r>
    </w:p>
    <w:p w14:paraId="53BBEB68"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69FE2BE7"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roofErr w:type="spellStart"/>
      <w:r w:rsidRPr="00D171B3">
        <w:rPr>
          <w:rFonts w:ascii="Times New Roman" w:eastAsia="Times New Roman" w:hAnsi="Times New Roman" w:cs="Times New Roman"/>
          <w:b/>
          <w:bCs/>
          <w:i/>
          <w:iCs/>
          <w:lang w:eastAsia="ru-RU"/>
        </w:rPr>
        <w:t>Киришская</w:t>
      </w:r>
      <w:proofErr w:type="spellEnd"/>
      <w:r w:rsidRPr="00D171B3">
        <w:rPr>
          <w:rFonts w:ascii="Times New Roman" w:eastAsia="Times New Roman" w:hAnsi="Times New Roman" w:cs="Times New Roman"/>
          <w:b/>
          <w:bCs/>
          <w:i/>
          <w:iCs/>
          <w:lang w:eastAsia="ru-RU"/>
        </w:rPr>
        <w:t xml:space="preserve"> ГРЭС, расположена в г. Кириши в 150 км от г. Санкт-Петербурга. Установленная мощность электростанции 2595 МВт, в том числе новый блок ПГУ-800, введенный в 2012 г. Основное топливо – газ. Станция находится в составе ОЭС Северо-Запада, основу генерирующих мощностей которой также составляют Ленинградская АЭС, ТЭЦ, входящие в состав ОАО «ТГК-1», Северо-западная ТЭЦ (ПАО «ИНТЕР РАО ЕЭС»), а также Псковская ГРЭС (ПАО «ОГК-2»). Совокупная регулирующая мощность других электростанций в зимний период меньше регулирующего диапазона мощности </w:t>
      </w:r>
      <w:proofErr w:type="spellStart"/>
      <w:r w:rsidRPr="00D171B3">
        <w:rPr>
          <w:rFonts w:ascii="Times New Roman" w:eastAsia="Times New Roman" w:hAnsi="Times New Roman" w:cs="Times New Roman"/>
          <w:b/>
          <w:bCs/>
          <w:i/>
          <w:iCs/>
          <w:lang w:eastAsia="ru-RU"/>
        </w:rPr>
        <w:t>Киришской</w:t>
      </w:r>
      <w:proofErr w:type="spellEnd"/>
      <w:r w:rsidRPr="00D171B3">
        <w:rPr>
          <w:rFonts w:ascii="Times New Roman" w:eastAsia="Times New Roman" w:hAnsi="Times New Roman" w:cs="Times New Roman"/>
          <w:b/>
          <w:bCs/>
          <w:i/>
          <w:iCs/>
          <w:lang w:eastAsia="ru-RU"/>
        </w:rPr>
        <w:t xml:space="preserve"> ГРЭС и не удовлетворяет потребностям центральной части ОЭС в регулировании, в связи с чем, станция является главным регулятором частоты и мощности в системе. Работающие с частичной загрузкой блоки </w:t>
      </w:r>
      <w:proofErr w:type="spellStart"/>
      <w:r w:rsidRPr="00D171B3">
        <w:rPr>
          <w:rFonts w:ascii="Times New Roman" w:eastAsia="Times New Roman" w:hAnsi="Times New Roman" w:cs="Times New Roman"/>
          <w:b/>
          <w:bCs/>
          <w:i/>
          <w:iCs/>
          <w:lang w:eastAsia="ru-RU"/>
        </w:rPr>
        <w:t>Киришской</w:t>
      </w:r>
      <w:proofErr w:type="spellEnd"/>
      <w:r w:rsidRPr="00D171B3">
        <w:rPr>
          <w:rFonts w:ascii="Times New Roman" w:eastAsia="Times New Roman" w:hAnsi="Times New Roman" w:cs="Times New Roman"/>
          <w:b/>
          <w:bCs/>
          <w:i/>
          <w:iCs/>
          <w:lang w:eastAsia="ru-RU"/>
        </w:rPr>
        <w:t xml:space="preserve"> ГРЭС – основной источник энергии для балансирующего рынка в регионе. Системный оператор задает достаточно высокую нагрузку станции, используя её в качестве регулятора и для обеспечения надежности системы.</w:t>
      </w:r>
      <w:r w:rsidRPr="00D171B3">
        <w:rPr>
          <w:rFonts w:ascii="Times New Roman" w:eastAsia="Times New Roman" w:hAnsi="Times New Roman" w:cs="Times New Roman"/>
          <w:b/>
          <w:bCs/>
          <w:i/>
          <w:iCs/>
          <w:lang w:eastAsia="ru-RU"/>
        </w:rPr>
        <w:br/>
        <w:t>Основными конкурентами являются электростанции Ленинградской области: Северо-Западная ТЭЦ (ОАО «</w:t>
      </w:r>
      <w:proofErr w:type="spellStart"/>
      <w:r w:rsidRPr="00D171B3">
        <w:rPr>
          <w:rFonts w:ascii="Times New Roman" w:eastAsia="Times New Roman" w:hAnsi="Times New Roman" w:cs="Times New Roman"/>
          <w:b/>
          <w:bCs/>
          <w:i/>
          <w:iCs/>
          <w:lang w:eastAsia="ru-RU"/>
        </w:rPr>
        <w:t>Интер</w:t>
      </w:r>
      <w:proofErr w:type="spellEnd"/>
      <w:r w:rsidRPr="00D171B3">
        <w:rPr>
          <w:rFonts w:ascii="Times New Roman" w:eastAsia="Times New Roman" w:hAnsi="Times New Roman" w:cs="Times New Roman"/>
          <w:b/>
          <w:bCs/>
          <w:i/>
          <w:iCs/>
          <w:lang w:eastAsia="ru-RU"/>
        </w:rPr>
        <w:t xml:space="preserve"> РАО </w:t>
      </w:r>
      <w:proofErr w:type="spellStart"/>
      <w:r w:rsidRPr="00D171B3">
        <w:rPr>
          <w:rFonts w:ascii="Times New Roman" w:eastAsia="Times New Roman" w:hAnsi="Times New Roman" w:cs="Times New Roman"/>
          <w:b/>
          <w:bCs/>
          <w:i/>
          <w:iCs/>
          <w:lang w:eastAsia="ru-RU"/>
        </w:rPr>
        <w:t>Электрогенерация</w:t>
      </w:r>
      <w:proofErr w:type="spellEnd"/>
      <w:r w:rsidRPr="00D171B3">
        <w:rPr>
          <w:rFonts w:ascii="Times New Roman" w:eastAsia="Times New Roman" w:hAnsi="Times New Roman" w:cs="Times New Roman"/>
          <w:b/>
          <w:bCs/>
          <w:i/>
          <w:iCs/>
          <w:lang w:eastAsia="ru-RU"/>
        </w:rPr>
        <w:t xml:space="preserve">»), Ленинградская АЭС (Концерн «Росэнергоатом»), станции ОАО «ТГК-1». </w:t>
      </w:r>
    </w:p>
    <w:p w14:paraId="7EAAF0BE"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583DEAEB"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Псковская ГРЭС, расположена в п. Дедовичи в 130 км от г. Пскова. Установленная мощность станции – 440 МВт, основное топливо - газ. Псковская ГРЭС расположена в ОЭС Северо-Запада</w:t>
      </w:r>
    </w:p>
    <w:p w14:paraId="70355649"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Загрузка электростанции обеспечивает техническую возможность экспортных поставок в энергосистемы Белоруссии и стран Балтии в силу расположения Псковской ГРЭС в электрической сети, обеспечивающей параллельную работу энергосистем указанных стран с ЕЭС России.</w:t>
      </w:r>
    </w:p>
    <w:p w14:paraId="55C3C212"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В соответствии с перечисленными факторами Псковской ГРЭС имеет жесткую зависимость производства электрической энергии от спроса на электроэнергию, в том числе и в странах Балтии и Белоруссии. Также на функционирование станции значительное влияние оказывает </w:t>
      </w:r>
      <w:proofErr w:type="spellStart"/>
      <w:r w:rsidRPr="00D171B3">
        <w:rPr>
          <w:rFonts w:ascii="Times New Roman" w:eastAsia="Times New Roman" w:hAnsi="Times New Roman" w:cs="Times New Roman"/>
          <w:b/>
          <w:bCs/>
          <w:i/>
          <w:iCs/>
          <w:lang w:eastAsia="ru-RU"/>
        </w:rPr>
        <w:t>схемо</w:t>
      </w:r>
      <w:proofErr w:type="spellEnd"/>
      <w:r w:rsidRPr="00D171B3">
        <w:rPr>
          <w:rFonts w:ascii="Times New Roman" w:eastAsia="Times New Roman" w:hAnsi="Times New Roman" w:cs="Times New Roman"/>
          <w:b/>
          <w:bCs/>
          <w:i/>
          <w:iCs/>
          <w:lang w:eastAsia="ru-RU"/>
        </w:rPr>
        <w:t xml:space="preserve">-балансовое состояние сечений, связывающих ЕЭС России с энергосистемами стран Прибалтики. Данное обстоятельство оказывает значительное влияние на ценообразование в узлах, как Псковской ГРЭС, так и </w:t>
      </w:r>
      <w:proofErr w:type="spellStart"/>
      <w:r w:rsidRPr="00D171B3">
        <w:rPr>
          <w:rFonts w:ascii="Times New Roman" w:eastAsia="Times New Roman" w:hAnsi="Times New Roman" w:cs="Times New Roman"/>
          <w:b/>
          <w:bCs/>
          <w:i/>
          <w:iCs/>
          <w:lang w:eastAsia="ru-RU"/>
        </w:rPr>
        <w:t>Киришской</w:t>
      </w:r>
      <w:proofErr w:type="spellEnd"/>
      <w:r w:rsidRPr="00D171B3">
        <w:rPr>
          <w:rFonts w:ascii="Times New Roman" w:eastAsia="Times New Roman" w:hAnsi="Times New Roman" w:cs="Times New Roman"/>
          <w:b/>
          <w:bCs/>
          <w:i/>
          <w:iCs/>
          <w:lang w:eastAsia="ru-RU"/>
        </w:rPr>
        <w:t xml:space="preserve"> ГРЭС.</w:t>
      </w:r>
    </w:p>
    <w:p w14:paraId="5AD67C99"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Конкурентами Псковской ГРЭС являются электростанции Ленинградской области: Северо-Западная ТЭЦ (ОАО «</w:t>
      </w:r>
      <w:proofErr w:type="spellStart"/>
      <w:r w:rsidRPr="00D171B3">
        <w:rPr>
          <w:rFonts w:ascii="Times New Roman" w:eastAsia="Times New Roman" w:hAnsi="Times New Roman" w:cs="Times New Roman"/>
          <w:b/>
          <w:bCs/>
          <w:i/>
          <w:iCs/>
          <w:lang w:eastAsia="ru-RU"/>
        </w:rPr>
        <w:t>Интер</w:t>
      </w:r>
      <w:proofErr w:type="spellEnd"/>
      <w:r w:rsidRPr="00D171B3">
        <w:rPr>
          <w:rFonts w:ascii="Times New Roman" w:eastAsia="Times New Roman" w:hAnsi="Times New Roman" w:cs="Times New Roman"/>
          <w:b/>
          <w:bCs/>
          <w:i/>
          <w:iCs/>
          <w:lang w:eastAsia="ru-RU"/>
        </w:rPr>
        <w:t xml:space="preserve"> РАО </w:t>
      </w:r>
      <w:proofErr w:type="spellStart"/>
      <w:r w:rsidRPr="00D171B3">
        <w:rPr>
          <w:rFonts w:ascii="Times New Roman" w:eastAsia="Times New Roman" w:hAnsi="Times New Roman" w:cs="Times New Roman"/>
          <w:b/>
          <w:bCs/>
          <w:i/>
          <w:iCs/>
          <w:lang w:eastAsia="ru-RU"/>
        </w:rPr>
        <w:t>Электрогенерация</w:t>
      </w:r>
      <w:proofErr w:type="spellEnd"/>
      <w:r w:rsidRPr="00D171B3">
        <w:rPr>
          <w:rFonts w:ascii="Times New Roman" w:eastAsia="Times New Roman" w:hAnsi="Times New Roman" w:cs="Times New Roman"/>
          <w:b/>
          <w:bCs/>
          <w:i/>
          <w:iCs/>
          <w:lang w:eastAsia="ru-RU"/>
        </w:rPr>
        <w:t xml:space="preserve">»), Ленинградская АЭС (Концерн «Росэнергоатом»), станции ОАО «ТГК-1». </w:t>
      </w:r>
    </w:p>
    <w:p w14:paraId="7AEF35FC"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2DC0AB0E"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Рязанская ГРЭС расположена в г. </w:t>
      </w:r>
      <w:proofErr w:type="spellStart"/>
      <w:r w:rsidRPr="00D171B3">
        <w:rPr>
          <w:rFonts w:ascii="Times New Roman" w:eastAsia="Times New Roman" w:hAnsi="Times New Roman" w:cs="Times New Roman"/>
          <w:b/>
          <w:bCs/>
          <w:i/>
          <w:iCs/>
          <w:lang w:eastAsia="ru-RU"/>
        </w:rPr>
        <w:t>Новомичуринске</w:t>
      </w:r>
      <w:proofErr w:type="spellEnd"/>
      <w:r w:rsidRPr="00D171B3">
        <w:rPr>
          <w:rFonts w:ascii="Times New Roman" w:eastAsia="Times New Roman" w:hAnsi="Times New Roman" w:cs="Times New Roman"/>
          <w:b/>
          <w:bCs/>
          <w:i/>
          <w:iCs/>
          <w:lang w:eastAsia="ru-RU"/>
        </w:rPr>
        <w:t xml:space="preserve"> Рязанской области и функционирует в ОЭС Центра. Рязанская ГРЭС  входит в пятерку крупнейших российских электростанций по установленной мощности. Установленная мощность – 3070 МВт. Основным топливом 1-й очереди является бурый уголь. Основным топливом 2-й очереди является природный газ.</w:t>
      </w:r>
    </w:p>
    <w:p w14:paraId="4BE7799E"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roofErr w:type="spellStart"/>
      <w:r w:rsidRPr="00D171B3">
        <w:rPr>
          <w:rFonts w:ascii="Times New Roman" w:eastAsia="Times New Roman" w:hAnsi="Times New Roman" w:cs="Times New Roman"/>
          <w:b/>
          <w:bCs/>
          <w:i/>
          <w:iCs/>
          <w:lang w:eastAsia="ru-RU"/>
        </w:rPr>
        <w:t>Газомазутные</w:t>
      </w:r>
      <w:proofErr w:type="spellEnd"/>
      <w:r w:rsidRPr="00D171B3">
        <w:rPr>
          <w:rFonts w:ascii="Times New Roman" w:eastAsia="Times New Roman" w:hAnsi="Times New Roman" w:cs="Times New Roman"/>
          <w:b/>
          <w:bCs/>
          <w:i/>
          <w:iCs/>
          <w:lang w:eastAsia="ru-RU"/>
        </w:rPr>
        <w:t xml:space="preserve"> блоки 800 МВт и ПГУ-420 имеют сравнительно низкую конкурентоспособность на рынке. Затраты на топливо для угольных блоков в среднем сравнимы с ценовыми индикаторами рынка. Рязанская ГРЭС является одним из основных поставщиков на балансирующем рынке электроэнергии региона.</w:t>
      </w:r>
    </w:p>
    <w:p w14:paraId="53AB676D" w14:textId="147BF606"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К основным конкурентам относятся станции: Каширская ГРЭС, Костромская ГРЭС и </w:t>
      </w:r>
      <w:proofErr w:type="spellStart"/>
      <w:r w:rsidRPr="00D171B3">
        <w:rPr>
          <w:rFonts w:ascii="Times New Roman" w:eastAsia="Times New Roman" w:hAnsi="Times New Roman" w:cs="Times New Roman"/>
          <w:b/>
          <w:bCs/>
          <w:i/>
          <w:iCs/>
          <w:lang w:eastAsia="ru-RU"/>
        </w:rPr>
        <w:t>Черепетская</w:t>
      </w:r>
      <w:proofErr w:type="spellEnd"/>
      <w:r w:rsidRPr="00D171B3">
        <w:rPr>
          <w:rFonts w:ascii="Times New Roman" w:eastAsia="Times New Roman" w:hAnsi="Times New Roman" w:cs="Times New Roman"/>
          <w:b/>
          <w:bCs/>
          <w:i/>
          <w:iCs/>
          <w:lang w:eastAsia="ru-RU"/>
        </w:rPr>
        <w:t xml:space="preserve"> ГРЭС (ПАО «ИНТЕР РАО ЕЭС»), Шатурская ГРЭС и Смоленская ГРЭС </w:t>
      </w:r>
      <w:r w:rsidR="000A2CFC">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 xml:space="preserve">(ОАО «Э.ОН Россия»), </w:t>
      </w:r>
      <w:proofErr w:type="spellStart"/>
      <w:r w:rsidRPr="00D171B3">
        <w:rPr>
          <w:rFonts w:ascii="Times New Roman" w:eastAsia="Times New Roman" w:hAnsi="Times New Roman" w:cs="Times New Roman"/>
          <w:b/>
          <w:bCs/>
          <w:i/>
          <w:iCs/>
          <w:lang w:eastAsia="ru-RU"/>
        </w:rPr>
        <w:t>Конаковская</w:t>
      </w:r>
      <w:proofErr w:type="spellEnd"/>
      <w:r w:rsidRPr="00D171B3">
        <w:rPr>
          <w:rFonts w:ascii="Times New Roman" w:eastAsia="Times New Roman" w:hAnsi="Times New Roman" w:cs="Times New Roman"/>
          <w:b/>
          <w:bCs/>
          <w:i/>
          <w:iCs/>
          <w:lang w:eastAsia="ru-RU"/>
        </w:rPr>
        <w:t xml:space="preserve"> ГРЭС (ПАО «</w:t>
      </w:r>
      <w:proofErr w:type="spellStart"/>
      <w:r w:rsidRPr="00D171B3">
        <w:rPr>
          <w:rFonts w:ascii="Times New Roman" w:eastAsia="Times New Roman" w:hAnsi="Times New Roman" w:cs="Times New Roman"/>
          <w:b/>
          <w:bCs/>
          <w:i/>
          <w:iCs/>
          <w:lang w:eastAsia="ru-RU"/>
        </w:rPr>
        <w:t>Энел</w:t>
      </w:r>
      <w:proofErr w:type="spellEnd"/>
      <w:r w:rsidRPr="00D171B3">
        <w:rPr>
          <w:rFonts w:ascii="Times New Roman" w:eastAsia="Times New Roman" w:hAnsi="Times New Roman" w:cs="Times New Roman"/>
          <w:b/>
          <w:bCs/>
          <w:i/>
          <w:iCs/>
          <w:lang w:eastAsia="ru-RU"/>
        </w:rPr>
        <w:t xml:space="preserve"> ОГК-5»). Кроме того, в сети 500 </w:t>
      </w:r>
      <w:proofErr w:type="spellStart"/>
      <w:r w:rsidRPr="00D171B3">
        <w:rPr>
          <w:rFonts w:ascii="Times New Roman" w:eastAsia="Times New Roman" w:hAnsi="Times New Roman" w:cs="Times New Roman"/>
          <w:b/>
          <w:bCs/>
          <w:i/>
          <w:iCs/>
          <w:lang w:eastAsia="ru-RU"/>
        </w:rPr>
        <w:t>кВ</w:t>
      </w:r>
      <w:proofErr w:type="spellEnd"/>
      <w:r w:rsidRPr="00D171B3">
        <w:rPr>
          <w:rFonts w:ascii="Times New Roman" w:eastAsia="Times New Roman" w:hAnsi="Times New Roman" w:cs="Times New Roman"/>
          <w:b/>
          <w:bCs/>
          <w:i/>
          <w:iCs/>
          <w:lang w:eastAsia="ru-RU"/>
        </w:rPr>
        <w:t xml:space="preserve"> также поступает энергия </w:t>
      </w:r>
      <w:proofErr w:type="spellStart"/>
      <w:r w:rsidRPr="00D171B3">
        <w:rPr>
          <w:rFonts w:ascii="Times New Roman" w:eastAsia="Times New Roman" w:hAnsi="Times New Roman" w:cs="Times New Roman"/>
          <w:b/>
          <w:bCs/>
          <w:i/>
          <w:iCs/>
          <w:lang w:eastAsia="ru-RU"/>
        </w:rPr>
        <w:t>Нововоронежской</w:t>
      </w:r>
      <w:proofErr w:type="spellEnd"/>
      <w:r w:rsidRPr="00D171B3">
        <w:rPr>
          <w:rFonts w:ascii="Times New Roman" w:eastAsia="Times New Roman" w:hAnsi="Times New Roman" w:cs="Times New Roman"/>
          <w:b/>
          <w:bCs/>
          <w:i/>
          <w:iCs/>
          <w:lang w:eastAsia="ru-RU"/>
        </w:rPr>
        <w:t xml:space="preserve">, Калининской, Смоленской АЭС </w:t>
      </w:r>
      <w:r w:rsidR="000A2CFC">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(ОАО «Концерн Росэнергоатом») и Волжской ГЭС (ПАО «</w:t>
      </w:r>
      <w:proofErr w:type="spellStart"/>
      <w:r w:rsidRPr="00D171B3">
        <w:rPr>
          <w:rFonts w:ascii="Times New Roman" w:eastAsia="Times New Roman" w:hAnsi="Times New Roman" w:cs="Times New Roman"/>
          <w:b/>
          <w:bCs/>
          <w:i/>
          <w:iCs/>
          <w:lang w:eastAsia="ru-RU"/>
        </w:rPr>
        <w:t>РусГидро</w:t>
      </w:r>
      <w:proofErr w:type="spellEnd"/>
      <w:r w:rsidRPr="00D171B3">
        <w:rPr>
          <w:rFonts w:ascii="Times New Roman" w:eastAsia="Times New Roman" w:hAnsi="Times New Roman" w:cs="Times New Roman"/>
          <w:b/>
          <w:bCs/>
          <w:i/>
          <w:iCs/>
          <w:lang w:eastAsia="ru-RU"/>
        </w:rPr>
        <w:t>»»), а также энергия из ОЭС Средней Волги и Урала.</w:t>
      </w:r>
    </w:p>
    <w:p w14:paraId="61617490"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085E24D7"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lastRenderedPageBreak/>
        <w:t xml:space="preserve">Череповецкая ГРЭС расположена в поселке </w:t>
      </w:r>
      <w:proofErr w:type="spellStart"/>
      <w:r w:rsidRPr="00D171B3">
        <w:rPr>
          <w:rFonts w:ascii="Times New Roman" w:eastAsia="Times New Roman" w:hAnsi="Times New Roman" w:cs="Times New Roman"/>
          <w:b/>
          <w:bCs/>
          <w:i/>
          <w:iCs/>
          <w:lang w:eastAsia="ru-RU"/>
        </w:rPr>
        <w:t>Кадуй</w:t>
      </w:r>
      <w:proofErr w:type="spellEnd"/>
      <w:r w:rsidRPr="00D171B3">
        <w:rPr>
          <w:rFonts w:ascii="Times New Roman" w:eastAsia="Times New Roman" w:hAnsi="Times New Roman" w:cs="Times New Roman"/>
          <w:b/>
          <w:bCs/>
          <w:i/>
          <w:iCs/>
          <w:lang w:eastAsia="ru-RU"/>
        </w:rPr>
        <w:t xml:space="preserve"> Вологодской области. Установленная мощность станции – 1051,6 МВт, введен новый блок ПГУ-420, использующий парогазовую технологию в производстве электроэнергии. В качестве основных видов топлива на электростанции используются каменный уголь и природный газ. Череповецкая ГРЭС является основным поставщиком электроэнергии в Вологодском узле.</w:t>
      </w:r>
    </w:p>
    <w:p w14:paraId="0FF8BC20"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Конкурентным преимуществом Череповецкой ГРЭС является возможность использования, как угля, так и газа для производства электрической энергии, а также высокая эффективность работы нового блока. Варьирование топливно-энергетического баланса в зависимости от конъюнктуры рынка топлива повышает коммерческую эффективность производства электроэнергии на Череповецкой ГРЭС.</w:t>
      </w:r>
    </w:p>
    <w:p w14:paraId="75E937F5" w14:textId="63084BA3"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 Конкурентами Череповецкой ГРЭС являются станции, связанные с районом по ЛЭП 500 </w:t>
      </w:r>
      <w:proofErr w:type="spellStart"/>
      <w:r w:rsidRPr="00D171B3">
        <w:rPr>
          <w:rFonts w:ascii="Times New Roman" w:eastAsia="Times New Roman" w:hAnsi="Times New Roman" w:cs="Times New Roman"/>
          <w:b/>
          <w:bCs/>
          <w:i/>
          <w:iCs/>
          <w:lang w:eastAsia="ru-RU"/>
        </w:rPr>
        <w:t>кВ</w:t>
      </w:r>
      <w:proofErr w:type="spellEnd"/>
      <w:r w:rsidRPr="00D171B3">
        <w:rPr>
          <w:rFonts w:ascii="Times New Roman" w:eastAsia="Times New Roman" w:hAnsi="Times New Roman" w:cs="Times New Roman"/>
          <w:b/>
          <w:bCs/>
          <w:i/>
          <w:iCs/>
          <w:lang w:eastAsia="ru-RU"/>
        </w:rPr>
        <w:t xml:space="preserve">, а именно: Костромская ГРЭС (ПАО «ИНТЕР РАО ЕЭС») и </w:t>
      </w:r>
      <w:proofErr w:type="spellStart"/>
      <w:r w:rsidRPr="00D171B3">
        <w:rPr>
          <w:rFonts w:ascii="Times New Roman" w:eastAsia="Times New Roman" w:hAnsi="Times New Roman" w:cs="Times New Roman"/>
          <w:b/>
          <w:bCs/>
          <w:i/>
          <w:iCs/>
          <w:lang w:eastAsia="ru-RU"/>
        </w:rPr>
        <w:t>Конаковская</w:t>
      </w:r>
      <w:proofErr w:type="spellEnd"/>
      <w:r w:rsidRPr="00D171B3">
        <w:rPr>
          <w:rFonts w:ascii="Times New Roman" w:eastAsia="Times New Roman" w:hAnsi="Times New Roman" w:cs="Times New Roman"/>
          <w:b/>
          <w:bCs/>
          <w:i/>
          <w:iCs/>
          <w:lang w:eastAsia="ru-RU"/>
        </w:rPr>
        <w:t xml:space="preserve"> ГРЭС </w:t>
      </w:r>
      <w:r w:rsidR="00F8242C">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(ПАО «</w:t>
      </w:r>
      <w:proofErr w:type="spellStart"/>
      <w:r w:rsidRPr="00D171B3">
        <w:rPr>
          <w:rFonts w:ascii="Times New Roman" w:eastAsia="Times New Roman" w:hAnsi="Times New Roman" w:cs="Times New Roman"/>
          <w:b/>
          <w:bCs/>
          <w:i/>
          <w:iCs/>
          <w:lang w:eastAsia="ru-RU"/>
        </w:rPr>
        <w:t>Энел</w:t>
      </w:r>
      <w:proofErr w:type="spellEnd"/>
      <w:r w:rsidRPr="00D171B3">
        <w:rPr>
          <w:rFonts w:ascii="Times New Roman" w:eastAsia="Times New Roman" w:hAnsi="Times New Roman" w:cs="Times New Roman"/>
          <w:b/>
          <w:bCs/>
          <w:i/>
          <w:iCs/>
          <w:lang w:eastAsia="ru-RU"/>
        </w:rPr>
        <w:t xml:space="preserve"> ОГК-5»), а также Калининская АЭС (ЛЭП 750 </w:t>
      </w:r>
      <w:proofErr w:type="spellStart"/>
      <w:r w:rsidRPr="00D171B3">
        <w:rPr>
          <w:rFonts w:ascii="Times New Roman" w:eastAsia="Times New Roman" w:hAnsi="Times New Roman" w:cs="Times New Roman"/>
          <w:b/>
          <w:bCs/>
          <w:i/>
          <w:iCs/>
          <w:lang w:eastAsia="ru-RU"/>
        </w:rPr>
        <w:t>кВ</w:t>
      </w:r>
      <w:proofErr w:type="spellEnd"/>
      <w:r w:rsidRPr="00D171B3">
        <w:rPr>
          <w:rFonts w:ascii="Times New Roman" w:eastAsia="Times New Roman" w:hAnsi="Times New Roman" w:cs="Times New Roman"/>
          <w:b/>
          <w:bCs/>
          <w:i/>
          <w:iCs/>
          <w:lang w:eastAsia="ru-RU"/>
        </w:rPr>
        <w:t xml:space="preserve">, базовый график) </w:t>
      </w:r>
      <w:r w:rsidR="00F8242C">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 xml:space="preserve">(ОАО «Концерн Росэнергоатом»). </w:t>
      </w:r>
    </w:p>
    <w:p w14:paraId="24763613"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718AA223"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roofErr w:type="spellStart"/>
      <w:r w:rsidRPr="00D171B3">
        <w:rPr>
          <w:rFonts w:ascii="Times New Roman" w:eastAsia="Times New Roman" w:hAnsi="Times New Roman" w:cs="Times New Roman"/>
          <w:b/>
          <w:bCs/>
          <w:i/>
          <w:iCs/>
          <w:lang w:eastAsia="ru-RU"/>
        </w:rPr>
        <w:t>Новочеркасская</w:t>
      </w:r>
      <w:proofErr w:type="spellEnd"/>
      <w:r w:rsidRPr="00D171B3">
        <w:rPr>
          <w:rFonts w:ascii="Times New Roman" w:eastAsia="Times New Roman" w:hAnsi="Times New Roman" w:cs="Times New Roman"/>
          <w:b/>
          <w:bCs/>
          <w:i/>
          <w:iCs/>
          <w:lang w:eastAsia="ru-RU"/>
        </w:rPr>
        <w:t xml:space="preserve"> ГРЭС расположена в п. Донской Ростовской области. Установленная мощность станции – 1905 МВт. В качестве основных видов топлива на электростанции используются уголь и природный газ. Станция расположена в ОЭС Юга, является системообразующей станцией ЗСП Кубани. Пиковое регулирование осуществляется </w:t>
      </w:r>
      <w:proofErr w:type="spellStart"/>
      <w:r w:rsidRPr="00D171B3">
        <w:rPr>
          <w:rFonts w:ascii="Times New Roman" w:eastAsia="Times New Roman" w:hAnsi="Times New Roman" w:cs="Times New Roman"/>
          <w:b/>
          <w:bCs/>
          <w:i/>
          <w:iCs/>
          <w:lang w:eastAsia="ru-RU"/>
        </w:rPr>
        <w:t>Цимлянской</w:t>
      </w:r>
      <w:proofErr w:type="spellEnd"/>
      <w:r w:rsidRPr="00D171B3">
        <w:rPr>
          <w:rFonts w:ascii="Times New Roman" w:eastAsia="Times New Roman" w:hAnsi="Times New Roman" w:cs="Times New Roman"/>
          <w:b/>
          <w:bCs/>
          <w:i/>
          <w:iCs/>
          <w:lang w:eastAsia="ru-RU"/>
        </w:rPr>
        <w:t xml:space="preserve"> ГЭС. Основная загрузка электростанции в базовом режиме, также частично участвует в балансирующем рынке. Выработка электростанции составляет более 15% потребления ОЭС Юга. Высокая конкурентоспособность при работе на угле. Топливная составляющая при использовании газа в среднем выше ценовых индикаторов рынка.</w:t>
      </w:r>
    </w:p>
    <w:p w14:paraId="14E46651" w14:textId="1367B69D"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Основными конкурентами являются: Ростовская АЭС </w:t>
      </w:r>
      <w:r w:rsidR="009F0074">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(ОАО «Концерн Росэнергоатом») и Невинномысская ГРЭС (ПАО «</w:t>
      </w:r>
      <w:proofErr w:type="spellStart"/>
      <w:r w:rsidRPr="00D171B3">
        <w:rPr>
          <w:rFonts w:ascii="Times New Roman" w:eastAsia="Times New Roman" w:hAnsi="Times New Roman" w:cs="Times New Roman"/>
          <w:b/>
          <w:bCs/>
          <w:i/>
          <w:iCs/>
          <w:lang w:eastAsia="ru-RU"/>
        </w:rPr>
        <w:t>Энел</w:t>
      </w:r>
      <w:proofErr w:type="spellEnd"/>
      <w:r w:rsidRPr="00D171B3">
        <w:rPr>
          <w:rFonts w:ascii="Times New Roman" w:eastAsia="Times New Roman" w:hAnsi="Times New Roman" w:cs="Times New Roman"/>
          <w:b/>
          <w:bCs/>
          <w:i/>
          <w:iCs/>
          <w:lang w:eastAsia="ru-RU"/>
        </w:rPr>
        <w:t xml:space="preserve"> ОГК-5»).</w:t>
      </w:r>
    </w:p>
    <w:p w14:paraId="425F11D1"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6BAD2A13"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Ставропольская ГРЭС расположена в поселке </w:t>
      </w:r>
      <w:proofErr w:type="spellStart"/>
      <w:r w:rsidRPr="00D171B3">
        <w:rPr>
          <w:rFonts w:ascii="Times New Roman" w:eastAsia="Times New Roman" w:hAnsi="Times New Roman" w:cs="Times New Roman"/>
          <w:b/>
          <w:bCs/>
          <w:i/>
          <w:iCs/>
          <w:lang w:eastAsia="ru-RU"/>
        </w:rPr>
        <w:t>Солнечнодольск</w:t>
      </w:r>
      <w:proofErr w:type="spellEnd"/>
      <w:r w:rsidRPr="00D171B3">
        <w:rPr>
          <w:rFonts w:ascii="Times New Roman" w:eastAsia="Times New Roman" w:hAnsi="Times New Roman" w:cs="Times New Roman"/>
          <w:b/>
          <w:bCs/>
          <w:i/>
          <w:iCs/>
          <w:lang w:eastAsia="ru-RU"/>
        </w:rPr>
        <w:t xml:space="preserve"> Ставропольского края (ОЭС Юга). Установленная мощность – 2400 МВт. Играет ключевую роль в поддержании системной надежности ОЭС Юга.</w:t>
      </w:r>
    </w:p>
    <w:p w14:paraId="6D74EC2C"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В качестве преимуществ Ставропольской ГРЭС можно отметить большой диапазон регулирования мощности, скорость набора и сброса нагрузки, что обеспечивает максимальные возможности электростанции в покрытии графика потребления. На электростанции три блока участвуют в рынке системных услуг в части НПРЧ и два блок в АРЧМ.</w:t>
      </w:r>
    </w:p>
    <w:p w14:paraId="7BA0989C"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Конкурентами Ставропольской ГРЭС в ОЭС Юга являются: Невинномысская ГРЭС (ПАО «</w:t>
      </w:r>
      <w:proofErr w:type="spellStart"/>
      <w:r w:rsidRPr="00D171B3">
        <w:rPr>
          <w:rFonts w:ascii="Times New Roman" w:eastAsia="Times New Roman" w:hAnsi="Times New Roman" w:cs="Times New Roman"/>
          <w:b/>
          <w:bCs/>
          <w:i/>
          <w:iCs/>
          <w:lang w:eastAsia="ru-RU"/>
        </w:rPr>
        <w:t>Энел</w:t>
      </w:r>
      <w:proofErr w:type="spellEnd"/>
      <w:r w:rsidRPr="00D171B3">
        <w:rPr>
          <w:rFonts w:ascii="Times New Roman" w:eastAsia="Times New Roman" w:hAnsi="Times New Roman" w:cs="Times New Roman"/>
          <w:b/>
          <w:bCs/>
          <w:i/>
          <w:iCs/>
          <w:lang w:eastAsia="ru-RU"/>
        </w:rPr>
        <w:t xml:space="preserve"> ОГК-5») и Краснодарская ТЭЦ (ООО "ЛУКОЙЛ-Кубаньэнерго"). Старые энергоблоки Невинномысской ГРЭС и Краснодарской ТЭЦ имеют большой процент износа оборудования, более низкие диапазон регулирования и скорости набора и сброса нагрузок. Новое оборудование данных станций высокоэффективно.</w:t>
      </w:r>
    </w:p>
    <w:p w14:paraId="65EF06D0"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0155B587"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Адлерская ТЭС - современная парогазовая электростанция, состоящая из двух автономных энергоблоков ПГУ-180, суммарной установленной мощностью 360 МВт. Станция расположена в Адлерском районе города Сочи </w:t>
      </w:r>
      <w:proofErr w:type="spellStart"/>
      <w:r w:rsidRPr="00D171B3">
        <w:rPr>
          <w:rFonts w:ascii="Times New Roman" w:eastAsia="Times New Roman" w:hAnsi="Times New Roman" w:cs="Times New Roman"/>
          <w:b/>
          <w:bCs/>
          <w:i/>
          <w:iCs/>
          <w:lang w:eastAsia="ru-RU"/>
        </w:rPr>
        <w:t>Крснодарского</w:t>
      </w:r>
      <w:proofErr w:type="spellEnd"/>
      <w:r w:rsidRPr="00D171B3">
        <w:rPr>
          <w:rFonts w:ascii="Times New Roman" w:eastAsia="Times New Roman" w:hAnsi="Times New Roman" w:cs="Times New Roman"/>
          <w:b/>
          <w:bCs/>
          <w:i/>
          <w:iCs/>
          <w:lang w:eastAsia="ru-RU"/>
        </w:rPr>
        <w:t xml:space="preserve"> края (ОЭС Юга).</w:t>
      </w:r>
    </w:p>
    <w:p w14:paraId="282AB388"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С февраля 2013 года Адлерская ТЭС обеспечивает надежное электро- и теплоснабжения объектов спортивной и туристической инфраструктуры в г. Сочи. Проект строительства Адлерской ТЭС был включен в утвержденную Правительством РФ «Программу строительства олимпийских объектов и развития города Сочи как горноклиматического курорта».</w:t>
      </w:r>
    </w:p>
    <w:p w14:paraId="7B256F69"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В качестве преимуществ Адлерская ТЭС необходимо отметить высокие показатели эффективности, которые обеспечивает современные газо-турбинные технологии производства электрической энергии. Кроме этого, большой диапазон регулирования мощности, скорость набора и сброса нагрузки, что обеспечивает максимальные возможности электростанции в покрытии графика потребления. </w:t>
      </w:r>
    </w:p>
    <w:p w14:paraId="2261B29C" w14:textId="38566C21"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Конкурентами Адлерской ТЭС в ОЭС Юга являются: Сочинская ТЭС </w:t>
      </w:r>
      <w:r w:rsidR="00BF71C4">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(ПАО «</w:t>
      </w:r>
      <w:proofErr w:type="spellStart"/>
      <w:r w:rsidRPr="00D171B3">
        <w:rPr>
          <w:rFonts w:ascii="Times New Roman" w:eastAsia="Times New Roman" w:hAnsi="Times New Roman" w:cs="Times New Roman"/>
          <w:b/>
          <w:bCs/>
          <w:i/>
          <w:iCs/>
          <w:lang w:eastAsia="ru-RU"/>
        </w:rPr>
        <w:t>ИнтерРАО</w:t>
      </w:r>
      <w:proofErr w:type="spellEnd"/>
      <w:r w:rsidRPr="00D171B3">
        <w:rPr>
          <w:rFonts w:ascii="Times New Roman" w:eastAsia="Times New Roman" w:hAnsi="Times New Roman" w:cs="Times New Roman"/>
          <w:b/>
          <w:bCs/>
          <w:i/>
          <w:iCs/>
          <w:lang w:eastAsia="ru-RU"/>
        </w:rPr>
        <w:t xml:space="preserve"> ЕЭС»), Невинномысская ГРЭС (ПАО «</w:t>
      </w:r>
      <w:proofErr w:type="spellStart"/>
      <w:r w:rsidRPr="00D171B3">
        <w:rPr>
          <w:rFonts w:ascii="Times New Roman" w:eastAsia="Times New Roman" w:hAnsi="Times New Roman" w:cs="Times New Roman"/>
          <w:b/>
          <w:bCs/>
          <w:i/>
          <w:iCs/>
          <w:lang w:eastAsia="ru-RU"/>
        </w:rPr>
        <w:t>Энел</w:t>
      </w:r>
      <w:proofErr w:type="spellEnd"/>
      <w:r w:rsidRPr="00D171B3">
        <w:rPr>
          <w:rFonts w:ascii="Times New Roman" w:eastAsia="Times New Roman" w:hAnsi="Times New Roman" w:cs="Times New Roman"/>
          <w:b/>
          <w:bCs/>
          <w:i/>
          <w:iCs/>
          <w:lang w:eastAsia="ru-RU"/>
        </w:rPr>
        <w:t xml:space="preserve"> ОГ</w:t>
      </w:r>
      <w:r w:rsidR="004E1BDD">
        <w:rPr>
          <w:rFonts w:ascii="Times New Roman" w:eastAsia="Times New Roman" w:hAnsi="Times New Roman" w:cs="Times New Roman"/>
          <w:b/>
          <w:bCs/>
          <w:i/>
          <w:iCs/>
          <w:lang w:eastAsia="ru-RU"/>
        </w:rPr>
        <w:t>К-5») и Краснодарская ТЭЦ (ООО «</w:t>
      </w:r>
      <w:r w:rsidRPr="00D171B3">
        <w:rPr>
          <w:rFonts w:ascii="Times New Roman" w:eastAsia="Times New Roman" w:hAnsi="Times New Roman" w:cs="Times New Roman"/>
          <w:b/>
          <w:bCs/>
          <w:i/>
          <w:iCs/>
          <w:lang w:eastAsia="ru-RU"/>
        </w:rPr>
        <w:t>ЛУКОЙЛ-Кубаньэнерго</w:t>
      </w:r>
      <w:r w:rsidR="004E1BDD">
        <w:rPr>
          <w:rFonts w:ascii="Times New Roman" w:eastAsia="Times New Roman" w:hAnsi="Times New Roman" w:cs="Times New Roman"/>
          <w:b/>
          <w:bCs/>
          <w:i/>
          <w:iCs/>
          <w:lang w:eastAsia="ru-RU"/>
        </w:rPr>
        <w:t>»</w:t>
      </w:r>
      <w:r w:rsidRPr="00D171B3">
        <w:rPr>
          <w:rFonts w:ascii="Times New Roman" w:eastAsia="Times New Roman" w:hAnsi="Times New Roman" w:cs="Times New Roman"/>
          <w:b/>
          <w:bCs/>
          <w:i/>
          <w:iCs/>
          <w:lang w:eastAsia="ru-RU"/>
        </w:rPr>
        <w:t>).</w:t>
      </w:r>
    </w:p>
    <w:p w14:paraId="446BEE1E" w14:textId="77777777" w:rsidR="00B947D3" w:rsidRPr="00B947D3"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76E54A9C"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roofErr w:type="spellStart"/>
      <w:r w:rsidRPr="00D171B3">
        <w:rPr>
          <w:rFonts w:ascii="Times New Roman" w:eastAsia="Times New Roman" w:hAnsi="Times New Roman" w:cs="Times New Roman"/>
          <w:b/>
          <w:bCs/>
          <w:i/>
          <w:iCs/>
          <w:lang w:eastAsia="ru-RU"/>
        </w:rPr>
        <w:lastRenderedPageBreak/>
        <w:t>Сургутская</w:t>
      </w:r>
      <w:proofErr w:type="spellEnd"/>
      <w:r w:rsidRPr="00D171B3">
        <w:rPr>
          <w:rFonts w:ascii="Times New Roman" w:eastAsia="Times New Roman" w:hAnsi="Times New Roman" w:cs="Times New Roman"/>
          <w:b/>
          <w:bCs/>
          <w:i/>
          <w:iCs/>
          <w:lang w:eastAsia="ru-RU"/>
        </w:rPr>
        <w:t xml:space="preserve"> ГРЭС-1 находится в г. Сургут Тюменской области (ОЭС Урала). Установленная мощность станции – 3268 МВт.</w:t>
      </w:r>
    </w:p>
    <w:p w14:paraId="0D260A14"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Станция располагается в Тюменской энергосистеме, входящей в состав ОЭС Урала. Ввод в Тюменской энергосистеме новых, более экономичных мощностей у конкурентов не привел к существенному снижению выработки электроэнергии на электростанции. </w:t>
      </w:r>
    </w:p>
    <w:p w14:paraId="494A54F8"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 Основные конкуренты: </w:t>
      </w:r>
      <w:proofErr w:type="spellStart"/>
      <w:r w:rsidRPr="00D171B3">
        <w:rPr>
          <w:rFonts w:ascii="Times New Roman" w:eastAsia="Times New Roman" w:hAnsi="Times New Roman" w:cs="Times New Roman"/>
          <w:b/>
          <w:bCs/>
          <w:i/>
          <w:iCs/>
          <w:lang w:eastAsia="ru-RU"/>
        </w:rPr>
        <w:t>Нижневартовская</w:t>
      </w:r>
      <w:proofErr w:type="spellEnd"/>
      <w:r w:rsidRPr="00D171B3">
        <w:rPr>
          <w:rFonts w:ascii="Times New Roman" w:eastAsia="Times New Roman" w:hAnsi="Times New Roman" w:cs="Times New Roman"/>
          <w:b/>
          <w:bCs/>
          <w:i/>
          <w:iCs/>
          <w:lang w:eastAsia="ru-RU"/>
        </w:rPr>
        <w:t xml:space="preserve"> ГРЭС (ОАО «</w:t>
      </w:r>
      <w:proofErr w:type="spellStart"/>
      <w:r w:rsidRPr="00D171B3">
        <w:rPr>
          <w:rFonts w:ascii="Times New Roman" w:eastAsia="Times New Roman" w:hAnsi="Times New Roman" w:cs="Times New Roman"/>
          <w:b/>
          <w:bCs/>
          <w:i/>
          <w:iCs/>
          <w:lang w:eastAsia="ru-RU"/>
        </w:rPr>
        <w:t>Интер</w:t>
      </w:r>
      <w:proofErr w:type="spellEnd"/>
      <w:r w:rsidRPr="00D171B3">
        <w:rPr>
          <w:rFonts w:ascii="Times New Roman" w:eastAsia="Times New Roman" w:hAnsi="Times New Roman" w:cs="Times New Roman"/>
          <w:b/>
          <w:bCs/>
          <w:i/>
          <w:iCs/>
          <w:lang w:eastAsia="ru-RU"/>
        </w:rPr>
        <w:t xml:space="preserve">-РАО </w:t>
      </w:r>
      <w:proofErr w:type="spellStart"/>
      <w:r w:rsidRPr="00D171B3">
        <w:rPr>
          <w:rFonts w:ascii="Times New Roman" w:eastAsia="Times New Roman" w:hAnsi="Times New Roman" w:cs="Times New Roman"/>
          <w:b/>
          <w:bCs/>
          <w:i/>
          <w:iCs/>
          <w:lang w:eastAsia="ru-RU"/>
        </w:rPr>
        <w:t>Электрогенерация</w:t>
      </w:r>
      <w:proofErr w:type="spellEnd"/>
      <w:r w:rsidRPr="00D171B3">
        <w:rPr>
          <w:rFonts w:ascii="Times New Roman" w:eastAsia="Times New Roman" w:hAnsi="Times New Roman" w:cs="Times New Roman"/>
          <w:b/>
          <w:bCs/>
          <w:i/>
          <w:iCs/>
          <w:lang w:eastAsia="ru-RU"/>
        </w:rPr>
        <w:t xml:space="preserve">») и </w:t>
      </w:r>
      <w:proofErr w:type="spellStart"/>
      <w:r w:rsidRPr="00D171B3">
        <w:rPr>
          <w:rFonts w:ascii="Times New Roman" w:eastAsia="Times New Roman" w:hAnsi="Times New Roman" w:cs="Times New Roman"/>
          <w:b/>
          <w:bCs/>
          <w:i/>
          <w:iCs/>
          <w:lang w:eastAsia="ru-RU"/>
        </w:rPr>
        <w:t>Сургутская</w:t>
      </w:r>
      <w:proofErr w:type="spellEnd"/>
      <w:r w:rsidRPr="00D171B3">
        <w:rPr>
          <w:rFonts w:ascii="Times New Roman" w:eastAsia="Times New Roman" w:hAnsi="Times New Roman" w:cs="Times New Roman"/>
          <w:b/>
          <w:bCs/>
          <w:i/>
          <w:iCs/>
          <w:lang w:eastAsia="ru-RU"/>
        </w:rPr>
        <w:t xml:space="preserve"> ГРЭС-2 (ОАО «Э.ОН Россия») имеют энергоблоки 800 МВт, технико-экономические показатели которых опережают энергоблоки </w:t>
      </w:r>
      <w:proofErr w:type="spellStart"/>
      <w:r w:rsidRPr="00D171B3">
        <w:rPr>
          <w:rFonts w:ascii="Times New Roman" w:eastAsia="Times New Roman" w:hAnsi="Times New Roman" w:cs="Times New Roman"/>
          <w:b/>
          <w:bCs/>
          <w:i/>
          <w:iCs/>
          <w:lang w:eastAsia="ru-RU"/>
        </w:rPr>
        <w:t>Сургутской</w:t>
      </w:r>
      <w:proofErr w:type="spellEnd"/>
      <w:r w:rsidRPr="00D171B3">
        <w:rPr>
          <w:rFonts w:ascii="Times New Roman" w:eastAsia="Times New Roman" w:hAnsi="Times New Roman" w:cs="Times New Roman"/>
          <w:b/>
          <w:bCs/>
          <w:i/>
          <w:iCs/>
          <w:lang w:eastAsia="ru-RU"/>
        </w:rPr>
        <w:t xml:space="preserve"> ГРЭС-1, однако большая единичная мощность данных блоков приводит к более существенному недопроизводству электроэнергии при неплановых ремонтах. Конкуренция в смежных ЗСП Тюмени и Северной Тюмени усилилась с вводом высокоэффективных ПГУ-450 на </w:t>
      </w:r>
      <w:proofErr w:type="spellStart"/>
      <w:r w:rsidRPr="00D171B3">
        <w:rPr>
          <w:rFonts w:ascii="Times New Roman" w:eastAsia="Times New Roman" w:hAnsi="Times New Roman" w:cs="Times New Roman"/>
          <w:b/>
          <w:bCs/>
          <w:i/>
          <w:iCs/>
          <w:lang w:eastAsia="ru-RU"/>
        </w:rPr>
        <w:t>Уренгойской</w:t>
      </w:r>
      <w:proofErr w:type="spellEnd"/>
      <w:r w:rsidRPr="00D171B3">
        <w:rPr>
          <w:rFonts w:ascii="Times New Roman" w:eastAsia="Times New Roman" w:hAnsi="Times New Roman" w:cs="Times New Roman"/>
          <w:b/>
          <w:bCs/>
          <w:i/>
          <w:iCs/>
          <w:lang w:eastAsia="ru-RU"/>
        </w:rPr>
        <w:t xml:space="preserve"> ГРЭС и трёх ПГУ-420 на </w:t>
      </w:r>
      <w:proofErr w:type="spellStart"/>
      <w:r w:rsidRPr="00D171B3">
        <w:rPr>
          <w:rFonts w:ascii="Times New Roman" w:eastAsia="Times New Roman" w:hAnsi="Times New Roman" w:cs="Times New Roman"/>
          <w:b/>
          <w:bCs/>
          <w:i/>
          <w:iCs/>
          <w:lang w:eastAsia="ru-RU"/>
        </w:rPr>
        <w:t>Няганской</w:t>
      </w:r>
      <w:proofErr w:type="spellEnd"/>
      <w:r w:rsidRPr="00D171B3">
        <w:rPr>
          <w:rFonts w:ascii="Times New Roman" w:eastAsia="Times New Roman" w:hAnsi="Times New Roman" w:cs="Times New Roman"/>
          <w:b/>
          <w:bCs/>
          <w:i/>
          <w:iCs/>
          <w:lang w:eastAsia="ru-RU"/>
        </w:rPr>
        <w:t xml:space="preserve"> ГРЭС.</w:t>
      </w:r>
    </w:p>
    <w:p w14:paraId="0278131E"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418184A3"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Троицкая ГРЭС расположена в г. Троицке Челябинской области в зоне </w:t>
      </w:r>
      <w:proofErr w:type="spellStart"/>
      <w:r w:rsidRPr="00D171B3">
        <w:rPr>
          <w:rFonts w:ascii="Times New Roman" w:eastAsia="Times New Roman" w:hAnsi="Times New Roman" w:cs="Times New Roman"/>
          <w:b/>
          <w:bCs/>
          <w:i/>
          <w:iCs/>
          <w:lang w:eastAsia="ru-RU"/>
        </w:rPr>
        <w:t>перетоков</w:t>
      </w:r>
      <w:proofErr w:type="spellEnd"/>
      <w:r w:rsidRPr="00D171B3">
        <w:rPr>
          <w:rFonts w:ascii="Times New Roman" w:eastAsia="Times New Roman" w:hAnsi="Times New Roman" w:cs="Times New Roman"/>
          <w:b/>
          <w:bCs/>
          <w:i/>
          <w:iCs/>
          <w:lang w:eastAsia="ru-RU"/>
        </w:rPr>
        <w:t xml:space="preserve"> электроэнергии Екатеринбург-Челябинск-Магнитогорск (ОЭС Урала), а также на линии прямых поставок в Северный Казахстан. Установленная мощность станции – 1296 МВт </w:t>
      </w:r>
    </w:p>
    <w:p w14:paraId="3C119A87" w14:textId="5B0D1DA2"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За счет низкой топливной составляющей имеет высокую востребованность на ОРЭ, что, учитывая ожидаемые темпы роста цен на газ и уголь сохранится в перспективе. </w:t>
      </w:r>
      <w:r w:rsidR="00BF71C4">
        <w:rPr>
          <w:rFonts w:ascii="Times New Roman" w:eastAsia="Times New Roman" w:hAnsi="Times New Roman" w:cs="Times New Roman"/>
          <w:b/>
          <w:bCs/>
          <w:i/>
          <w:iCs/>
          <w:lang w:eastAsia="ru-RU"/>
        </w:rPr>
        <w:t xml:space="preserve">        </w:t>
      </w:r>
      <w:r w:rsidRPr="00D171B3">
        <w:rPr>
          <w:rFonts w:ascii="Times New Roman" w:eastAsia="Times New Roman" w:hAnsi="Times New Roman" w:cs="Times New Roman"/>
          <w:b/>
          <w:bCs/>
          <w:i/>
          <w:iCs/>
          <w:lang w:eastAsia="ru-RU"/>
        </w:rPr>
        <w:t>ПАО «ОГК-2» ведет масштабную работу по проведению капитальных ремонтов генерирующего оборудования электростанции, что позволит повысить надежность и увеличить объемы реализации электроэнергии на ОРЭ с высокой рентабельностью продаж.</w:t>
      </w:r>
    </w:p>
    <w:p w14:paraId="6252459C"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Основным конкурентом является </w:t>
      </w:r>
      <w:proofErr w:type="spellStart"/>
      <w:r w:rsidRPr="00D171B3">
        <w:rPr>
          <w:rFonts w:ascii="Times New Roman" w:eastAsia="Times New Roman" w:hAnsi="Times New Roman" w:cs="Times New Roman"/>
          <w:b/>
          <w:bCs/>
          <w:i/>
          <w:iCs/>
          <w:lang w:eastAsia="ru-RU"/>
        </w:rPr>
        <w:t>Рефтинская</w:t>
      </w:r>
      <w:proofErr w:type="spellEnd"/>
      <w:r w:rsidRPr="00D171B3">
        <w:rPr>
          <w:rFonts w:ascii="Times New Roman" w:eastAsia="Times New Roman" w:hAnsi="Times New Roman" w:cs="Times New Roman"/>
          <w:b/>
          <w:bCs/>
          <w:i/>
          <w:iCs/>
          <w:lang w:eastAsia="ru-RU"/>
        </w:rPr>
        <w:t xml:space="preserve"> ГРЭС (ПАО «</w:t>
      </w:r>
      <w:proofErr w:type="spellStart"/>
      <w:r w:rsidRPr="00D171B3">
        <w:rPr>
          <w:rFonts w:ascii="Times New Roman" w:eastAsia="Times New Roman" w:hAnsi="Times New Roman" w:cs="Times New Roman"/>
          <w:b/>
          <w:bCs/>
          <w:i/>
          <w:iCs/>
          <w:lang w:eastAsia="ru-RU"/>
        </w:rPr>
        <w:t>Энел</w:t>
      </w:r>
      <w:proofErr w:type="spellEnd"/>
      <w:r w:rsidRPr="00D171B3">
        <w:rPr>
          <w:rFonts w:ascii="Times New Roman" w:eastAsia="Times New Roman" w:hAnsi="Times New Roman" w:cs="Times New Roman"/>
          <w:b/>
          <w:bCs/>
          <w:i/>
          <w:iCs/>
          <w:lang w:eastAsia="ru-RU"/>
        </w:rPr>
        <w:t xml:space="preserve"> ОГК-5»). Также можно выделить Южно-Уральскую ГРЭС (ОАО «ОГК-3»), которая имеет более высокую стоимость производства электроэнергии в целом по электростанции за счет того, что топливная составляющая производства электроэнергии на газе (основное топливо, используемое энергоблоками Южно-Уральской ГРЭС) превышает топливную составляющую Троицкой ГРЭС, основным топливом которой является </w:t>
      </w:r>
      <w:proofErr w:type="spellStart"/>
      <w:r w:rsidRPr="00D171B3">
        <w:rPr>
          <w:rFonts w:ascii="Times New Roman" w:eastAsia="Times New Roman" w:hAnsi="Times New Roman" w:cs="Times New Roman"/>
          <w:b/>
          <w:bCs/>
          <w:i/>
          <w:iCs/>
          <w:lang w:eastAsia="ru-RU"/>
        </w:rPr>
        <w:t>экибастузский</w:t>
      </w:r>
      <w:proofErr w:type="spellEnd"/>
      <w:r w:rsidRPr="00D171B3">
        <w:rPr>
          <w:rFonts w:ascii="Times New Roman" w:eastAsia="Times New Roman" w:hAnsi="Times New Roman" w:cs="Times New Roman"/>
          <w:b/>
          <w:bCs/>
          <w:i/>
          <w:iCs/>
          <w:lang w:eastAsia="ru-RU"/>
        </w:rPr>
        <w:t xml:space="preserve"> уголь. Также конкуренцию составляют челябинские электростанции ОАО «</w:t>
      </w:r>
      <w:proofErr w:type="spellStart"/>
      <w:r w:rsidRPr="00D171B3">
        <w:rPr>
          <w:rFonts w:ascii="Times New Roman" w:eastAsia="Times New Roman" w:hAnsi="Times New Roman" w:cs="Times New Roman"/>
          <w:b/>
          <w:bCs/>
          <w:i/>
          <w:iCs/>
          <w:lang w:eastAsia="ru-RU"/>
        </w:rPr>
        <w:t>Фортум</w:t>
      </w:r>
      <w:proofErr w:type="spellEnd"/>
      <w:r w:rsidRPr="00D171B3">
        <w:rPr>
          <w:rFonts w:ascii="Times New Roman" w:eastAsia="Times New Roman" w:hAnsi="Times New Roman" w:cs="Times New Roman"/>
          <w:b/>
          <w:bCs/>
          <w:i/>
          <w:iCs/>
          <w:lang w:eastAsia="ru-RU"/>
        </w:rPr>
        <w:t xml:space="preserve">» и Курганская ТЭЦ, основным топливом которой также является </w:t>
      </w:r>
      <w:proofErr w:type="spellStart"/>
      <w:r w:rsidRPr="00D171B3">
        <w:rPr>
          <w:rFonts w:ascii="Times New Roman" w:eastAsia="Times New Roman" w:hAnsi="Times New Roman" w:cs="Times New Roman"/>
          <w:b/>
          <w:bCs/>
          <w:i/>
          <w:iCs/>
          <w:lang w:eastAsia="ru-RU"/>
        </w:rPr>
        <w:t>экибастузский</w:t>
      </w:r>
      <w:proofErr w:type="spellEnd"/>
      <w:r w:rsidRPr="00D171B3">
        <w:rPr>
          <w:rFonts w:ascii="Times New Roman" w:eastAsia="Times New Roman" w:hAnsi="Times New Roman" w:cs="Times New Roman"/>
          <w:b/>
          <w:bCs/>
          <w:i/>
          <w:iCs/>
          <w:lang w:eastAsia="ru-RU"/>
        </w:rPr>
        <w:t xml:space="preserve"> уголь. </w:t>
      </w:r>
    </w:p>
    <w:p w14:paraId="43630745"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20D5AE65"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roofErr w:type="spellStart"/>
      <w:r w:rsidRPr="00D171B3">
        <w:rPr>
          <w:rFonts w:ascii="Times New Roman" w:eastAsia="Times New Roman" w:hAnsi="Times New Roman" w:cs="Times New Roman"/>
          <w:b/>
          <w:bCs/>
          <w:i/>
          <w:iCs/>
          <w:lang w:eastAsia="ru-RU"/>
        </w:rPr>
        <w:t>Серовская</w:t>
      </w:r>
      <w:proofErr w:type="spellEnd"/>
      <w:r w:rsidRPr="00D171B3">
        <w:rPr>
          <w:rFonts w:ascii="Times New Roman" w:eastAsia="Times New Roman" w:hAnsi="Times New Roman" w:cs="Times New Roman"/>
          <w:b/>
          <w:bCs/>
          <w:i/>
          <w:iCs/>
          <w:lang w:eastAsia="ru-RU"/>
        </w:rPr>
        <w:t xml:space="preserve"> ГРЭС расположена в Серово-Богословском узле, в котором присутствуют производства стали, алюминия и ферросплавов. Установленная мощность – 388 МВт.</w:t>
      </w:r>
    </w:p>
    <w:p w14:paraId="5DE4A52A"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Электростанция является единственной крупной электростанцией в узле (установленная мощность Богословской ТЭЦ всего 141 МВт, вырабатывает электроэнергию на тепловом потреблении присоединенных потребителей).  Может использовать в качестве топлива газ, уголь либо смесь газа и угля. Даже с учетом ввода в работу ВЛ 500 </w:t>
      </w:r>
      <w:proofErr w:type="spellStart"/>
      <w:r w:rsidRPr="00D171B3">
        <w:rPr>
          <w:rFonts w:ascii="Times New Roman" w:eastAsia="Times New Roman" w:hAnsi="Times New Roman" w:cs="Times New Roman"/>
          <w:b/>
          <w:bCs/>
          <w:i/>
          <w:iCs/>
          <w:lang w:eastAsia="ru-RU"/>
        </w:rPr>
        <w:t>кВ</w:t>
      </w:r>
      <w:proofErr w:type="spellEnd"/>
      <w:r w:rsidRPr="00D171B3">
        <w:rPr>
          <w:rFonts w:ascii="Times New Roman" w:eastAsia="Times New Roman" w:hAnsi="Times New Roman" w:cs="Times New Roman"/>
          <w:b/>
          <w:bCs/>
          <w:i/>
          <w:iCs/>
          <w:lang w:eastAsia="ru-RU"/>
        </w:rPr>
        <w:t xml:space="preserve"> Северная – БАЗ (по сути - повышающая только надежность электроснабжения узла) востребованность электростанции сохранилась, а снижение доли газа в топливном балансе электростанции позволит увеличить эффективность работы на ОРЭ.</w:t>
      </w:r>
    </w:p>
    <w:p w14:paraId="7629CA91"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Конкуренты: Богословская ТЭЦ (ОК «РУСАЛ»), которая имеет большую по сравнению с </w:t>
      </w:r>
      <w:proofErr w:type="spellStart"/>
      <w:r w:rsidRPr="00D171B3">
        <w:rPr>
          <w:rFonts w:ascii="Times New Roman" w:eastAsia="Times New Roman" w:hAnsi="Times New Roman" w:cs="Times New Roman"/>
          <w:b/>
          <w:bCs/>
          <w:i/>
          <w:iCs/>
          <w:lang w:eastAsia="ru-RU"/>
        </w:rPr>
        <w:t>Серовской</w:t>
      </w:r>
      <w:proofErr w:type="spellEnd"/>
      <w:r w:rsidRPr="00D171B3">
        <w:rPr>
          <w:rFonts w:ascii="Times New Roman" w:eastAsia="Times New Roman" w:hAnsi="Times New Roman" w:cs="Times New Roman"/>
          <w:b/>
          <w:bCs/>
          <w:i/>
          <w:iCs/>
          <w:lang w:eastAsia="ru-RU"/>
        </w:rPr>
        <w:t xml:space="preserve"> ГРЭС, зависимость режима работы от тепловой нагрузки потребителей и меньшую установленную мощность. В смежных узлах расположены две крупные электростанции: </w:t>
      </w:r>
      <w:proofErr w:type="spellStart"/>
      <w:r w:rsidRPr="00D171B3">
        <w:rPr>
          <w:rFonts w:ascii="Times New Roman" w:eastAsia="Times New Roman" w:hAnsi="Times New Roman" w:cs="Times New Roman"/>
          <w:b/>
          <w:bCs/>
          <w:i/>
          <w:iCs/>
          <w:lang w:eastAsia="ru-RU"/>
        </w:rPr>
        <w:t>Яйвинская</w:t>
      </w:r>
      <w:proofErr w:type="spellEnd"/>
      <w:r w:rsidRPr="00D171B3">
        <w:rPr>
          <w:rFonts w:ascii="Times New Roman" w:eastAsia="Times New Roman" w:hAnsi="Times New Roman" w:cs="Times New Roman"/>
          <w:b/>
          <w:bCs/>
          <w:i/>
          <w:iCs/>
          <w:lang w:eastAsia="ru-RU"/>
        </w:rPr>
        <w:t xml:space="preserve"> ГРЭС (ОАО «</w:t>
      </w:r>
      <w:proofErr w:type="spellStart"/>
      <w:r w:rsidRPr="00D171B3">
        <w:rPr>
          <w:rFonts w:ascii="Times New Roman" w:eastAsia="Times New Roman" w:hAnsi="Times New Roman" w:cs="Times New Roman"/>
          <w:b/>
          <w:bCs/>
          <w:i/>
          <w:iCs/>
          <w:lang w:eastAsia="ru-RU"/>
        </w:rPr>
        <w:t>Э.Он</w:t>
      </w:r>
      <w:proofErr w:type="spellEnd"/>
      <w:r w:rsidRPr="00D171B3">
        <w:rPr>
          <w:rFonts w:ascii="Times New Roman" w:eastAsia="Times New Roman" w:hAnsi="Times New Roman" w:cs="Times New Roman"/>
          <w:b/>
          <w:bCs/>
          <w:i/>
          <w:iCs/>
          <w:lang w:eastAsia="ru-RU"/>
        </w:rPr>
        <w:t xml:space="preserve"> Россия») – обладает более эффективным оборудованием, в том числе введенным в 2011 г. ПГУ-400, и </w:t>
      </w:r>
      <w:proofErr w:type="spellStart"/>
      <w:r w:rsidRPr="00D171B3">
        <w:rPr>
          <w:rFonts w:ascii="Times New Roman" w:eastAsia="Times New Roman" w:hAnsi="Times New Roman" w:cs="Times New Roman"/>
          <w:b/>
          <w:bCs/>
          <w:i/>
          <w:iCs/>
          <w:lang w:eastAsia="ru-RU"/>
        </w:rPr>
        <w:t>Нижнетуринская</w:t>
      </w:r>
      <w:proofErr w:type="spellEnd"/>
      <w:r w:rsidRPr="00D171B3">
        <w:rPr>
          <w:rFonts w:ascii="Times New Roman" w:eastAsia="Times New Roman" w:hAnsi="Times New Roman" w:cs="Times New Roman"/>
          <w:b/>
          <w:bCs/>
          <w:i/>
          <w:iCs/>
          <w:lang w:eastAsia="ru-RU"/>
        </w:rPr>
        <w:t xml:space="preserve"> ГРЭС (ПАО «Т ПЛЮС») – низкоэффективная электростанция с установленной мощностью оборудования 282 МВт. </w:t>
      </w:r>
    </w:p>
    <w:p w14:paraId="7426233F" w14:textId="77777777" w:rsidR="00B947D3" w:rsidRPr="009266DE" w:rsidRDefault="00B947D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p>
    <w:p w14:paraId="3ACC0E73" w14:textId="77777777" w:rsidR="00B947D3" w:rsidRPr="009266DE"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Красноярская ГРЭС-2 расположена в г. Зеленогорск в 167 км от г. Красноярска и относится к ОЭС Сибири. Установленная мощность – 1250 МВт. Основным топливом является бурый уголь, резервное топливо не предусмотрено.</w:t>
      </w:r>
    </w:p>
    <w:p w14:paraId="06E963FE" w14:textId="77777777" w:rsidR="00B947D3" w:rsidRPr="00B947D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 Загрузка станции во многом зависит от сезонных факторов, таких как уровень воды в водохранилищах, температуры воздуха. В период ремонта на Саяно-Шушенской ГЭС, Красноярская ГРЭС-2 функционировала на уровне загрузки, близком к предельному.</w:t>
      </w:r>
    </w:p>
    <w:p w14:paraId="7FC21944" w14:textId="42ADB308" w:rsidR="00D171B3" w:rsidRPr="00D171B3" w:rsidRDefault="00D171B3" w:rsidP="008A4AD7">
      <w:pPr>
        <w:autoSpaceDE w:val="0"/>
        <w:autoSpaceDN w:val="0"/>
        <w:adjustRightInd w:val="0"/>
        <w:spacing w:after="0" w:line="240" w:lineRule="auto"/>
        <w:ind w:firstLine="720"/>
        <w:jc w:val="both"/>
        <w:rPr>
          <w:rFonts w:ascii="Times New Roman" w:eastAsia="Times New Roman" w:hAnsi="Times New Roman" w:cs="Times New Roman"/>
          <w:b/>
          <w:bCs/>
          <w:i/>
          <w:iCs/>
          <w:lang w:eastAsia="ru-RU"/>
        </w:rPr>
      </w:pPr>
      <w:r w:rsidRPr="00D171B3">
        <w:rPr>
          <w:rFonts w:ascii="Times New Roman" w:eastAsia="Times New Roman" w:hAnsi="Times New Roman" w:cs="Times New Roman"/>
          <w:b/>
          <w:bCs/>
          <w:i/>
          <w:iCs/>
          <w:lang w:eastAsia="ru-RU"/>
        </w:rPr>
        <w:t xml:space="preserve">Основными конкурентами являются: </w:t>
      </w:r>
      <w:proofErr w:type="spellStart"/>
      <w:r w:rsidRPr="00D171B3">
        <w:rPr>
          <w:rFonts w:ascii="Times New Roman" w:eastAsia="Times New Roman" w:hAnsi="Times New Roman" w:cs="Times New Roman"/>
          <w:b/>
          <w:bCs/>
          <w:i/>
          <w:iCs/>
          <w:lang w:eastAsia="ru-RU"/>
        </w:rPr>
        <w:t>Берёзовская</w:t>
      </w:r>
      <w:proofErr w:type="spellEnd"/>
      <w:r w:rsidRPr="00D171B3">
        <w:rPr>
          <w:rFonts w:ascii="Times New Roman" w:eastAsia="Times New Roman" w:hAnsi="Times New Roman" w:cs="Times New Roman"/>
          <w:b/>
          <w:bCs/>
          <w:i/>
          <w:iCs/>
          <w:lang w:eastAsia="ru-RU"/>
        </w:rPr>
        <w:t xml:space="preserve"> ГРЭС (ОАО «Э.ОН Россия»), Саяно-</w:t>
      </w:r>
      <w:proofErr w:type="spellStart"/>
      <w:r w:rsidRPr="00D171B3">
        <w:rPr>
          <w:rFonts w:ascii="Times New Roman" w:eastAsia="Times New Roman" w:hAnsi="Times New Roman" w:cs="Times New Roman"/>
          <w:b/>
          <w:bCs/>
          <w:i/>
          <w:iCs/>
          <w:lang w:eastAsia="ru-RU"/>
        </w:rPr>
        <w:t>Шушинская</w:t>
      </w:r>
      <w:proofErr w:type="spellEnd"/>
      <w:r w:rsidRPr="00D171B3">
        <w:rPr>
          <w:rFonts w:ascii="Times New Roman" w:eastAsia="Times New Roman" w:hAnsi="Times New Roman" w:cs="Times New Roman"/>
          <w:b/>
          <w:bCs/>
          <w:i/>
          <w:iCs/>
          <w:lang w:eastAsia="ru-RU"/>
        </w:rPr>
        <w:t xml:space="preserve"> ГЭС, Красноярская ГЭС, </w:t>
      </w:r>
      <w:proofErr w:type="spellStart"/>
      <w:r w:rsidRPr="00D171B3">
        <w:rPr>
          <w:rFonts w:ascii="Times New Roman" w:eastAsia="Times New Roman" w:hAnsi="Times New Roman" w:cs="Times New Roman"/>
          <w:b/>
          <w:bCs/>
          <w:i/>
          <w:iCs/>
          <w:lang w:eastAsia="ru-RU"/>
        </w:rPr>
        <w:t>Богучанская</w:t>
      </w:r>
      <w:proofErr w:type="spellEnd"/>
      <w:r w:rsidRPr="00D171B3">
        <w:rPr>
          <w:rFonts w:ascii="Times New Roman" w:eastAsia="Times New Roman" w:hAnsi="Times New Roman" w:cs="Times New Roman"/>
          <w:b/>
          <w:bCs/>
          <w:i/>
          <w:iCs/>
          <w:lang w:eastAsia="ru-RU"/>
        </w:rPr>
        <w:t xml:space="preserve"> ГЭС (ПАО «</w:t>
      </w:r>
      <w:proofErr w:type="spellStart"/>
      <w:r w:rsidRPr="00D171B3">
        <w:rPr>
          <w:rFonts w:ascii="Times New Roman" w:eastAsia="Times New Roman" w:hAnsi="Times New Roman" w:cs="Times New Roman"/>
          <w:b/>
          <w:bCs/>
          <w:i/>
          <w:iCs/>
          <w:lang w:eastAsia="ru-RU"/>
        </w:rPr>
        <w:t>РусГидро</w:t>
      </w:r>
      <w:proofErr w:type="spellEnd"/>
      <w:r w:rsidRPr="00D171B3">
        <w:rPr>
          <w:rFonts w:ascii="Times New Roman" w:eastAsia="Times New Roman" w:hAnsi="Times New Roman" w:cs="Times New Roman"/>
          <w:b/>
          <w:bCs/>
          <w:i/>
          <w:iCs/>
          <w:lang w:eastAsia="ru-RU"/>
        </w:rPr>
        <w:t xml:space="preserve">»), а также </w:t>
      </w:r>
      <w:proofErr w:type="spellStart"/>
      <w:r w:rsidRPr="00D171B3">
        <w:rPr>
          <w:rFonts w:ascii="Times New Roman" w:eastAsia="Times New Roman" w:hAnsi="Times New Roman" w:cs="Times New Roman"/>
          <w:b/>
          <w:bCs/>
          <w:i/>
          <w:iCs/>
          <w:lang w:eastAsia="ru-RU"/>
        </w:rPr>
        <w:t>Беловская</w:t>
      </w:r>
      <w:proofErr w:type="spellEnd"/>
      <w:r w:rsidRPr="00D171B3">
        <w:rPr>
          <w:rFonts w:ascii="Times New Roman" w:eastAsia="Times New Roman" w:hAnsi="Times New Roman" w:cs="Times New Roman"/>
          <w:b/>
          <w:bCs/>
          <w:i/>
          <w:iCs/>
          <w:lang w:eastAsia="ru-RU"/>
        </w:rPr>
        <w:t xml:space="preserve"> и Томь-</w:t>
      </w:r>
      <w:proofErr w:type="spellStart"/>
      <w:r w:rsidRPr="00D171B3">
        <w:rPr>
          <w:rFonts w:ascii="Times New Roman" w:eastAsia="Times New Roman" w:hAnsi="Times New Roman" w:cs="Times New Roman"/>
          <w:b/>
          <w:bCs/>
          <w:i/>
          <w:iCs/>
          <w:lang w:eastAsia="ru-RU"/>
        </w:rPr>
        <w:t>Усинская</w:t>
      </w:r>
      <w:proofErr w:type="spellEnd"/>
      <w:r w:rsidRPr="00D171B3">
        <w:rPr>
          <w:rFonts w:ascii="Times New Roman" w:eastAsia="Times New Roman" w:hAnsi="Times New Roman" w:cs="Times New Roman"/>
          <w:b/>
          <w:bCs/>
          <w:i/>
          <w:iCs/>
          <w:lang w:eastAsia="ru-RU"/>
        </w:rPr>
        <w:t xml:space="preserve"> ГРЭС (ОАО «Кузбассэнерго», входит в состав СГК) и Назаровская ГРЭС (ОАО «Назаровская ГРЭС», входит в состав СГК).</w:t>
      </w:r>
    </w:p>
    <w:p w14:paraId="2B330236" w14:textId="77777777" w:rsidR="0050017B" w:rsidRPr="00797D12"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r w:rsidRPr="00797D12">
        <w:rPr>
          <w:rFonts w:ascii="Times New Roman" w:hAnsi="Times New Roman" w:cs="Times New Roman"/>
          <w:b/>
          <w:sz w:val="28"/>
          <w:szCs w:val="28"/>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14:paraId="5EE89F64"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1D37AE00" w14:textId="77777777" w:rsidR="0050017B" w:rsidRPr="00797D12"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63" w:name="Par3228"/>
      <w:bookmarkEnd w:id="63"/>
      <w:r w:rsidRPr="00797D12">
        <w:rPr>
          <w:rFonts w:ascii="Times New Roman" w:hAnsi="Times New Roman" w:cs="Times New Roman"/>
          <w:b/>
          <w:sz w:val="24"/>
          <w:szCs w:val="24"/>
        </w:rPr>
        <w:t>5.1. Сведения о структуре и компетенции органов управления эмитента</w:t>
      </w:r>
    </w:p>
    <w:p w14:paraId="7C1AF456" w14:textId="77777777" w:rsidR="00BD6F21" w:rsidRDefault="00BD6F21" w:rsidP="00BD6F21">
      <w:pPr>
        <w:autoSpaceDE w:val="0"/>
        <w:autoSpaceDN w:val="0"/>
        <w:adjustRightInd w:val="0"/>
        <w:spacing w:after="0" w:line="240" w:lineRule="auto"/>
        <w:rPr>
          <w:rFonts w:ascii="Arial" w:hAnsi="Arial" w:cs="Arial"/>
          <w:b/>
          <w:bCs/>
          <w:color w:val="000000"/>
          <w:sz w:val="20"/>
          <w:szCs w:val="20"/>
        </w:rPr>
      </w:pPr>
    </w:p>
    <w:p w14:paraId="32186137" w14:textId="77777777" w:rsidR="001E71E7" w:rsidRDefault="001E71E7">
      <w:pPr>
        <w:widowControl w:val="0"/>
        <w:autoSpaceDE w:val="0"/>
        <w:autoSpaceDN w:val="0"/>
        <w:adjustRightInd w:val="0"/>
        <w:spacing w:after="0" w:line="240" w:lineRule="auto"/>
        <w:jc w:val="both"/>
        <w:rPr>
          <w:rFonts w:ascii="Times New Roman" w:hAnsi="Times New Roman" w:cs="Times New Roman"/>
          <w:sz w:val="24"/>
          <w:szCs w:val="24"/>
        </w:rPr>
      </w:pPr>
    </w:p>
    <w:p w14:paraId="6E995B23" w14:textId="7DB8A285" w:rsidR="00B42381" w:rsidRPr="00E500A6" w:rsidRDefault="00B42381" w:rsidP="00B42381">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раскрыты Эмитентом в составе ежеквартального отчета за </w:t>
      </w:r>
      <w:r w:rsidR="004F7ADD" w:rsidRPr="00E500A6">
        <w:rPr>
          <w:rFonts w:ascii="Times New Roman" w:hAnsi="Times New Roman" w:cs="Times New Roman"/>
          <w:b/>
          <w:i/>
        </w:rPr>
        <w:t>2</w:t>
      </w:r>
      <w:r w:rsidRPr="00E500A6">
        <w:rPr>
          <w:rFonts w:ascii="Times New Roman" w:hAnsi="Times New Roman" w:cs="Times New Roman"/>
          <w:b/>
          <w:i/>
        </w:rPr>
        <w:t xml:space="preserve"> квартал 2015 года, опубликованном 1</w:t>
      </w:r>
      <w:r w:rsidR="004F7ADD" w:rsidRPr="00E500A6">
        <w:rPr>
          <w:rFonts w:ascii="Times New Roman" w:hAnsi="Times New Roman" w:cs="Times New Roman"/>
          <w:b/>
          <w:i/>
        </w:rPr>
        <w:t>4</w:t>
      </w:r>
      <w:r w:rsidRPr="00E500A6">
        <w:rPr>
          <w:rFonts w:ascii="Times New Roman" w:hAnsi="Times New Roman" w:cs="Times New Roman"/>
          <w:b/>
          <w:i/>
        </w:rPr>
        <w:t>.0</w:t>
      </w:r>
      <w:r w:rsidR="004F7ADD" w:rsidRPr="00E500A6">
        <w:rPr>
          <w:rFonts w:ascii="Times New Roman" w:hAnsi="Times New Roman" w:cs="Times New Roman"/>
          <w:b/>
          <w:i/>
        </w:rPr>
        <w:t>8</w:t>
      </w:r>
      <w:r w:rsidRPr="00E500A6">
        <w:rPr>
          <w:rFonts w:ascii="Times New Roman" w:hAnsi="Times New Roman" w:cs="Times New Roman"/>
          <w:b/>
          <w:i/>
        </w:rPr>
        <w:t xml:space="preserve">.2015г. на странице Эмитента в сети Интернет:  </w:t>
      </w:r>
    </w:p>
    <w:p w14:paraId="0C4A3844" w14:textId="77777777" w:rsidR="00B42381" w:rsidRPr="00E500A6" w:rsidRDefault="00B42381" w:rsidP="00B42381">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165D4792" w14:textId="77777777" w:rsidR="00B42381" w:rsidRPr="00E500A6" w:rsidRDefault="00B42381" w:rsidP="00B42381">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138F6EBA" w14:textId="77777777" w:rsidR="00B42381" w:rsidRPr="00611A65" w:rsidRDefault="00B42381" w:rsidP="00B42381">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w:t>
      </w:r>
      <w:r w:rsidRPr="00611A65">
        <w:rPr>
          <w:rFonts w:ascii="Times New Roman" w:hAnsi="Times New Roman" w:cs="Times New Roman"/>
          <w:b/>
          <w:i/>
          <w:sz w:val="22"/>
          <w:szCs w:val="22"/>
        </w:rPr>
        <w:t xml:space="preserve"> ссылка, не изменилась и является актуальной на дату утверждения Проспекта ценных бумаг.</w:t>
      </w:r>
    </w:p>
    <w:p w14:paraId="79403D66" w14:textId="77777777" w:rsidR="00A21B52" w:rsidRPr="00611A65" w:rsidRDefault="00A21B52" w:rsidP="00A21B52">
      <w:pPr>
        <w:autoSpaceDE w:val="0"/>
        <w:autoSpaceDN w:val="0"/>
        <w:adjustRightInd w:val="0"/>
        <w:spacing w:after="0" w:line="240" w:lineRule="auto"/>
        <w:ind w:firstLine="540"/>
        <w:jc w:val="both"/>
        <w:outlineLvl w:val="4"/>
        <w:rPr>
          <w:rFonts w:ascii="Times New Roman" w:eastAsia="Times New Roman" w:hAnsi="Times New Roman" w:cs="Times New Roman"/>
        </w:rPr>
      </w:pPr>
      <w:r w:rsidRPr="00611A65">
        <w:rPr>
          <w:rFonts w:ascii="Times New Roman" w:eastAsia="Times New Roman" w:hAnsi="Times New Roman" w:cs="Times New Roman"/>
        </w:rPr>
        <w:t>Сведения о наличии внутренних документов эмитента, регулирующих деятельность его органов управления:</w:t>
      </w:r>
    </w:p>
    <w:p w14:paraId="19A25759" w14:textId="52E718BA" w:rsidR="00525C76" w:rsidRPr="00611A65" w:rsidRDefault="00525C76" w:rsidP="00525C76">
      <w:pPr>
        <w:spacing w:after="0" w:line="240" w:lineRule="auto"/>
        <w:jc w:val="both"/>
        <w:rPr>
          <w:rFonts w:ascii="Times New Roman" w:hAnsi="Times New Roman" w:cs="Times New Roman"/>
          <w:b/>
          <w:i/>
        </w:rPr>
      </w:pPr>
      <w:r w:rsidRPr="00611A65">
        <w:rPr>
          <w:rFonts w:ascii="Times New Roman" w:hAnsi="Times New Roman" w:cs="Times New Roman"/>
          <w:b/>
          <w:i/>
        </w:rPr>
        <w:t>1.Положение об общем собрании акционеров Публичного акционерного общества «Вторая генерирующая компания оптового рынка электроэнергии».</w:t>
      </w:r>
    </w:p>
    <w:p w14:paraId="459748D1" w14:textId="120654B8" w:rsidR="00525C76" w:rsidRPr="00611A65" w:rsidRDefault="00525C76" w:rsidP="00525C76">
      <w:pPr>
        <w:spacing w:after="0" w:line="240" w:lineRule="auto"/>
        <w:jc w:val="both"/>
        <w:rPr>
          <w:rFonts w:ascii="Times New Roman" w:hAnsi="Times New Roman" w:cs="Times New Roman"/>
          <w:b/>
          <w:i/>
        </w:rPr>
      </w:pPr>
      <w:r w:rsidRPr="00611A65">
        <w:rPr>
          <w:rFonts w:ascii="Times New Roman" w:hAnsi="Times New Roman" w:cs="Times New Roman"/>
          <w:b/>
          <w:i/>
        </w:rPr>
        <w:t>2. Положение о Совете директоров Публичного акционерного общества «Вторая генерирующая компания оптового рынка электроэнергии».</w:t>
      </w:r>
    </w:p>
    <w:p w14:paraId="05CE2953" w14:textId="0A50C682" w:rsidR="00525C76" w:rsidRPr="00611A65" w:rsidRDefault="00525C76" w:rsidP="00525C76">
      <w:pPr>
        <w:spacing w:after="0" w:line="240" w:lineRule="auto"/>
        <w:jc w:val="both"/>
        <w:rPr>
          <w:rFonts w:ascii="Times New Roman" w:hAnsi="Times New Roman" w:cs="Times New Roman"/>
          <w:b/>
          <w:i/>
        </w:rPr>
      </w:pPr>
      <w:r w:rsidRPr="00611A65">
        <w:rPr>
          <w:rFonts w:ascii="Times New Roman" w:hAnsi="Times New Roman" w:cs="Times New Roman"/>
          <w:b/>
          <w:i/>
        </w:rPr>
        <w:t>3. Положение о Генеральном директоре Публичного акционерного общества «Вторая генерирующая компания оптового рынка электроэнергии».</w:t>
      </w:r>
    </w:p>
    <w:p w14:paraId="39C1C772" w14:textId="490D7AF3" w:rsidR="00525C76" w:rsidRPr="00611A65" w:rsidRDefault="00525C76" w:rsidP="00525C76">
      <w:pPr>
        <w:spacing w:after="0" w:line="240" w:lineRule="auto"/>
        <w:jc w:val="both"/>
        <w:rPr>
          <w:rFonts w:ascii="Times New Roman" w:hAnsi="Times New Roman" w:cs="Times New Roman"/>
          <w:b/>
          <w:i/>
        </w:rPr>
      </w:pPr>
      <w:r w:rsidRPr="00611A65">
        <w:rPr>
          <w:rFonts w:ascii="Times New Roman" w:hAnsi="Times New Roman" w:cs="Times New Roman"/>
          <w:b/>
          <w:i/>
        </w:rPr>
        <w:t>4. Положение о Правлении Публичного акционерного общества «Вторая генерирующая компания оптового рынка электроэнергии».</w:t>
      </w:r>
    </w:p>
    <w:p w14:paraId="00B6FAF8" w14:textId="77777777" w:rsidR="00613B43" w:rsidRPr="00611A65" w:rsidRDefault="00613B43" w:rsidP="00613B43">
      <w:pPr>
        <w:widowControl w:val="0"/>
        <w:autoSpaceDE w:val="0"/>
        <w:autoSpaceDN w:val="0"/>
        <w:adjustRightInd w:val="0"/>
        <w:spacing w:after="0" w:line="240" w:lineRule="auto"/>
        <w:jc w:val="both"/>
        <w:rPr>
          <w:rFonts w:ascii="Times New Roman" w:hAnsi="Times New Roman" w:cs="Times New Roman"/>
        </w:rPr>
      </w:pPr>
    </w:p>
    <w:p w14:paraId="06C69A98" w14:textId="77777777" w:rsidR="00A21B52" w:rsidRPr="00611A65" w:rsidRDefault="00A21B52" w:rsidP="00A21B52">
      <w:pPr>
        <w:autoSpaceDE w:val="0"/>
        <w:autoSpaceDN w:val="0"/>
        <w:adjustRightInd w:val="0"/>
        <w:spacing w:after="0" w:line="240" w:lineRule="auto"/>
        <w:ind w:firstLine="540"/>
        <w:jc w:val="both"/>
        <w:outlineLvl w:val="4"/>
        <w:rPr>
          <w:rFonts w:ascii="Times New Roman" w:eastAsia="Times New Roman" w:hAnsi="Times New Roman" w:cs="Times New Roman"/>
        </w:rPr>
      </w:pPr>
      <w:r w:rsidRPr="00611A65">
        <w:rPr>
          <w:rFonts w:ascii="Times New Roman" w:eastAsia="Times New Roman" w:hAnsi="Times New Roman" w:cs="Times New Roman"/>
        </w:rPr>
        <w:t>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w:t>
      </w:r>
    </w:p>
    <w:p w14:paraId="58ADE949" w14:textId="25EBF827" w:rsidR="00525C76" w:rsidRPr="00611A65" w:rsidRDefault="00A21B52" w:rsidP="00A21B52">
      <w:pPr>
        <w:autoSpaceDE w:val="0"/>
        <w:autoSpaceDN w:val="0"/>
        <w:adjustRightInd w:val="0"/>
        <w:spacing w:after="0" w:line="240" w:lineRule="auto"/>
        <w:ind w:firstLine="540"/>
        <w:jc w:val="both"/>
        <w:outlineLvl w:val="4"/>
      </w:pPr>
      <w:r w:rsidRPr="00611A65">
        <w:rPr>
          <w:rFonts w:ascii="Times New Roman" w:eastAsia="Times New Roman" w:hAnsi="Times New Roman" w:cs="Times New Roman"/>
        </w:rPr>
        <w:t xml:space="preserve">полный текст действующей редакции устава эмитента: </w:t>
      </w:r>
      <w:hyperlink r:id="rId12" w:history="1">
        <w:r w:rsidR="00525C76" w:rsidRPr="00611A65">
          <w:rPr>
            <w:rStyle w:val="af0"/>
            <w:rFonts w:ascii="Times New Roman" w:eastAsia="Times New Roman" w:hAnsi="Times New Roman" w:cs="Times New Roman"/>
            <w:b/>
            <w:i/>
          </w:rPr>
          <w:t>http://www.e-disclosure.ru/portal/files.aspx?id=7234&amp;type=1</w:t>
        </w:r>
      </w:hyperlink>
      <w:r w:rsidR="00525C76" w:rsidRPr="00611A65">
        <w:rPr>
          <w:rStyle w:val="af0"/>
          <w:rFonts w:ascii="Times New Roman" w:eastAsia="Times New Roman" w:hAnsi="Times New Roman" w:cs="Times New Roman"/>
          <w:b/>
          <w:i/>
        </w:rPr>
        <w:t>, http://www.ogk2.ru/rus/si/docs/.</w:t>
      </w:r>
    </w:p>
    <w:p w14:paraId="125D6AA0" w14:textId="41F2C1E5" w:rsidR="00A21B52" w:rsidRPr="00611A65" w:rsidRDefault="00A21B52" w:rsidP="00A21B52">
      <w:pPr>
        <w:autoSpaceDE w:val="0"/>
        <w:autoSpaceDN w:val="0"/>
        <w:adjustRightInd w:val="0"/>
        <w:spacing w:after="0" w:line="240" w:lineRule="auto"/>
        <w:ind w:firstLine="540"/>
        <w:jc w:val="both"/>
        <w:outlineLvl w:val="4"/>
        <w:rPr>
          <w:rStyle w:val="af0"/>
        </w:rPr>
      </w:pPr>
      <w:r w:rsidRPr="00611A65">
        <w:rPr>
          <w:rFonts w:ascii="Times New Roman" w:eastAsia="Times New Roman" w:hAnsi="Times New Roman" w:cs="Times New Roman"/>
        </w:rPr>
        <w:t xml:space="preserve">полный текст внутренних документов, регулирующих деятельность органов эмитента: </w:t>
      </w:r>
      <w:hyperlink r:id="rId13" w:history="1">
        <w:r w:rsidR="00525C76" w:rsidRPr="00611A65">
          <w:rPr>
            <w:rStyle w:val="af0"/>
            <w:rFonts w:ascii="Times New Roman" w:eastAsia="Times New Roman" w:hAnsi="Times New Roman" w:cs="Times New Roman"/>
            <w:b/>
            <w:i/>
          </w:rPr>
          <w:t>http://www.e-disclosure.ru/portal/files.aspx?id=7234&amp;type=1</w:t>
        </w:r>
      </w:hyperlink>
      <w:r w:rsidR="00525C76" w:rsidRPr="00611A65">
        <w:rPr>
          <w:rStyle w:val="af0"/>
          <w:rFonts w:ascii="Times New Roman" w:eastAsia="Times New Roman" w:hAnsi="Times New Roman" w:cs="Times New Roman"/>
          <w:b/>
          <w:i/>
        </w:rPr>
        <w:t>, http://www.ogk2.ru/rus/si/docs/.</w:t>
      </w:r>
    </w:p>
    <w:p w14:paraId="24D03CD4" w14:textId="77777777" w:rsidR="00A21B52" w:rsidRPr="00611A65" w:rsidRDefault="00A21B52">
      <w:pPr>
        <w:widowControl w:val="0"/>
        <w:autoSpaceDE w:val="0"/>
        <w:autoSpaceDN w:val="0"/>
        <w:adjustRightInd w:val="0"/>
        <w:spacing w:after="0" w:line="240" w:lineRule="auto"/>
        <w:jc w:val="both"/>
        <w:rPr>
          <w:rFonts w:ascii="Times New Roman" w:hAnsi="Times New Roman" w:cs="Times New Roman"/>
        </w:rPr>
      </w:pPr>
    </w:p>
    <w:p w14:paraId="63BA51CA" w14:textId="2FE6B82F" w:rsidR="00A21B52" w:rsidRPr="00611A65" w:rsidRDefault="004F7ADD">
      <w:pPr>
        <w:widowControl w:val="0"/>
        <w:autoSpaceDE w:val="0"/>
        <w:autoSpaceDN w:val="0"/>
        <w:adjustRightInd w:val="0"/>
        <w:spacing w:after="0" w:line="240" w:lineRule="auto"/>
        <w:jc w:val="both"/>
        <w:rPr>
          <w:rFonts w:ascii="Times New Roman" w:hAnsi="Times New Roman" w:cs="Times New Roman"/>
          <w:b/>
          <w:i/>
        </w:rPr>
      </w:pPr>
      <w:r w:rsidRPr="00611A65">
        <w:rPr>
          <w:rFonts w:ascii="Times New Roman" w:hAnsi="Times New Roman" w:cs="Times New Roman"/>
          <w:b/>
          <w:i/>
        </w:rPr>
        <w:t>Кодекс  корпоративного управления одобрен Советом директоров ПАО «ОГК-2» 26.09.20</w:t>
      </w:r>
      <w:r w:rsidR="00B50DE7">
        <w:rPr>
          <w:rFonts w:ascii="Times New Roman" w:hAnsi="Times New Roman" w:cs="Times New Roman"/>
          <w:b/>
          <w:i/>
        </w:rPr>
        <w:t>0</w:t>
      </w:r>
      <w:r w:rsidRPr="00611A65">
        <w:rPr>
          <w:rFonts w:ascii="Times New Roman" w:hAnsi="Times New Roman" w:cs="Times New Roman"/>
          <w:b/>
          <w:i/>
        </w:rPr>
        <w:t>6 (Протокол №43/43).</w:t>
      </w:r>
    </w:p>
    <w:p w14:paraId="7A231352" w14:textId="77777777" w:rsidR="004F7ADD" w:rsidRDefault="004F7ADD">
      <w:pPr>
        <w:widowControl w:val="0"/>
        <w:autoSpaceDE w:val="0"/>
        <w:autoSpaceDN w:val="0"/>
        <w:adjustRightInd w:val="0"/>
        <w:spacing w:after="0" w:line="240" w:lineRule="auto"/>
        <w:jc w:val="both"/>
        <w:rPr>
          <w:rFonts w:ascii="Times New Roman" w:hAnsi="Times New Roman" w:cs="Times New Roman"/>
          <w:sz w:val="24"/>
          <w:szCs w:val="24"/>
        </w:rPr>
      </w:pPr>
    </w:p>
    <w:p w14:paraId="7DE0A07D" w14:textId="77777777" w:rsidR="0050017B" w:rsidRPr="00BE2773"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64" w:name="Par3233"/>
      <w:bookmarkEnd w:id="64"/>
      <w:r w:rsidRPr="00BE2773">
        <w:rPr>
          <w:rFonts w:ascii="Times New Roman" w:hAnsi="Times New Roman" w:cs="Times New Roman"/>
          <w:b/>
          <w:sz w:val="24"/>
          <w:szCs w:val="24"/>
        </w:rPr>
        <w:t>5.2. Информация о лицах, входящих в состав органов управления эмитента</w:t>
      </w:r>
    </w:p>
    <w:p w14:paraId="296A7623" w14:textId="77777777" w:rsidR="00BE2773" w:rsidRPr="00842595" w:rsidRDefault="00BE2773" w:rsidP="00BE2773">
      <w:pPr>
        <w:widowControl w:val="0"/>
        <w:autoSpaceDE w:val="0"/>
        <w:autoSpaceDN w:val="0"/>
        <w:adjustRightInd w:val="0"/>
        <w:spacing w:before="240" w:after="40" w:line="240" w:lineRule="auto"/>
        <w:outlineLvl w:val="1"/>
        <w:rPr>
          <w:rFonts w:ascii="Times New Roman" w:eastAsia="Times New Roman" w:hAnsi="Times New Roman" w:cs="Times New Roman"/>
          <w:b/>
          <w:bCs/>
          <w:lang w:eastAsia="ru-RU"/>
        </w:rPr>
      </w:pPr>
      <w:bookmarkStart w:id="65" w:name="_Toc427054127"/>
      <w:r w:rsidRPr="00842595">
        <w:rPr>
          <w:rFonts w:ascii="Times New Roman" w:eastAsia="Times New Roman" w:hAnsi="Times New Roman" w:cs="Times New Roman"/>
          <w:b/>
          <w:bCs/>
          <w:lang w:eastAsia="ru-RU"/>
        </w:rPr>
        <w:t>Состав совета директоров (наблюдательного совета) эмитента</w:t>
      </w:r>
      <w:bookmarkEnd w:id="65"/>
    </w:p>
    <w:p w14:paraId="44140422" w14:textId="77777777" w:rsidR="00BE2773" w:rsidRPr="00842595" w:rsidRDefault="00BE2773" w:rsidP="008D6F1B">
      <w:pPr>
        <w:widowControl w:val="0"/>
        <w:autoSpaceDE w:val="0"/>
        <w:autoSpaceDN w:val="0"/>
        <w:adjustRightInd w:val="0"/>
        <w:spacing w:before="120" w:after="40" w:line="240" w:lineRule="auto"/>
        <w:ind w:left="198"/>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Федоров Денис Владимирович</w:t>
      </w:r>
    </w:p>
    <w:p w14:paraId="4EEF7061"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b/>
          <w:bCs/>
          <w:i/>
          <w:iCs/>
          <w:lang w:eastAsia="ru-RU"/>
        </w:rPr>
        <w:t>(председатель)</w:t>
      </w:r>
    </w:p>
    <w:p w14:paraId="52B725E2"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1978</w:t>
      </w:r>
    </w:p>
    <w:p w14:paraId="5735377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2F9E1E22"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FF6DDE2"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783675BE"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1CAB17A5"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AB6E80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5F08BF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1DB76825" w14:textId="77777777" w:rsidTr="00DF2DFC">
        <w:tc>
          <w:tcPr>
            <w:tcW w:w="1332" w:type="dxa"/>
            <w:tcBorders>
              <w:top w:val="single" w:sz="6" w:space="0" w:color="auto"/>
              <w:left w:val="double" w:sz="6" w:space="0" w:color="auto"/>
              <w:bottom w:val="single" w:sz="6" w:space="0" w:color="auto"/>
              <w:right w:val="single" w:sz="6" w:space="0" w:color="auto"/>
            </w:tcBorders>
          </w:tcPr>
          <w:p w14:paraId="5C4FF342"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023400E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20141E5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3EDC1FA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103EB2A9" w14:textId="77777777" w:rsidTr="00DF2DFC">
        <w:tc>
          <w:tcPr>
            <w:tcW w:w="1332" w:type="dxa"/>
            <w:tcBorders>
              <w:top w:val="single" w:sz="6" w:space="0" w:color="auto"/>
              <w:left w:val="double" w:sz="6" w:space="0" w:color="auto"/>
              <w:bottom w:val="single" w:sz="6" w:space="0" w:color="auto"/>
              <w:right w:val="single" w:sz="6" w:space="0" w:color="auto"/>
            </w:tcBorders>
          </w:tcPr>
          <w:p w14:paraId="20230D7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2007</w:t>
            </w:r>
          </w:p>
        </w:tc>
        <w:tc>
          <w:tcPr>
            <w:tcW w:w="1260" w:type="dxa"/>
            <w:tcBorders>
              <w:top w:val="single" w:sz="6" w:space="0" w:color="auto"/>
              <w:left w:val="single" w:sz="6" w:space="0" w:color="auto"/>
              <w:bottom w:val="single" w:sz="6" w:space="0" w:color="auto"/>
              <w:right w:val="single" w:sz="6" w:space="0" w:color="auto"/>
            </w:tcBorders>
          </w:tcPr>
          <w:p w14:paraId="7BC74BC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7B376E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2AE437D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Начальник Управления развития электроэнергетики и тепловой генерации </w:t>
            </w:r>
            <w:r w:rsidRPr="00842595">
              <w:rPr>
                <w:rFonts w:ascii="Times New Roman" w:eastAsia="Times New Roman" w:hAnsi="Times New Roman" w:cs="Times New Roman"/>
                <w:lang w:eastAsia="ru-RU"/>
              </w:rPr>
              <w:lastRenderedPageBreak/>
              <w:t>Департамента маркетинга, переработки газа и жидких углеводородов</w:t>
            </w:r>
          </w:p>
        </w:tc>
      </w:tr>
      <w:tr w:rsidR="00BE2773" w:rsidRPr="00842595" w14:paraId="2A629AA8" w14:textId="77777777" w:rsidTr="00DF2DFC">
        <w:tc>
          <w:tcPr>
            <w:tcW w:w="1332" w:type="dxa"/>
            <w:tcBorders>
              <w:top w:val="single" w:sz="6" w:space="0" w:color="auto"/>
              <w:left w:val="double" w:sz="6" w:space="0" w:color="auto"/>
              <w:bottom w:val="single" w:sz="6" w:space="0" w:color="auto"/>
              <w:right w:val="single" w:sz="6" w:space="0" w:color="auto"/>
            </w:tcBorders>
          </w:tcPr>
          <w:p w14:paraId="5058AD6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2008</w:t>
            </w:r>
          </w:p>
        </w:tc>
        <w:tc>
          <w:tcPr>
            <w:tcW w:w="1260" w:type="dxa"/>
            <w:tcBorders>
              <w:top w:val="single" w:sz="6" w:space="0" w:color="auto"/>
              <w:left w:val="single" w:sz="6" w:space="0" w:color="auto"/>
              <w:bottom w:val="single" w:sz="6" w:space="0" w:color="auto"/>
              <w:right w:val="single" w:sz="6" w:space="0" w:color="auto"/>
            </w:tcBorders>
          </w:tcPr>
          <w:p w14:paraId="7501F2A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66C607F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«РАО Энергетические системы Востока»</w:t>
            </w:r>
          </w:p>
        </w:tc>
        <w:tc>
          <w:tcPr>
            <w:tcW w:w="2680" w:type="dxa"/>
            <w:tcBorders>
              <w:top w:val="single" w:sz="6" w:space="0" w:color="auto"/>
              <w:left w:val="single" w:sz="6" w:space="0" w:color="auto"/>
              <w:bottom w:val="single" w:sz="6" w:space="0" w:color="auto"/>
              <w:right w:val="double" w:sz="6" w:space="0" w:color="auto"/>
            </w:tcBorders>
          </w:tcPr>
          <w:p w14:paraId="562D7EB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03DC1BDB" w14:textId="77777777" w:rsidTr="00DF2DFC">
        <w:tc>
          <w:tcPr>
            <w:tcW w:w="1332" w:type="dxa"/>
            <w:tcBorders>
              <w:top w:val="single" w:sz="6" w:space="0" w:color="auto"/>
              <w:left w:val="double" w:sz="6" w:space="0" w:color="auto"/>
              <w:bottom w:val="single" w:sz="6" w:space="0" w:color="auto"/>
              <w:right w:val="single" w:sz="6" w:space="0" w:color="auto"/>
            </w:tcBorders>
          </w:tcPr>
          <w:p w14:paraId="23D3DBA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119E472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001B459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НП «ВТИ»</w:t>
            </w:r>
          </w:p>
        </w:tc>
        <w:tc>
          <w:tcPr>
            <w:tcW w:w="2680" w:type="dxa"/>
            <w:tcBorders>
              <w:top w:val="single" w:sz="6" w:space="0" w:color="auto"/>
              <w:left w:val="single" w:sz="6" w:space="0" w:color="auto"/>
              <w:bottom w:val="single" w:sz="6" w:space="0" w:color="auto"/>
              <w:right w:val="double" w:sz="6" w:space="0" w:color="auto"/>
            </w:tcBorders>
          </w:tcPr>
          <w:p w14:paraId="314A20E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Наблюдательного совета</w:t>
            </w:r>
          </w:p>
        </w:tc>
      </w:tr>
      <w:tr w:rsidR="00BE2773" w:rsidRPr="00842595" w14:paraId="600046FF" w14:textId="77777777" w:rsidTr="00DF2DFC">
        <w:tc>
          <w:tcPr>
            <w:tcW w:w="1332" w:type="dxa"/>
            <w:tcBorders>
              <w:top w:val="single" w:sz="6" w:space="0" w:color="auto"/>
              <w:left w:val="double" w:sz="6" w:space="0" w:color="auto"/>
              <w:bottom w:val="single" w:sz="6" w:space="0" w:color="auto"/>
              <w:right w:val="single" w:sz="6" w:space="0" w:color="auto"/>
            </w:tcBorders>
          </w:tcPr>
          <w:p w14:paraId="2E25405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6621B0F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358E63B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Газэнергопромбанк</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293827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D91A40A" w14:textId="77777777" w:rsidTr="00DF2DFC">
        <w:tc>
          <w:tcPr>
            <w:tcW w:w="1332" w:type="dxa"/>
            <w:tcBorders>
              <w:top w:val="single" w:sz="6" w:space="0" w:color="auto"/>
              <w:left w:val="double" w:sz="6" w:space="0" w:color="auto"/>
              <w:bottom w:val="single" w:sz="6" w:space="0" w:color="auto"/>
              <w:right w:val="single" w:sz="6" w:space="0" w:color="auto"/>
            </w:tcBorders>
          </w:tcPr>
          <w:p w14:paraId="05B0A0F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641B248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0054325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w:t>
            </w:r>
            <w:proofErr w:type="spellStart"/>
            <w:r w:rsidRPr="00842595">
              <w:rPr>
                <w:rFonts w:ascii="Times New Roman" w:eastAsia="Times New Roman" w:hAnsi="Times New Roman" w:cs="Times New Roman"/>
                <w:lang w:eastAsia="ru-RU"/>
              </w:rPr>
              <w:t>МТэнергосбыт</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91D214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CB777C9" w14:textId="77777777" w:rsidTr="00DF2DFC">
        <w:tc>
          <w:tcPr>
            <w:tcW w:w="1332" w:type="dxa"/>
            <w:tcBorders>
              <w:top w:val="single" w:sz="6" w:space="0" w:color="auto"/>
              <w:left w:val="double" w:sz="6" w:space="0" w:color="auto"/>
              <w:bottom w:val="single" w:sz="6" w:space="0" w:color="auto"/>
              <w:right w:val="single" w:sz="6" w:space="0" w:color="auto"/>
            </w:tcBorders>
          </w:tcPr>
          <w:p w14:paraId="474EEB4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39A5B06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246C570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«ТЭК Мосэнерго»</w:t>
            </w:r>
          </w:p>
        </w:tc>
        <w:tc>
          <w:tcPr>
            <w:tcW w:w="2680" w:type="dxa"/>
            <w:tcBorders>
              <w:top w:val="single" w:sz="6" w:space="0" w:color="auto"/>
              <w:left w:val="single" w:sz="6" w:space="0" w:color="auto"/>
              <w:bottom w:val="single" w:sz="6" w:space="0" w:color="auto"/>
              <w:right w:val="double" w:sz="6" w:space="0" w:color="auto"/>
            </w:tcBorders>
          </w:tcPr>
          <w:p w14:paraId="6B54511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19F6A5B6" w14:textId="77777777" w:rsidTr="00DF2DFC">
        <w:tc>
          <w:tcPr>
            <w:tcW w:w="1332" w:type="dxa"/>
            <w:tcBorders>
              <w:top w:val="single" w:sz="6" w:space="0" w:color="auto"/>
              <w:left w:val="double" w:sz="6" w:space="0" w:color="auto"/>
              <w:bottom w:val="single" w:sz="6" w:space="0" w:color="auto"/>
              <w:right w:val="single" w:sz="6" w:space="0" w:color="auto"/>
            </w:tcBorders>
          </w:tcPr>
          <w:p w14:paraId="457B15E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1E03845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07F83C5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592FCDC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5615C902" w14:textId="77777777" w:rsidTr="00DF2DFC">
        <w:tc>
          <w:tcPr>
            <w:tcW w:w="1332" w:type="dxa"/>
            <w:tcBorders>
              <w:top w:val="single" w:sz="6" w:space="0" w:color="auto"/>
              <w:left w:val="double" w:sz="6" w:space="0" w:color="auto"/>
              <w:bottom w:val="single" w:sz="6" w:space="0" w:color="auto"/>
              <w:right w:val="single" w:sz="6" w:space="0" w:color="auto"/>
            </w:tcBorders>
          </w:tcPr>
          <w:p w14:paraId="263FFD1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7FDD9AF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738E213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«Холдинг межрегиональных распределительных сетевых компаний»</w:t>
            </w:r>
          </w:p>
        </w:tc>
        <w:tc>
          <w:tcPr>
            <w:tcW w:w="2680" w:type="dxa"/>
            <w:tcBorders>
              <w:top w:val="single" w:sz="6" w:space="0" w:color="auto"/>
              <w:left w:val="single" w:sz="6" w:space="0" w:color="auto"/>
              <w:bottom w:val="single" w:sz="6" w:space="0" w:color="auto"/>
              <w:right w:val="double" w:sz="6" w:space="0" w:color="auto"/>
            </w:tcBorders>
          </w:tcPr>
          <w:p w14:paraId="2E9CF2A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0E9EAD3B" w14:textId="77777777" w:rsidTr="00DF2DFC">
        <w:tc>
          <w:tcPr>
            <w:tcW w:w="1332" w:type="dxa"/>
            <w:tcBorders>
              <w:top w:val="single" w:sz="6" w:space="0" w:color="auto"/>
              <w:left w:val="double" w:sz="6" w:space="0" w:color="auto"/>
              <w:bottom w:val="single" w:sz="6" w:space="0" w:color="auto"/>
              <w:right w:val="single" w:sz="6" w:space="0" w:color="auto"/>
            </w:tcBorders>
          </w:tcPr>
          <w:p w14:paraId="1CCD317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06F0412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49FF7C1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«ОГК-6»</w:t>
            </w:r>
          </w:p>
        </w:tc>
        <w:tc>
          <w:tcPr>
            <w:tcW w:w="2680" w:type="dxa"/>
            <w:tcBorders>
              <w:top w:val="single" w:sz="6" w:space="0" w:color="auto"/>
              <w:left w:val="single" w:sz="6" w:space="0" w:color="auto"/>
              <w:bottom w:val="single" w:sz="6" w:space="0" w:color="auto"/>
              <w:right w:val="double" w:sz="6" w:space="0" w:color="auto"/>
            </w:tcBorders>
          </w:tcPr>
          <w:p w14:paraId="69481D7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75F9CC08" w14:textId="77777777" w:rsidTr="00DF2DFC">
        <w:tc>
          <w:tcPr>
            <w:tcW w:w="1332" w:type="dxa"/>
            <w:tcBorders>
              <w:top w:val="single" w:sz="6" w:space="0" w:color="auto"/>
              <w:left w:val="double" w:sz="6" w:space="0" w:color="auto"/>
              <w:bottom w:val="single" w:sz="6" w:space="0" w:color="auto"/>
              <w:right w:val="single" w:sz="6" w:space="0" w:color="auto"/>
            </w:tcBorders>
          </w:tcPr>
          <w:p w14:paraId="78686BD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58FE659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328CDC3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0E96CA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682F1FD6" w14:textId="77777777" w:rsidTr="00DF2DFC">
        <w:tc>
          <w:tcPr>
            <w:tcW w:w="1332" w:type="dxa"/>
            <w:tcBorders>
              <w:top w:val="single" w:sz="6" w:space="0" w:color="auto"/>
              <w:left w:val="double" w:sz="6" w:space="0" w:color="auto"/>
              <w:bottom w:val="single" w:sz="6" w:space="0" w:color="auto"/>
              <w:right w:val="single" w:sz="6" w:space="0" w:color="auto"/>
            </w:tcBorders>
          </w:tcPr>
          <w:p w14:paraId="0B1543C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49D6AA5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4B52E05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576588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6B99CD57" w14:textId="77777777" w:rsidTr="00DF2DFC">
        <w:tc>
          <w:tcPr>
            <w:tcW w:w="1332" w:type="dxa"/>
            <w:tcBorders>
              <w:top w:val="single" w:sz="6" w:space="0" w:color="auto"/>
              <w:left w:val="double" w:sz="6" w:space="0" w:color="auto"/>
              <w:bottom w:val="single" w:sz="6" w:space="0" w:color="auto"/>
              <w:right w:val="single" w:sz="6" w:space="0" w:color="auto"/>
            </w:tcBorders>
          </w:tcPr>
          <w:p w14:paraId="72E54B0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617D2AA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19DA4F7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FortisEnergy</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727594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Правления</w:t>
            </w:r>
          </w:p>
        </w:tc>
      </w:tr>
      <w:tr w:rsidR="00BE2773" w:rsidRPr="00842595" w14:paraId="493869EF" w14:textId="77777777" w:rsidTr="00DF2DFC">
        <w:tc>
          <w:tcPr>
            <w:tcW w:w="1332" w:type="dxa"/>
            <w:tcBorders>
              <w:top w:val="single" w:sz="6" w:space="0" w:color="auto"/>
              <w:left w:val="double" w:sz="6" w:space="0" w:color="auto"/>
              <w:bottom w:val="single" w:sz="6" w:space="0" w:color="auto"/>
              <w:right w:val="single" w:sz="6" w:space="0" w:color="auto"/>
            </w:tcBorders>
          </w:tcPr>
          <w:p w14:paraId="066771C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49858E3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23AE2F3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ЗАО «Каунасская </w:t>
            </w:r>
            <w:proofErr w:type="spellStart"/>
            <w:r w:rsidRPr="00842595">
              <w:rPr>
                <w:rFonts w:ascii="Times New Roman" w:eastAsia="Times New Roman" w:hAnsi="Times New Roman" w:cs="Times New Roman"/>
                <w:lang w:eastAsia="ru-RU"/>
              </w:rPr>
              <w:t>термофикационная</w:t>
            </w:r>
            <w:proofErr w:type="spellEnd"/>
            <w:r w:rsidRPr="00842595">
              <w:rPr>
                <w:rFonts w:ascii="Times New Roman" w:eastAsia="Times New Roman" w:hAnsi="Times New Roman" w:cs="Times New Roman"/>
                <w:lang w:eastAsia="ru-RU"/>
              </w:rPr>
              <w:t xml:space="preserve"> электростанция»</w:t>
            </w:r>
          </w:p>
        </w:tc>
        <w:tc>
          <w:tcPr>
            <w:tcW w:w="2680" w:type="dxa"/>
            <w:tcBorders>
              <w:top w:val="single" w:sz="6" w:space="0" w:color="auto"/>
              <w:left w:val="single" w:sz="6" w:space="0" w:color="auto"/>
              <w:bottom w:val="single" w:sz="6" w:space="0" w:color="auto"/>
              <w:right w:val="double" w:sz="6" w:space="0" w:color="auto"/>
            </w:tcBorders>
          </w:tcPr>
          <w:p w14:paraId="6C56639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r w:rsidR="00BE2773" w:rsidRPr="00842595" w14:paraId="4992CBD5" w14:textId="77777777" w:rsidTr="00DF2DFC">
        <w:tc>
          <w:tcPr>
            <w:tcW w:w="1332" w:type="dxa"/>
            <w:tcBorders>
              <w:top w:val="single" w:sz="6" w:space="0" w:color="auto"/>
              <w:left w:val="double" w:sz="6" w:space="0" w:color="auto"/>
              <w:bottom w:val="single" w:sz="6" w:space="0" w:color="auto"/>
              <w:right w:val="single" w:sz="6" w:space="0" w:color="auto"/>
            </w:tcBorders>
          </w:tcPr>
          <w:p w14:paraId="1444BEE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2C5B9B6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16573D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«Мосэнерго»</w:t>
            </w:r>
          </w:p>
        </w:tc>
        <w:tc>
          <w:tcPr>
            <w:tcW w:w="2680" w:type="dxa"/>
            <w:tcBorders>
              <w:top w:val="single" w:sz="6" w:space="0" w:color="auto"/>
              <w:left w:val="single" w:sz="6" w:space="0" w:color="auto"/>
              <w:bottom w:val="single" w:sz="6" w:space="0" w:color="auto"/>
              <w:right w:val="double" w:sz="6" w:space="0" w:color="auto"/>
            </w:tcBorders>
          </w:tcPr>
          <w:p w14:paraId="3C19EC8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47FC032" w14:textId="77777777" w:rsidTr="00DF2DFC">
        <w:tc>
          <w:tcPr>
            <w:tcW w:w="1332" w:type="dxa"/>
            <w:tcBorders>
              <w:top w:val="single" w:sz="6" w:space="0" w:color="auto"/>
              <w:left w:val="double" w:sz="6" w:space="0" w:color="auto"/>
              <w:bottom w:val="single" w:sz="6" w:space="0" w:color="auto"/>
              <w:right w:val="single" w:sz="6" w:space="0" w:color="auto"/>
            </w:tcBorders>
          </w:tcPr>
          <w:p w14:paraId="1FA2825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386F4D4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0F35D9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«ТГК-1»</w:t>
            </w:r>
          </w:p>
        </w:tc>
        <w:tc>
          <w:tcPr>
            <w:tcW w:w="2680" w:type="dxa"/>
            <w:tcBorders>
              <w:top w:val="single" w:sz="6" w:space="0" w:color="auto"/>
              <w:left w:val="single" w:sz="6" w:space="0" w:color="auto"/>
              <w:bottom w:val="single" w:sz="6" w:space="0" w:color="auto"/>
              <w:right w:val="double" w:sz="6" w:space="0" w:color="auto"/>
            </w:tcBorders>
          </w:tcPr>
          <w:p w14:paraId="3359BBA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6EEB2C22" w14:textId="77777777" w:rsidTr="00DF2DFC">
        <w:tc>
          <w:tcPr>
            <w:tcW w:w="1332" w:type="dxa"/>
            <w:tcBorders>
              <w:top w:val="single" w:sz="6" w:space="0" w:color="auto"/>
              <w:left w:val="double" w:sz="6" w:space="0" w:color="auto"/>
              <w:bottom w:val="single" w:sz="6" w:space="0" w:color="auto"/>
              <w:right w:val="single" w:sz="6" w:space="0" w:color="auto"/>
            </w:tcBorders>
          </w:tcPr>
          <w:p w14:paraId="03FCF43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1A30ADD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88A6AE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5134BAB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3456D9EB" w14:textId="77777777" w:rsidTr="00DF2DFC">
        <w:tc>
          <w:tcPr>
            <w:tcW w:w="1332" w:type="dxa"/>
            <w:tcBorders>
              <w:top w:val="single" w:sz="6" w:space="0" w:color="auto"/>
              <w:left w:val="double" w:sz="6" w:space="0" w:color="auto"/>
              <w:bottom w:val="single" w:sz="6" w:space="0" w:color="auto"/>
              <w:right w:val="single" w:sz="6" w:space="0" w:color="auto"/>
            </w:tcBorders>
          </w:tcPr>
          <w:p w14:paraId="4F08FCA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26D1668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A5693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ОАО «Тюменская </w:t>
            </w:r>
            <w:proofErr w:type="spellStart"/>
            <w:r w:rsidRPr="00842595">
              <w:rPr>
                <w:rFonts w:ascii="Times New Roman" w:eastAsia="Times New Roman" w:hAnsi="Times New Roman" w:cs="Times New Roman"/>
                <w:lang w:eastAsia="ru-RU"/>
              </w:rPr>
              <w:t>энергосбытовая</w:t>
            </w:r>
            <w:proofErr w:type="spellEnd"/>
            <w:r w:rsidRPr="00842595">
              <w:rPr>
                <w:rFonts w:ascii="Times New Roman" w:eastAsia="Times New Roman" w:hAnsi="Times New Roman" w:cs="Times New Roman"/>
                <w:lang w:eastAsia="ru-RU"/>
              </w:rPr>
              <w:t xml:space="preserve"> компания»</w:t>
            </w:r>
          </w:p>
        </w:tc>
        <w:tc>
          <w:tcPr>
            <w:tcW w:w="2680" w:type="dxa"/>
            <w:tcBorders>
              <w:top w:val="single" w:sz="6" w:space="0" w:color="auto"/>
              <w:left w:val="single" w:sz="6" w:space="0" w:color="auto"/>
              <w:bottom w:val="single" w:sz="6" w:space="0" w:color="auto"/>
              <w:right w:val="double" w:sz="6" w:space="0" w:color="auto"/>
            </w:tcBorders>
          </w:tcPr>
          <w:p w14:paraId="765BA1B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68EA5AA7" w14:textId="77777777" w:rsidTr="00DF2DFC">
        <w:tc>
          <w:tcPr>
            <w:tcW w:w="1332" w:type="dxa"/>
            <w:tcBorders>
              <w:top w:val="single" w:sz="6" w:space="0" w:color="auto"/>
              <w:left w:val="double" w:sz="6" w:space="0" w:color="auto"/>
              <w:bottom w:val="single" w:sz="6" w:space="0" w:color="auto"/>
              <w:right w:val="single" w:sz="6" w:space="0" w:color="auto"/>
            </w:tcBorders>
          </w:tcPr>
          <w:p w14:paraId="02F2E55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3B53F8D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F7E349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7B43F3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5788E2DE" w14:textId="77777777" w:rsidTr="00DF2DFC">
        <w:tc>
          <w:tcPr>
            <w:tcW w:w="1332" w:type="dxa"/>
            <w:tcBorders>
              <w:top w:val="single" w:sz="6" w:space="0" w:color="auto"/>
              <w:left w:val="double" w:sz="6" w:space="0" w:color="auto"/>
              <w:bottom w:val="single" w:sz="6" w:space="0" w:color="auto"/>
              <w:right w:val="single" w:sz="6" w:space="0" w:color="auto"/>
            </w:tcBorders>
          </w:tcPr>
          <w:p w14:paraId="01A4968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22308FE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C0DE50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C189E9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0AA84616" w14:textId="77777777" w:rsidTr="00DF2DFC">
        <w:tc>
          <w:tcPr>
            <w:tcW w:w="1332" w:type="dxa"/>
            <w:tcBorders>
              <w:top w:val="single" w:sz="6" w:space="0" w:color="auto"/>
              <w:left w:val="double" w:sz="6" w:space="0" w:color="auto"/>
              <w:bottom w:val="single" w:sz="6" w:space="0" w:color="auto"/>
              <w:right w:val="single" w:sz="6" w:space="0" w:color="auto"/>
            </w:tcBorders>
          </w:tcPr>
          <w:p w14:paraId="39743A9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3AF8617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65BFC4F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«ТЭК Мосэнерго»</w:t>
            </w:r>
          </w:p>
        </w:tc>
        <w:tc>
          <w:tcPr>
            <w:tcW w:w="2680" w:type="dxa"/>
            <w:tcBorders>
              <w:top w:val="single" w:sz="6" w:space="0" w:color="auto"/>
              <w:left w:val="single" w:sz="6" w:space="0" w:color="auto"/>
              <w:bottom w:val="single" w:sz="6" w:space="0" w:color="auto"/>
              <w:right w:val="double" w:sz="6" w:space="0" w:color="auto"/>
            </w:tcBorders>
          </w:tcPr>
          <w:p w14:paraId="08F3C3B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37D7E8EA" w14:textId="77777777" w:rsidTr="00DF2DFC">
        <w:tc>
          <w:tcPr>
            <w:tcW w:w="1332" w:type="dxa"/>
            <w:tcBorders>
              <w:top w:val="single" w:sz="6" w:space="0" w:color="auto"/>
              <w:left w:val="double" w:sz="6" w:space="0" w:color="auto"/>
              <w:bottom w:val="single" w:sz="6" w:space="0" w:color="auto"/>
              <w:right w:val="single" w:sz="6" w:space="0" w:color="auto"/>
            </w:tcBorders>
          </w:tcPr>
          <w:p w14:paraId="74955E1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214820C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671E4C9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НП «Совет Производителей Энергии»</w:t>
            </w:r>
          </w:p>
        </w:tc>
        <w:tc>
          <w:tcPr>
            <w:tcW w:w="2680" w:type="dxa"/>
            <w:tcBorders>
              <w:top w:val="single" w:sz="6" w:space="0" w:color="auto"/>
              <w:left w:val="single" w:sz="6" w:space="0" w:color="auto"/>
              <w:bottom w:val="single" w:sz="6" w:space="0" w:color="auto"/>
              <w:right w:val="double" w:sz="6" w:space="0" w:color="auto"/>
            </w:tcBorders>
          </w:tcPr>
          <w:p w14:paraId="106CC54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Наблюдательного совета</w:t>
            </w:r>
          </w:p>
        </w:tc>
      </w:tr>
      <w:tr w:rsidR="00BE2773" w:rsidRPr="00842595" w14:paraId="5C92417E" w14:textId="77777777" w:rsidTr="00DF2DFC">
        <w:tc>
          <w:tcPr>
            <w:tcW w:w="1332" w:type="dxa"/>
            <w:tcBorders>
              <w:top w:val="single" w:sz="6" w:space="0" w:color="auto"/>
              <w:left w:val="double" w:sz="6" w:space="0" w:color="auto"/>
              <w:bottom w:val="single" w:sz="6" w:space="0" w:color="auto"/>
              <w:right w:val="single" w:sz="6" w:space="0" w:color="auto"/>
            </w:tcBorders>
          </w:tcPr>
          <w:p w14:paraId="710F297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6DB730A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27D2F9F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Фонд развития образования, науки и техники «Надежда»</w:t>
            </w:r>
          </w:p>
        </w:tc>
        <w:tc>
          <w:tcPr>
            <w:tcW w:w="2680" w:type="dxa"/>
            <w:tcBorders>
              <w:top w:val="single" w:sz="6" w:space="0" w:color="auto"/>
              <w:left w:val="single" w:sz="6" w:space="0" w:color="auto"/>
              <w:bottom w:val="single" w:sz="6" w:space="0" w:color="auto"/>
              <w:right w:val="double" w:sz="6" w:space="0" w:color="auto"/>
            </w:tcBorders>
          </w:tcPr>
          <w:p w14:paraId="63CD787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r w:rsidR="00BE2773" w:rsidRPr="00842595" w14:paraId="2C2C6A11" w14:textId="77777777" w:rsidTr="00DF2DFC">
        <w:tc>
          <w:tcPr>
            <w:tcW w:w="1332" w:type="dxa"/>
            <w:tcBorders>
              <w:top w:val="single" w:sz="6" w:space="0" w:color="auto"/>
              <w:left w:val="double" w:sz="6" w:space="0" w:color="auto"/>
              <w:bottom w:val="single" w:sz="6" w:space="0" w:color="auto"/>
              <w:right w:val="single" w:sz="6" w:space="0" w:color="auto"/>
            </w:tcBorders>
          </w:tcPr>
          <w:p w14:paraId="71E772A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5727A3B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26BFFB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Кауноэлектрине</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2E1664F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Правления</w:t>
            </w:r>
          </w:p>
        </w:tc>
      </w:tr>
      <w:tr w:rsidR="00BE2773" w:rsidRPr="00842595" w14:paraId="371A20A0" w14:textId="77777777" w:rsidTr="00DF2DFC">
        <w:tc>
          <w:tcPr>
            <w:tcW w:w="1332" w:type="dxa"/>
            <w:tcBorders>
              <w:top w:val="single" w:sz="6" w:space="0" w:color="auto"/>
              <w:left w:val="double" w:sz="6" w:space="0" w:color="auto"/>
              <w:bottom w:val="single" w:sz="6" w:space="0" w:color="auto"/>
              <w:right w:val="single" w:sz="6" w:space="0" w:color="auto"/>
            </w:tcBorders>
          </w:tcPr>
          <w:p w14:paraId="3EEDDE3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4672241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3DE7C57" w14:textId="39538CF3" w:rsidR="00BE2773" w:rsidRPr="00842595" w:rsidRDefault="00F70E3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w:t>
            </w:r>
            <w:proofErr w:type="spellStart"/>
            <w:r w:rsidR="00BE2773" w:rsidRPr="00842595">
              <w:rPr>
                <w:rFonts w:ascii="Times New Roman" w:eastAsia="Times New Roman" w:hAnsi="Times New Roman" w:cs="Times New Roman"/>
                <w:lang w:eastAsia="ru-RU"/>
              </w:rPr>
              <w:t>Центрэнергохолдинг</w:t>
            </w:r>
            <w:proofErr w:type="spellEnd"/>
            <w:r w:rsidR="00BE2773"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2954D91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31E54385" w14:textId="77777777" w:rsidTr="00DF2DFC">
        <w:tc>
          <w:tcPr>
            <w:tcW w:w="1332" w:type="dxa"/>
            <w:tcBorders>
              <w:top w:val="single" w:sz="6" w:space="0" w:color="auto"/>
              <w:left w:val="double" w:sz="6" w:space="0" w:color="auto"/>
              <w:bottom w:val="single" w:sz="6" w:space="0" w:color="auto"/>
              <w:right w:val="single" w:sz="6" w:space="0" w:color="auto"/>
            </w:tcBorders>
          </w:tcPr>
          <w:p w14:paraId="006273F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5C079C6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2B07F4C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«Холдинг межрегиональных распределительных сетевых компаний»/ОАО «</w:t>
            </w:r>
            <w:proofErr w:type="spellStart"/>
            <w:r w:rsidRPr="00842595">
              <w:rPr>
                <w:rFonts w:ascii="Times New Roman" w:eastAsia="Times New Roman" w:hAnsi="Times New Roman" w:cs="Times New Roman"/>
                <w:lang w:eastAsia="ru-RU"/>
              </w:rPr>
              <w:t>Россети</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B4785C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D19914F" w14:textId="77777777" w:rsidTr="00DF2DFC">
        <w:tc>
          <w:tcPr>
            <w:tcW w:w="1332" w:type="dxa"/>
            <w:tcBorders>
              <w:top w:val="single" w:sz="6" w:space="0" w:color="auto"/>
              <w:left w:val="double" w:sz="6" w:space="0" w:color="auto"/>
              <w:bottom w:val="single" w:sz="6" w:space="0" w:color="auto"/>
              <w:right w:val="single" w:sz="6" w:space="0" w:color="auto"/>
            </w:tcBorders>
          </w:tcPr>
          <w:p w14:paraId="435C1F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403B122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534DA6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«ИНТЕР РАО ЕЭС»</w:t>
            </w:r>
          </w:p>
        </w:tc>
        <w:tc>
          <w:tcPr>
            <w:tcW w:w="2680" w:type="dxa"/>
            <w:tcBorders>
              <w:top w:val="single" w:sz="6" w:space="0" w:color="auto"/>
              <w:left w:val="single" w:sz="6" w:space="0" w:color="auto"/>
              <w:bottom w:val="single" w:sz="6" w:space="0" w:color="auto"/>
              <w:right w:val="double" w:sz="6" w:space="0" w:color="auto"/>
            </w:tcBorders>
          </w:tcPr>
          <w:p w14:paraId="47AB990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6E762466" w14:textId="77777777" w:rsidTr="00DF2DFC">
        <w:tc>
          <w:tcPr>
            <w:tcW w:w="1332" w:type="dxa"/>
            <w:tcBorders>
              <w:top w:val="single" w:sz="6" w:space="0" w:color="auto"/>
              <w:left w:val="double" w:sz="6" w:space="0" w:color="auto"/>
              <w:bottom w:val="single" w:sz="6" w:space="0" w:color="auto"/>
              <w:right w:val="single" w:sz="6" w:space="0" w:color="auto"/>
            </w:tcBorders>
          </w:tcPr>
          <w:p w14:paraId="78E8444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0190946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2997B2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«ФСК ЕЭС»</w:t>
            </w:r>
          </w:p>
        </w:tc>
        <w:tc>
          <w:tcPr>
            <w:tcW w:w="2680" w:type="dxa"/>
            <w:tcBorders>
              <w:top w:val="single" w:sz="6" w:space="0" w:color="auto"/>
              <w:left w:val="single" w:sz="6" w:space="0" w:color="auto"/>
              <w:bottom w:val="single" w:sz="6" w:space="0" w:color="auto"/>
              <w:right w:val="double" w:sz="6" w:space="0" w:color="auto"/>
            </w:tcBorders>
          </w:tcPr>
          <w:p w14:paraId="75162AD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2D7E2E8" w14:textId="77777777" w:rsidTr="00DF2DFC">
        <w:tc>
          <w:tcPr>
            <w:tcW w:w="1332" w:type="dxa"/>
            <w:tcBorders>
              <w:top w:val="single" w:sz="6" w:space="0" w:color="auto"/>
              <w:left w:val="double" w:sz="6" w:space="0" w:color="auto"/>
              <w:bottom w:val="single" w:sz="6" w:space="0" w:color="auto"/>
              <w:right w:val="single" w:sz="6" w:space="0" w:color="auto"/>
            </w:tcBorders>
          </w:tcPr>
          <w:p w14:paraId="455F5E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76C2FC2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314FA56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НП «Совет Производителей Энергии»</w:t>
            </w:r>
          </w:p>
        </w:tc>
        <w:tc>
          <w:tcPr>
            <w:tcW w:w="2680" w:type="dxa"/>
            <w:tcBorders>
              <w:top w:val="single" w:sz="6" w:space="0" w:color="auto"/>
              <w:left w:val="single" w:sz="6" w:space="0" w:color="auto"/>
              <w:bottom w:val="single" w:sz="6" w:space="0" w:color="auto"/>
              <w:right w:val="double" w:sz="6" w:space="0" w:color="auto"/>
            </w:tcBorders>
          </w:tcPr>
          <w:p w14:paraId="57884BF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Наблюдательного совета</w:t>
            </w:r>
          </w:p>
        </w:tc>
      </w:tr>
      <w:tr w:rsidR="00BE2773" w:rsidRPr="00842595" w14:paraId="2E166D85" w14:textId="77777777" w:rsidTr="00DF2DFC">
        <w:tc>
          <w:tcPr>
            <w:tcW w:w="1332" w:type="dxa"/>
            <w:tcBorders>
              <w:top w:val="single" w:sz="6" w:space="0" w:color="auto"/>
              <w:left w:val="double" w:sz="6" w:space="0" w:color="auto"/>
              <w:bottom w:val="single" w:sz="6" w:space="0" w:color="auto"/>
              <w:right w:val="single" w:sz="6" w:space="0" w:color="auto"/>
            </w:tcBorders>
          </w:tcPr>
          <w:p w14:paraId="4F28A86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65D0AA1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11A232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«Тепловая сбытовая компания»</w:t>
            </w:r>
          </w:p>
        </w:tc>
        <w:tc>
          <w:tcPr>
            <w:tcW w:w="2680" w:type="dxa"/>
            <w:tcBorders>
              <w:top w:val="single" w:sz="6" w:space="0" w:color="auto"/>
              <w:left w:val="single" w:sz="6" w:space="0" w:color="auto"/>
              <w:bottom w:val="single" w:sz="6" w:space="0" w:color="auto"/>
              <w:right w:val="double" w:sz="6" w:space="0" w:color="auto"/>
            </w:tcBorders>
          </w:tcPr>
          <w:p w14:paraId="32C441A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7F99E7F9" w14:textId="77777777" w:rsidTr="00DF2DFC">
        <w:tc>
          <w:tcPr>
            <w:tcW w:w="1332" w:type="dxa"/>
            <w:tcBorders>
              <w:top w:val="single" w:sz="6" w:space="0" w:color="auto"/>
              <w:left w:val="double" w:sz="6" w:space="0" w:color="auto"/>
              <w:bottom w:val="single" w:sz="6" w:space="0" w:color="auto"/>
              <w:right w:val="single" w:sz="6" w:space="0" w:color="auto"/>
            </w:tcBorders>
          </w:tcPr>
          <w:p w14:paraId="2D744B5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617B92D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CBCFF1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НП «Совет Производителей Энергии»</w:t>
            </w:r>
          </w:p>
        </w:tc>
        <w:tc>
          <w:tcPr>
            <w:tcW w:w="2680" w:type="dxa"/>
            <w:tcBorders>
              <w:top w:val="single" w:sz="6" w:space="0" w:color="auto"/>
              <w:left w:val="single" w:sz="6" w:space="0" w:color="auto"/>
              <w:bottom w:val="single" w:sz="6" w:space="0" w:color="auto"/>
              <w:right w:val="double" w:sz="6" w:space="0" w:color="auto"/>
            </w:tcBorders>
          </w:tcPr>
          <w:p w14:paraId="5993366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Член Наблюдательного </w:t>
            </w:r>
            <w:r w:rsidRPr="00842595">
              <w:rPr>
                <w:rFonts w:ascii="Times New Roman" w:eastAsia="Times New Roman" w:hAnsi="Times New Roman" w:cs="Times New Roman"/>
                <w:lang w:eastAsia="ru-RU"/>
              </w:rPr>
              <w:lastRenderedPageBreak/>
              <w:t>совета</w:t>
            </w:r>
          </w:p>
        </w:tc>
      </w:tr>
      <w:tr w:rsidR="00BE2773" w:rsidRPr="00842595" w14:paraId="2CCC6711" w14:textId="77777777" w:rsidTr="00DF2DFC">
        <w:tc>
          <w:tcPr>
            <w:tcW w:w="1332" w:type="dxa"/>
            <w:tcBorders>
              <w:top w:val="single" w:sz="6" w:space="0" w:color="auto"/>
              <w:left w:val="double" w:sz="6" w:space="0" w:color="auto"/>
              <w:bottom w:val="single" w:sz="6" w:space="0" w:color="auto"/>
              <w:right w:val="single" w:sz="6" w:space="0" w:color="auto"/>
            </w:tcBorders>
          </w:tcPr>
          <w:p w14:paraId="4E65394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2013</w:t>
            </w:r>
          </w:p>
        </w:tc>
        <w:tc>
          <w:tcPr>
            <w:tcW w:w="1260" w:type="dxa"/>
            <w:tcBorders>
              <w:top w:val="single" w:sz="6" w:space="0" w:color="auto"/>
              <w:left w:val="single" w:sz="6" w:space="0" w:color="auto"/>
              <w:bottom w:val="single" w:sz="6" w:space="0" w:color="auto"/>
              <w:right w:val="single" w:sz="6" w:space="0" w:color="auto"/>
            </w:tcBorders>
          </w:tcPr>
          <w:p w14:paraId="1C52984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7A8CCF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НП «Центр инновационных и энергетических технологий»</w:t>
            </w:r>
          </w:p>
        </w:tc>
        <w:tc>
          <w:tcPr>
            <w:tcW w:w="2680" w:type="dxa"/>
            <w:tcBorders>
              <w:top w:val="single" w:sz="6" w:space="0" w:color="auto"/>
              <w:left w:val="single" w:sz="6" w:space="0" w:color="auto"/>
              <w:bottom w:val="single" w:sz="6" w:space="0" w:color="auto"/>
              <w:right w:val="double" w:sz="6" w:space="0" w:color="auto"/>
            </w:tcBorders>
          </w:tcPr>
          <w:p w14:paraId="11CAD14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Наблюдательного совета</w:t>
            </w:r>
          </w:p>
        </w:tc>
      </w:tr>
      <w:tr w:rsidR="00BE2773" w:rsidRPr="00842595" w14:paraId="1DDF24C8" w14:textId="77777777" w:rsidTr="00DF2DFC">
        <w:tc>
          <w:tcPr>
            <w:tcW w:w="1332" w:type="dxa"/>
            <w:tcBorders>
              <w:top w:val="single" w:sz="6" w:space="0" w:color="auto"/>
              <w:left w:val="double" w:sz="6" w:space="0" w:color="auto"/>
              <w:bottom w:val="single" w:sz="6" w:space="0" w:color="auto"/>
              <w:right w:val="single" w:sz="6" w:space="0" w:color="auto"/>
            </w:tcBorders>
          </w:tcPr>
          <w:p w14:paraId="389AC6D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24CA69B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4465BE3" w14:textId="04EAE9AE" w:rsidR="00BE2773" w:rsidRPr="00842595" w:rsidRDefault="00341F34"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«МОЭК»</w:t>
            </w:r>
          </w:p>
        </w:tc>
        <w:tc>
          <w:tcPr>
            <w:tcW w:w="2680" w:type="dxa"/>
            <w:tcBorders>
              <w:top w:val="single" w:sz="6" w:space="0" w:color="auto"/>
              <w:left w:val="single" w:sz="6" w:space="0" w:color="auto"/>
              <w:bottom w:val="single" w:sz="6" w:space="0" w:color="auto"/>
              <w:right w:val="double" w:sz="6" w:space="0" w:color="auto"/>
            </w:tcBorders>
          </w:tcPr>
          <w:p w14:paraId="1A3FD51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33822F9" w14:textId="77777777" w:rsidTr="00DF2DFC">
        <w:tc>
          <w:tcPr>
            <w:tcW w:w="1332" w:type="dxa"/>
            <w:tcBorders>
              <w:top w:val="single" w:sz="6" w:space="0" w:color="auto"/>
              <w:left w:val="double" w:sz="6" w:space="0" w:color="auto"/>
              <w:bottom w:val="single" w:sz="6" w:space="0" w:color="auto"/>
              <w:right w:val="single" w:sz="6" w:space="0" w:color="auto"/>
            </w:tcBorders>
          </w:tcPr>
          <w:p w14:paraId="1492DA6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60D29CA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ACFB13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«Газпром Армения»</w:t>
            </w:r>
          </w:p>
        </w:tc>
        <w:tc>
          <w:tcPr>
            <w:tcW w:w="2680" w:type="dxa"/>
            <w:tcBorders>
              <w:top w:val="single" w:sz="6" w:space="0" w:color="auto"/>
              <w:left w:val="single" w:sz="6" w:space="0" w:color="auto"/>
              <w:bottom w:val="single" w:sz="6" w:space="0" w:color="auto"/>
              <w:right w:val="double" w:sz="6" w:space="0" w:color="auto"/>
            </w:tcBorders>
          </w:tcPr>
          <w:p w14:paraId="5CCD836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732DB025" w14:textId="77777777" w:rsidTr="00DF2DFC">
        <w:tc>
          <w:tcPr>
            <w:tcW w:w="1332" w:type="dxa"/>
            <w:tcBorders>
              <w:top w:val="single" w:sz="6" w:space="0" w:color="auto"/>
              <w:left w:val="double" w:sz="6" w:space="0" w:color="auto"/>
              <w:bottom w:val="double" w:sz="6" w:space="0" w:color="auto"/>
              <w:right w:val="single" w:sz="6" w:space="0" w:color="auto"/>
            </w:tcBorders>
          </w:tcPr>
          <w:p w14:paraId="2BA288A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1560E1C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40C2863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01A35CD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bl>
    <w:p w14:paraId="3ACB67F0" w14:textId="43137A26"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611B6A">
        <w:rPr>
          <w:rFonts w:ascii="Times New Roman" w:hAnsi="Times New Roman" w:cs="Times New Roman"/>
          <w:b/>
          <w:i/>
        </w:rPr>
        <w:t>0,0</w:t>
      </w:r>
      <w:r w:rsidR="00D569B0">
        <w:rPr>
          <w:rFonts w:ascii="Times New Roman" w:hAnsi="Times New Roman" w:cs="Times New Roman"/>
          <w:b/>
          <w:i/>
        </w:rPr>
        <w:t>68</w:t>
      </w:r>
      <w:r w:rsidRPr="00611B6A">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b/>
          <w:i/>
          <w:color w:val="FF0000"/>
        </w:rPr>
        <w:t xml:space="preserve"> </w:t>
      </w:r>
    </w:p>
    <w:p w14:paraId="285F482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6A605543"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0CB3DBA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6AFEA09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45636B31"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r w:rsidRPr="00611B6A">
        <w:rPr>
          <w:rFonts w:ascii="Times New Roman" w:hAnsi="Times New Roman" w:cs="Times New Roman"/>
          <w:b/>
          <w:i/>
        </w:rPr>
        <w:t>член Совета директоров не принимает участия в работе комитетов</w:t>
      </w:r>
    </w:p>
    <w:p w14:paraId="12140268"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24AD0DD3"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1DF81A6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w:t>
      </w:r>
      <w:proofErr w:type="spellStart"/>
      <w:r w:rsidRPr="00842595">
        <w:rPr>
          <w:rFonts w:ascii="Times New Roman" w:eastAsia="Times New Roman" w:hAnsi="Times New Roman" w:cs="Times New Roman"/>
          <w:b/>
          <w:bCs/>
          <w:i/>
          <w:iCs/>
          <w:lang w:eastAsia="ru-RU"/>
        </w:rPr>
        <w:t>Башук</w:t>
      </w:r>
      <w:proofErr w:type="spellEnd"/>
      <w:r w:rsidRPr="00842595">
        <w:rPr>
          <w:rFonts w:ascii="Times New Roman" w:eastAsia="Times New Roman" w:hAnsi="Times New Roman" w:cs="Times New Roman"/>
          <w:b/>
          <w:bCs/>
          <w:i/>
          <w:iCs/>
          <w:lang w:eastAsia="ru-RU"/>
        </w:rPr>
        <w:t xml:space="preserve"> Денис Николаевич</w:t>
      </w:r>
    </w:p>
    <w:p w14:paraId="521A2847"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1971</w:t>
      </w:r>
    </w:p>
    <w:p w14:paraId="5088087B"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0DBA249D"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91B4AEA" w14:textId="77777777" w:rsidR="00BE2773"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02A92595" w14:textId="77777777" w:rsidR="00FB2C16" w:rsidRPr="00842595" w:rsidRDefault="00FB2C16"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57EDBAEF"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6715CF78"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4AC50DFA"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4B6126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7ABC1BD1" w14:textId="77777777" w:rsidTr="00DF2DFC">
        <w:tc>
          <w:tcPr>
            <w:tcW w:w="1332" w:type="dxa"/>
            <w:tcBorders>
              <w:top w:val="single" w:sz="6" w:space="0" w:color="auto"/>
              <w:left w:val="double" w:sz="6" w:space="0" w:color="auto"/>
              <w:bottom w:val="single" w:sz="6" w:space="0" w:color="auto"/>
              <w:right w:val="single" w:sz="6" w:space="0" w:color="auto"/>
            </w:tcBorders>
          </w:tcPr>
          <w:p w14:paraId="56294CC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09731BA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FF79ED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7995968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5F405C94" w14:textId="77777777" w:rsidTr="00DF2DFC">
        <w:tc>
          <w:tcPr>
            <w:tcW w:w="1332" w:type="dxa"/>
            <w:tcBorders>
              <w:top w:val="single" w:sz="6" w:space="0" w:color="auto"/>
              <w:left w:val="double" w:sz="6" w:space="0" w:color="auto"/>
              <w:bottom w:val="single" w:sz="6" w:space="0" w:color="auto"/>
              <w:right w:val="single" w:sz="6" w:space="0" w:color="auto"/>
            </w:tcBorders>
          </w:tcPr>
          <w:p w14:paraId="1D84276D"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71E935DE"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1AC48B79"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ООО «</w:t>
            </w:r>
            <w:proofErr w:type="spellStart"/>
            <w:r w:rsidRPr="007E6BD0">
              <w:rPr>
                <w:rFonts w:ascii="Times New Roman" w:eastAsia="Times New Roman" w:hAnsi="Times New Roman" w:cs="Times New Roman"/>
                <w:lang w:eastAsia="ru-RU"/>
              </w:rPr>
              <w:t>Газоэнергетическая</w:t>
            </w:r>
            <w:proofErr w:type="spellEnd"/>
            <w:r w:rsidRPr="007E6BD0">
              <w:rPr>
                <w:rFonts w:ascii="Times New Roman" w:eastAsia="Times New Roman" w:hAnsi="Times New Roman" w:cs="Times New Roman"/>
                <w:lang w:eastAsia="ru-RU"/>
              </w:rPr>
              <w:t xml:space="preserve"> компания»/ООО «Газпром </w:t>
            </w:r>
            <w:proofErr w:type="spellStart"/>
            <w:r w:rsidRPr="007E6BD0">
              <w:rPr>
                <w:rFonts w:ascii="Times New Roman" w:eastAsia="Times New Roman" w:hAnsi="Times New Roman" w:cs="Times New Roman"/>
                <w:lang w:eastAsia="ru-RU"/>
              </w:rPr>
              <w:t>энергохолдинг</w:t>
            </w:r>
            <w:proofErr w:type="spellEnd"/>
            <w:r w:rsidRPr="007E6BD0">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1276452"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Начальник производственного управления, Директор по производству</w:t>
            </w:r>
          </w:p>
        </w:tc>
      </w:tr>
      <w:tr w:rsidR="00BE2773" w:rsidRPr="00842595" w14:paraId="74BA86DA" w14:textId="77777777" w:rsidTr="00DF2DFC">
        <w:tc>
          <w:tcPr>
            <w:tcW w:w="1332" w:type="dxa"/>
            <w:tcBorders>
              <w:top w:val="single" w:sz="6" w:space="0" w:color="auto"/>
              <w:left w:val="double" w:sz="6" w:space="0" w:color="auto"/>
              <w:bottom w:val="single" w:sz="6" w:space="0" w:color="auto"/>
              <w:right w:val="single" w:sz="6" w:space="0" w:color="auto"/>
            </w:tcBorders>
          </w:tcPr>
          <w:p w14:paraId="432C7BD9"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1C981039"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10B30CC3"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3FFD5534"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 xml:space="preserve">Член Комитета Совета </w:t>
            </w:r>
            <w:r w:rsidRPr="007E6BD0">
              <w:rPr>
                <w:rFonts w:ascii="Times New Roman" w:eastAsia="Times New Roman" w:hAnsi="Times New Roman" w:cs="Times New Roman"/>
                <w:lang w:eastAsia="ru-RU"/>
              </w:rPr>
              <w:lastRenderedPageBreak/>
              <w:t>директоров по стратегии и инвестициям, Председатель Комитета Совета директоров по надежности</w:t>
            </w:r>
          </w:p>
        </w:tc>
      </w:tr>
      <w:tr w:rsidR="00BE2773" w:rsidRPr="00842595" w14:paraId="09A352EE" w14:textId="77777777" w:rsidTr="00DF2DFC">
        <w:tc>
          <w:tcPr>
            <w:tcW w:w="1332" w:type="dxa"/>
            <w:tcBorders>
              <w:top w:val="single" w:sz="6" w:space="0" w:color="auto"/>
              <w:left w:val="double" w:sz="6" w:space="0" w:color="auto"/>
              <w:bottom w:val="single" w:sz="6" w:space="0" w:color="auto"/>
              <w:right w:val="single" w:sz="6" w:space="0" w:color="auto"/>
            </w:tcBorders>
          </w:tcPr>
          <w:p w14:paraId="32D446AB"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lastRenderedPageBreak/>
              <w:t>2012</w:t>
            </w:r>
          </w:p>
        </w:tc>
        <w:tc>
          <w:tcPr>
            <w:tcW w:w="1260" w:type="dxa"/>
            <w:tcBorders>
              <w:top w:val="single" w:sz="6" w:space="0" w:color="auto"/>
              <w:left w:val="single" w:sz="6" w:space="0" w:color="auto"/>
              <w:bottom w:val="single" w:sz="6" w:space="0" w:color="auto"/>
              <w:right w:val="single" w:sz="6" w:space="0" w:color="auto"/>
            </w:tcBorders>
          </w:tcPr>
          <w:p w14:paraId="14A7D023"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7E6BD0">
              <w:rPr>
                <w:rFonts w:ascii="Times New Roman" w:eastAsia="Times New Roman" w:hAnsi="Times New Roman" w:cs="Times New Roman"/>
                <w:lang w:eastAsia="ru-RU"/>
              </w:rPr>
              <w:t>н.в</w:t>
            </w:r>
            <w:proofErr w:type="spellEnd"/>
            <w:r w:rsidRPr="007E6BD0">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4E8832B"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66FCC1CA"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Генеральный директор, Председатель Правления</w:t>
            </w:r>
          </w:p>
        </w:tc>
      </w:tr>
      <w:tr w:rsidR="00BE2773" w:rsidRPr="00842595" w14:paraId="427EA24C" w14:textId="77777777" w:rsidTr="00DF2DFC">
        <w:tc>
          <w:tcPr>
            <w:tcW w:w="1332" w:type="dxa"/>
            <w:tcBorders>
              <w:top w:val="single" w:sz="6" w:space="0" w:color="auto"/>
              <w:left w:val="double" w:sz="6" w:space="0" w:color="auto"/>
              <w:bottom w:val="double" w:sz="6" w:space="0" w:color="auto"/>
              <w:right w:val="single" w:sz="6" w:space="0" w:color="auto"/>
            </w:tcBorders>
          </w:tcPr>
          <w:p w14:paraId="59B12131"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7B533F7F"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7E6BD0">
              <w:rPr>
                <w:rFonts w:ascii="Times New Roman" w:eastAsia="Times New Roman" w:hAnsi="Times New Roman" w:cs="Times New Roman"/>
                <w:lang w:eastAsia="ru-RU"/>
              </w:rPr>
              <w:t>н.в</w:t>
            </w:r>
            <w:proofErr w:type="spellEnd"/>
            <w:r w:rsidRPr="007E6BD0">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43B7DE27"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double" w:sz="6" w:space="0" w:color="auto"/>
              <w:right w:val="double" w:sz="6" w:space="0" w:color="auto"/>
            </w:tcBorders>
          </w:tcPr>
          <w:p w14:paraId="7FD2511C" w14:textId="77777777" w:rsidR="00BE2773" w:rsidRPr="007E6BD0"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7E6BD0">
              <w:rPr>
                <w:rFonts w:ascii="Times New Roman" w:eastAsia="Times New Roman" w:hAnsi="Times New Roman" w:cs="Times New Roman"/>
                <w:lang w:eastAsia="ru-RU"/>
              </w:rPr>
              <w:t>Член Совета директоров</w:t>
            </w:r>
          </w:p>
        </w:tc>
      </w:tr>
    </w:tbl>
    <w:p w14:paraId="0F2512A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18</w:t>
      </w:r>
      <w:r w:rsidRPr="00611B6A">
        <w:rPr>
          <w:rFonts w:ascii="Times New Roman" w:hAnsi="Times New Roman" w:cs="Times New Roman"/>
          <w:b/>
          <w:i/>
        </w:rPr>
        <w:t>%</w:t>
      </w:r>
    </w:p>
    <w:p w14:paraId="1C4970B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4876642A"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00ED7BE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31B5E0F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29846476"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r w:rsidRPr="00611B6A">
        <w:rPr>
          <w:rFonts w:ascii="Times New Roman" w:hAnsi="Times New Roman" w:cs="Times New Roman"/>
          <w:b/>
          <w:i/>
        </w:rPr>
        <w:t>член Совета директоров не принимает участия в работе комитетов</w:t>
      </w:r>
    </w:p>
    <w:p w14:paraId="570EC417"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6C8597E8"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5C2196DE"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Ежов Сергей Викторович</w:t>
      </w:r>
    </w:p>
    <w:p w14:paraId="0FA59898"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1972</w:t>
      </w:r>
    </w:p>
    <w:p w14:paraId="5EDBBFCE"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2F5A31B5"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231A780" w14:textId="77777777" w:rsidR="00BE2773"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2E13674C" w14:textId="77777777" w:rsidR="00FB2C16" w:rsidRPr="00842595" w:rsidRDefault="00FB2C16"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422176A9"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35F39C9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DCA099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ADED86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6F8E1399" w14:textId="77777777" w:rsidTr="00DF2DFC">
        <w:tc>
          <w:tcPr>
            <w:tcW w:w="1332" w:type="dxa"/>
            <w:tcBorders>
              <w:top w:val="single" w:sz="6" w:space="0" w:color="auto"/>
              <w:left w:val="double" w:sz="6" w:space="0" w:color="auto"/>
              <w:bottom w:val="single" w:sz="6" w:space="0" w:color="auto"/>
              <w:right w:val="single" w:sz="6" w:space="0" w:color="auto"/>
            </w:tcBorders>
          </w:tcPr>
          <w:p w14:paraId="18D1F98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4A5F6CFD"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49E50CC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732863E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433FD817" w14:textId="77777777" w:rsidTr="00DF2DFC">
        <w:tc>
          <w:tcPr>
            <w:tcW w:w="1332" w:type="dxa"/>
            <w:tcBorders>
              <w:top w:val="single" w:sz="6" w:space="0" w:color="auto"/>
              <w:left w:val="double" w:sz="6" w:space="0" w:color="auto"/>
              <w:bottom w:val="single" w:sz="6" w:space="0" w:color="auto"/>
              <w:right w:val="single" w:sz="6" w:space="0" w:color="auto"/>
            </w:tcBorders>
          </w:tcPr>
          <w:p w14:paraId="3892BDB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2005</w:t>
            </w:r>
          </w:p>
        </w:tc>
        <w:tc>
          <w:tcPr>
            <w:tcW w:w="1260" w:type="dxa"/>
            <w:tcBorders>
              <w:top w:val="single" w:sz="6" w:space="0" w:color="auto"/>
              <w:left w:val="single" w:sz="6" w:space="0" w:color="auto"/>
              <w:bottom w:val="single" w:sz="6" w:space="0" w:color="auto"/>
              <w:right w:val="single" w:sz="6" w:space="0" w:color="auto"/>
            </w:tcBorders>
          </w:tcPr>
          <w:p w14:paraId="70849C9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A787D3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НП «Спортивная школа «</w:t>
            </w:r>
            <w:proofErr w:type="spellStart"/>
            <w:r w:rsidRPr="00842595">
              <w:rPr>
                <w:rFonts w:ascii="Times New Roman" w:eastAsia="Times New Roman" w:hAnsi="Times New Roman" w:cs="Times New Roman"/>
                <w:lang w:eastAsia="ru-RU"/>
              </w:rPr>
              <w:t>Спортрегион</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B69571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73531D9C" w14:textId="77777777" w:rsidTr="00DF2DFC">
        <w:tc>
          <w:tcPr>
            <w:tcW w:w="1332" w:type="dxa"/>
            <w:tcBorders>
              <w:top w:val="single" w:sz="6" w:space="0" w:color="auto"/>
              <w:left w:val="double" w:sz="6" w:space="0" w:color="auto"/>
              <w:bottom w:val="single" w:sz="6" w:space="0" w:color="auto"/>
              <w:right w:val="single" w:sz="6" w:space="0" w:color="auto"/>
            </w:tcBorders>
          </w:tcPr>
          <w:p w14:paraId="0351BB3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2006</w:t>
            </w:r>
          </w:p>
        </w:tc>
        <w:tc>
          <w:tcPr>
            <w:tcW w:w="1260" w:type="dxa"/>
            <w:tcBorders>
              <w:top w:val="single" w:sz="6" w:space="0" w:color="auto"/>
              <w:left w:val="single" w:sz="6" w:space="0" w:color="auto"/>
              <w:bottom w:val="single" w:sz="6" w:space="0" w:color="auto"/>
              <w:right w:val="single" w:sz="6" w:space="0" w:color="auto"/>
            </w:tcBorders>
          </w:tcPr>
          <w:p w14:paraId="7187935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792CDF4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ГПБ (АО)</w:t>
            </w:r>
          </w:p>
        </w:tc>
        <w:tc>
          <w:tcPr>
            <w:tcW w:w="2680" w:type="dxa"/>
            <w:tcBorders>
              <w:top w:val="single" w:sz="6" w:space="0" w:color="auto"/>
              <w:left w:val="single" w:sz="6" w:space="0" w:color="auto"/>
              <w:bottom w:val="single" w:sz="6" w:space="0" w:color="auto"/>
              <w:right w:val="double" w:sz="6" w:space="0" w:color="auto"/>
            </w:tcBorders>
          </w:tcPr>
          <w:p w14:paraId="497D9F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Консультант Правления</w:t>
            </w:r>
          </w:p>
        </w:tc>
      </w:tr>
      <w:tr w:rsidR="00BE2773" w:rsidRPr="00842595" w14:paraId="29084AC6" w14:textId="77777777" w:rsidTr="00DF2DFC">
        <w:tc>
          <w:tcPr>
            <w:tcW w:w="1332" w:type="dxa"/>
            <w:tcBorders>
              <w:top w:val="single" w:sz="6" w:space="0" w:color="auto"/>
              <w:left w:val="double" w:sz="6" w:space="0" w:color="auto"/>
              <w:bottom w:val="single" w:sz="6" w:space="0" w:color="auto"/>
              <w:right w:val="single" w:sz="6" w:space="0" w:color="auto"/>
            </w:tcBorders>
          </w:tcPr>
          <w:p w14:paraId="56A3CED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2006</w:t>
            </w:r>
          </w:p>
        </w:tc>
        <w:tc>
          <w:tcPr>
            <w:tcW w:w="1260" w:type="dxa"/>
            <w:tcBorders>
              <w:top w:val="single" w:sz="6" w:space="0" w:color="auto"/>
              <w:left w:val="single" w:sz="6" w:space="0" w:color="auto"/>
              <w:bottom w:val="single" w:sz="6" w:space="0" w:color="auto"/>
              <w:right w:val="single" w:sz="6" w:space="0" w:color="auto"/>
            </w:tcBorders>
          </w:tcPr>
          <w:p w14:paraId="654256E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3D0BFAF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Спортстройресурс</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FA7879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436AFB06" w14:textId="77777777" w:rsidTr="00DF2DFC">
        <w:tc>
          <w:tcPr>
            <w:tcW w:w="1332" w:type="dxa"/>
            <w:tcBorders>
              <w:top w:val="single" w:sz="6" w:space="0" w:color="auto"/>
              <w:left w:val="double" w:sz="6" w:space="0" w:color="auto"/>
              <w:bottom w:val="single" w:sz="6" w:space="0" w:color="auto"/>
              <w:right w:val="single" w:sz="6" w:space="0" w:color="auto"/>
            </w:tcBorders>
          </w:tcPr>
          <w:p w14:paraId="3E294EE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51C46D2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779D23D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«Спортшкола»</w:t>
            </w:r>
          </w:p>
        </w:tc>
        <w:tc>
          <w:tcPr>
            <w:tcW w:w="2680" w:type="dxa"/>
            <w:tcBorders>
              <w:top w:val="single" w:sz="6" w:space="0" w:color="auto"/>
              <w:left w:val="single" w:sz="6" w:space="0" w:color="auto"/>
              <w:bottom w:val="single" w:sz="6" w:space="0" w:color="auto"/>
              <w:right w:val="double" w:sz="6" w:space="0" w:color="auto"/>
            </w:tcBorders>
          </w:tcPr>
          <w:p w14:paraId="6275272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316333EC" w14:textId="77777777" w:rsidTr="00DF2DFC">
        <w:tc>
          <w:tcPr>
            <w:tcW w:w="1332" w:type="dxa"/>
            <w:tcBorders>
              <w:top w:val="single" w:sz="6" w:space="0" w:color="auto"/>
              <w:left w:val="double" w:sz="6" w:space="0" w:color="auto"/>
              <w:bottom w:val="single" w:sz="6" w:space="0" w:color="auto"/>
              <w:right w:val="single" w:sz="6" w:space="0" w:color="auto"/>
            </w:tcBorders>
          </w:tcPr>
          <w:p w14:paraId="7A2CED7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2012</w:t>
            </w:r>
          </w:p>
        </w:tc>
        <w:tc>
          <w:tcPr>
            <w:tcW w:w="1260" w:type="dxa"/>
            <w:tcBorders>
              <w:top w:val="single" w:sz="6" w:space="0" w:color="auto"/>
              <w:left w:val="single" w:sz="6" w:space="0" w:color="auto"/>
              <w:bottom w:val="single" w:sz="6" w:space="0" w:color="auto"/>
              <w:right w:val="single" w:sz="6" w:space="0" w:color="auto"/>
            </w:tcBorders>
          </w:tcPr>
          <w:p w14:paraId="289E073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187392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Фонд поддержки социальных инициатив ПАО «Газпром»</w:t>
            </w:r>
          </w:p>
        </w:tc>
        <w:tc>
          <w:tcPr>
            <w:tcW w:w="2680" w:type="dxa"/>
            <w:tcBorders>
              <w:top w:val="single" w:sz="6" w:space="0" w:color="auto"/>
              <w:left w:val="single" w:sz="6" w:space="0" w:color="auto"/>
              <w:bottom w:val="single" w:sz="6" w:space="0" w:color="auto"/>
              <w:right w:val="double" w:sz="6" w:space="0" w:color="auto"/>
            </w:tcBorders>
          </w:tcPr>
          <w:p w14:paraId="4BA91A4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03F8E910" w14:textId="77777777" w:rsidTr="00DF2DFC">
        <w:tc>
          <w:tcPr>
            <w:tcW w:w="1332" w:type="dxa"/>
            <w:tcBorders>
              <w:top w:val="single" w:sz="6" w:space="0" w:color="auto"/>
              <w:left w:val="double" w:sz="6" w:space="0" w:color="auto"/>
              <w:bottom w:val="single" w:sz="6" w:space="0" w:color="auto"/>
              <w:right w:val="single" w:sz="6" w:space="0" w:color="auto"/>
            </w:tcBorders>
          </w:tcPr>
          <w:p w14:paraId="45CBBBC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33F083D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CFF675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межрегионгаз</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5D2C34F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отдела конкурентных закупок</w:t>
            </w:r>
          </w:p>
        </w:tc>
      </w:tr>
      <w:tr w:rsidR="00BE2773" w:rsidRPr="00842595" w14:paraId="668E1D03" w14:textId="77777777" w:rsidTr="00DF2DFC">
        <w:tc>
          <w:tcPr>
            <w:tcW w:w="1332" w:type="dxa"/>
            <w:tcBorders>
              <w:top w:val="single" w:sz="6" w:space="0" w:color="auto"/>
              <w:left w:val="double" w:sz="6" w:space="0" w:color="auto"/>
              <w:bottom w:val="single" w:sz="6" w:space="0" w:color="auto"/>
              <w:right w:val="single" w:sz="6" w:space="0" w:color="auto"/>
            </w:tcBorders>
          </w:tcPr>
          <w:p w14:paraId="7F11AB8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63EF4EE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EB22E4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ОАО «ТГК-1»  </w:t>
            </w:r>
          </w:p>
        </w:tc>
        <w:tc>
          <w:tcPr>
            <w:tcW w:w="2680" w:type="dxa"/>
            <w:tcBorders>
              <w:top w:val="single" w:sz="6" w:space="0" w:color="auto"/>
              <w:left w:val="single" w:sz="6" w:space="0" w:color="auto"/>
              <w:bottom w:val="single" w:sz="6" w:space="0" w:color="auto"/>
              <w:right w:val="double" w:sz="6" w:space="0" w:color="auto"/>
            </w:tcBorders>
          </w:tcPr>
          <w:p w14:paraId="44A7705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BE24F9C" w14:textId="77777777" w:rsidTr="00DF2DFC">
        <w:tc>
          <w:tcPr>
            <w:tcW w:w="1332" w:type="dxa"/>
            <w:tcBorders>
              <w:top w:val="single" w:sz="6" w:space="0" w:color="auto"/>
              <w:left w:val="double" w:sz="6" w:space="0" w:color="auto"/>
              <w:bottom w:val="single" w:sz="6" w:space="0" w:color="auto"/>
              <w:right w:val="single" w:sz="6" w:space="0" w:color="auto"/>
            </w:tcBorders>
          </w:tcPr>
          <w:p w14:paraId="74FBE0A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t>2013</w:t>
            </w:r>
          </w:p>
        </w:tc>
        <w:tc>
          <w:tcPr>
            <w:tcW w:w="1260" w:type="dxa"/>
            <w:tcBorders>
              <w:top w:val="single" w:sz="6" w:space="0" w:color="auto"/>
              <w:left w:val="single" w:sz="6" w:space="0" w:color="auto"/>
              <w:bottom w:val="single" w:sz="6" w:space="0" w:color="auto"/>
              <w:right w:val="single" w:sz="6" w:space="0" w:color="auto"/>
            </w:tcBorders>
          </w:tcPr>
          <w:p w14:paraId="7DE5EA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t>н.в</w:t>
            </w:r>
            <w:proofErr w:type="spellEnd"/>
            <w:r w:rsidRPr="00842595">
              <w:t>.</w:t>
            </w:r>
          </w:p>
        </w:tc>
        <w:tc>
          <w:tcPr>
            <w:tcW w:w="3980" w:type="dxa"/>
            <w:tcBorders>
              <w:top w:val="single" w:sz="6" w:space="0" w:color="auto"/>
              <w:left w:val="single" w:sz="6" w:space="0" w:color="auto"/>
              <w:bottom w:val="single" w:sz="6" w:space="0" w:color="auto"/>
              <w:right w:val="single" w:sz="6" w:space="0" w:color="auto"/>
            </w:tcBorders>
          </w:tcPr>
          <w:p w14:paraId="7867612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3108063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0C2701EF" w14:textId="77777777" w:rsidTr="00DF2DFC">
        <w:tc>
          <w:tcPr>
            <w:tcW w:w="1332" w:type="dxa"/>
            <w:tcBorders>
              <w:top w:val="single" w:sz="6" w:space="0" w:color="auto"/>
              <w:left w:val="double" w:sz="6" w:space="0" w:color="auto"/>
              <w:bottom w:val="single" w:sz="6" w:space="0" w:color="auto"/>
              <w:right w:val="single" w:sz="6" w:space="0" w:color="auto"/>
            </w:tcBorders>
          </w:tcPr>
          <w:p w14:paraId="5414C3ED" w14:textId="77777777" w:rsidR="00BE2773" w:rsidRPr="00842595" w:rsidRDefault="00BE2773" w:rsidP="00DF2DFC">
            <w:pPr>
              <w:widowControl w:val="0"/>
              <w:autoSpaceDE w:val="0"/>
              <w:autoSpaceDN w:val="0"/>
              <w:adjustRightInd w:val="0"/>
              <w:spacing w:before="20" w:after="40" w:line="240" w:lineRule="auto"/>
            </w:pPr>
            <w:r w:rsidRPr="00842595">
              <w:t>2013</w:t>
            </w:r>
          </w:p>
        </w:tc>
        <w:tc>
          <w:tcPr>
            <w:tcW w:w="1260" w:type="dxa"/>
            <w:tcBorders>
              <w:top w:val="single" w:sz="6" w:space="0" w:color="auto"/>
              <w:left w:val="single" w:sz="6" w:space="0" w:color="auto"/>
              <w:bottom w:val="single" w:sz="6" w:space="0" w:color="auto"/>
              <w:right w:val="single" w:sz="6" w:space="0" w:color="auto"/>
            </w:tcBorders>
          </w:tcPr>
          <w:p w14:paraId="3BAD340A" w14:textId="77777777" w:rsidR="00BE2773" w:rsidRPr="00842595" w:rsidRDefault="00BE2773" w:rsidP="00DF2DFC">
            <w:pPr>
              <w:widowControl w:val="0"/>
              <w:autoSpaceDE w:val="0"/>
              <w:autoSpaceDN w:val="0"/>
              <w:adjustRightInd w:val="0"/>
              <w:spacing w:before="20" w:after="40" w:line="240" w:lineRule="auto"/>
            </w:pPr>
            <w:proofErr w:type="spellStart"/>
            <w:r w:rsidRPr="00842595">
              <w:t>н.в</w:t>
            </w:r>
            <w:proofErr w:type="spellEnd"/>
            <w:r w:rsidRPr="00842595">
              <w:t>.</w:t>
            </w:r>
          </w:p>
        </w:tc>
        <w:tc>
          <w:tcPr>
            <w:tcW w:w="3980" w:type="dxa"/>
            <w:tcBorders>
              <w:top w:val="single" w:sz="6" w:space="0" w:color="auto"/>
              <w:left w:val="single" w:sz="6" w:space="0" w:color="auto"/>
              <w:bottom w:val="single" w:sz="6" w:space="0" w:color="auto"/>
              <w:right w:val="single" w:sz="6" w:space="0" w:color="auto"/>
            </w:tcBorders>
          </w:tcPr>
          <w:p w14:paraId="7EB22E6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ЗАО «Газпром </w:t>
            </w:r>
            <w:proofErr w:type="spellStart"/>
            <w:r w:rsidRPr="00842595">
              <w:rPr>
                <w:rFonts w:ascii="Times New Roman" w:eastAsia="Times New Roman" w:hAnsi="Times New Roman" w:cs="Times New Roman"/>
                <w:lang w:eastAsia="ru-RU"/>
              </w:rPr>
              <w:t>СтройТЭК</w:t>
            </w:r>
            <w:proofErr w:type="spellEnd"/>
            <w:r w:rsidRPr="00842595">
              <w:rPr>
                <w:rFonts w:ascii="Times New Roman" w:eastAsia="Times New Roman" w:hAnsi="Times New Roman" w:cs="Times New Roman"/>
                <w:lang w:eastAsia="ru-RU"/>
              </w:rPr>
              <w:t xml:space="preserve"> Салават»</w:t>
            </w:r>
          </w:p>
        </w:tc>
        <w:tc>
          <w:tcPr>
            <w:tcW w:w="2680" w:type="dxa"/>
            <w:tcBorders>
              <w:top w:val="single" w:sz="6" w:space="0" w:color="auto"/>
              <w:left w:val="single" w:sz="6" w:space="0" w:color="auto"/>
              <w:bottom w:val="single" w:sz="6" w:space="0" w:color="auto"/>
              <w:right w:val="double" w:sz="6" w:space="0" w:color="auto"/>
            </w:tcBorders>
          </w:tcPr>
          <w:p w14:paraId="14AB56A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361F0CB2" w14:textId="77777777" w:rsidTr="00DF2DFC">
        <w:tc>
          <w:tcPr>
            <w:tcW w:w="1332" w:type="dxa"/>
            <w:tcBorders>
              <w:top w:val="single" w:sz="6" w:space="0" w:color="auto"/>
              <w:left w:val="double" w:sz="6" w:space="0" w:color="auto"/>
              <w:bottom w:val="double" w:sz="6" w:space="0" w:color="auto"/>
              <w:right w:val="single" w:sz="6" w:space="0" w:color="auto"/>
            </w:tcBorders>
          </w:tcPr>
          <w:p w14:paraId="4F81DE14" w14:textId="77777777" w:rsidR="00BE2773" w:rsidRPr="00842595" w:rsidRDefault="00BE2773" w:rsidP="004E1BDD">
            <w:pPr>
              <w:widowControl w:val="0"/>
              <w:autoSpaceDE w:val="0"/>
              <w:autoSpaceDN w:val="0"/>
              <w:adjustRightInd w:val="0"/>
              <w:spacing w:after="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44317E35" w14:textId="77777777" w:rsidR="00BE2773" w:rsidRPr="00842595" w:rsidRDefault="00BE2773" w:rsidP="004E1BDD">
            <w:pPr>
              <w:widowControl w:val="0"/>
              <w:autoSpaceDE w:val="0"/>
              <w:autoSpaceDN w:val="0"/>
              <w:adjustRightInd w:val="0"/>
              <w:spacing w:after="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double" w:sz="6" w:space="0" w:color="auto"/>
              <w:right w:val="single" w:sz="6" w:space="0" w:color="auto"/>
            </w:tcBorders>
          </w:tcPr>
          <w:p w14:paraId="39C38208" w14:textId="77777777" w:rsidR="00BE2773" w:rsidRPr="00842595" w:rsidRDefault="00BE2773" w:rsidP="004E1BDD">
            <w:pPr>
              <w:widowControl w:val="0"/>
              <w:autoSpaceDE w:val="0"/>
              <w:autoSpaceDN w:val="0"/>
              <w:adjustRightInd w:val="0"/>
              <w:spacing w:after="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ОАО «Газпром </w:t>
            </w:r>
            <w:proofErr w:type="spellStart"/>
            <w:r w:rsidRPr="00842595">
              <w:rPr>
                <w:rFonts w:ascii="Times New Roman" w:eastAsia="Times New Roman" w:hAnsi="Times New Roman" w:cs="Times New Roman"/>
                <w:lang w:eastAsia="ru-RU"/>
              </w:rPr>
              <w:t>нефтехим</w:t>
            </w:r>
            <w:proofErr w:type="spellEnd"/>
            <w:r w:rsidRPr="00842595">
              <w:rPr>
                <w:rFonts w:ascii="Times New Roman" w:eastAsia="Times New Roman" w:hAnsi="Times New Roman" w:cs="Times New Roman"/>
                <w:lang w:eastAsia="ru-RU"/>
              </w:rPr>
              <w:t xml:space="preserve"> Салават»</w:t>
            </w:r>
          </w:p>
        </w:tc>
        <w:tc>
          <w:tcPr>
            <w:tcW w:w="2680" w:type="dxa"/>
            <w:tcBorders>
              <w:top w:val="single" w:sz="6" w:space="0" w:color="auto"/>
              <w:left w:val="single" w:sz="6" w:space="0" w:color="auto"/>
              <w:bottom w:val="double" w:sz="6" w:space="0" w:color="auto"/>
              <w:right w:val="double" w:sz="6" w:space="0" w:color="auto"/>
            </w:tcBorders>
          </w:tcPr>
          <w:p w14:paraId="1C605163" w14:textId="77777777" w:rsidR="00BE2773" w:rsidRPr="00842595" w:rsidRDefault="00BE2773" w:rsidP="004E1BDD">
            <w:pPr>
              <w:widowControl w:val="0"/>
              <w:autoSpaceDE w:val="0"/>
              <w:autoSpaceDN w:val="0"/>
              <w:adjustRightInd w:val="0"/>
              <w:spacing w:after="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318B150F" w14:textId="77777777" w:rsidR="004E1BDD" w:rsidRDefault="004E1BDD" w:rsidP="004E1BDD">
      <w:pPr>
        <w:tabs>
          <w:tab w:val="left" w:pos="284"/>
          <w:tab w:val="left" w:pos="567"/>
        </w:tabs>
        <w:adjustRightInd w:val="0"/>
        <w:spacing w:after="0" w:line="240" w:lineRule="auto"/>
        <w:jc w:val="both"/>
        <w:rPr>
          <w:rFonts w:ascii="Times New Roman" w:hAnsi="Times New Roman" w:cs="Times New Roman"/>
        </w:rPr>
      </w:pPr>
    </w:p>
    <w:p w14:paraId="6036D850" w14:textId="77777777" w:rsidR="00BE2773" w:rsidRPr="00611B6A" w:rsidRDefault="00BE2773" w:rsidP="004E1BDD">
      <w:pPr>
        <w:tabs>
          <w:tab w:val="left" w:pos="284"/>
          <w:tab w:val="left" w:pos="567"/>
        </w:tabs>
        <w:adjustRightInd w:val="0"/>
        <w:spacing w:after="0"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0091</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3315522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53FC600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13FCD48C"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6572B6D4"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7CDCD727"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r w:rsidRPr="00611B6A">
        <w:rPr>
          <w:rFonts w:ascii="Times New Roman" w:hAnsi="Times New Roman" w:cs="Times New Roman"/>
          <w:b/>
          <w:i/>
        </w:rPr>
        <w:t>член Совета директоров не принимает участия в работе комитетов</w:t>
      </w:r>
    </w:p>
    <w:p w14:paraId="3F36E1D6"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5F558DE9" w14:textId="77777777" w:rsidR="00E50423" w:rsidRDefault="00E5042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3782B386"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Иванников Александр Сергеевич</w:t>
      </w:r>
    </w:p>
    <w:p w14:paraId="2C2DDAEC"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1966</w:t>
      </w:r>
    </w:p>
    <w:p w14:paraId="76344EE5"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4FC3AC1D"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0AEB75E"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2E7E3F5B"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69BD5B0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2059F92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6B73BCF"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501A5299" w14:textId="77777777" w:rsidTr="00DF2DFC">
        <w:tc>
          <w:tcPr>
            <w:tcW w:w="1332" w:type="dxa"/>
            <w:tcBorders>
              <w:top w:val="single" w:sz="6" w:space="0" w:color="auto"/>
              <w:left w:val="double" w:sz="6" w:space="0" w:color="auto"/>
              <w:bottom w:val="single" w:sz="6" w:space="0" w:color="auto"/>
              <w:right w:val="single" w:sz="6" w:space="0" w:color="auto"/>
            </w:tcBorders>
          </w:tcPr>
          <w:p w14:paraId="3C5140A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142A222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2F6D2A0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09F3268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4B24A5E2" w14:textId="77777777" w:rsidTr="00DF2DFC">
        <w:tc>
          <w:tcPr>
            <w:tcW w:w="1332" w:type="dxa"/>
            <w:tcBorders>
              <w:top w:val="single" w:sz="6" w:space="0" w:color="auto"/>
              <w:left w:val="double" w:sz="6" w:space="0" w:color="auto"/>
              <w:bottom w:val="single" w:sz="6" w:space="0" w:color="auto"/>
              <w:right w:val="single" w:sz="6" w:space="0" w:color="auto"/>
            </w:tcBorders>
          </w:tcPr>
          <w:p w14:paraId="1CDFA8F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2007</w:t>
            </w:r>
          </w:p>
        </w:tc>
        <w:tc>
          <w:tcPr>
            <w:tcW w:w="1260" w:type="dxa"/>
            <w:tcBorders>
              <w:top w:val="single" w:sz="6" w:space="0" w:color="auto"/>
              <w:left w:val="single" w:sz="6" w:space="0" w:color="auto"/>
              <w:bottom w:val="single" w:sz="6" w:space="0" w:color="auto"/>
              <w:right w:val="single" w:sz="6" w:space="0" w:color="auto"/>
            </w:tcBorders>
          </w:tcPr>
          <w:p w14:paraId="4B61454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6DAC5856" w14:textId="5D41D7A6" w:rsidR="00BE2773" w:rsidRPr="00842595" w:rsidRDefault="00B87BD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BE2773" w:rsidRPr="00842595">
              <w:rPr>
                <w:rFonts w:ascii="Times New Roman" w:eastAsia="Times New Roman" w:hAnsi="Times New Roman" w:cs="Times New Roman"/>
                <w:lang w:eastAsia="ru-RU"/>
              </w:rPr>
              <w:t>АО «Мосэнерго»</w:t>
            </w:r>
          </w:p>
        </w:tc>
        <w:tc>
          <w:tcPr>
            <w:tcW w:w="2680" w:type="dxa"/>
            <w:tcBorders>
              <w:top w:val="single" w:sz="6" w:space="0" w:color="auto"/>
              <w:left w:val="single" w:sz="6" w:space="0" w:color="auto"/>
              <w:bottom w:val="single" w:sz="6" w:space="0" w:color="auto"/>
              <w:right w:val="double" w:sz="6" w:space="0" w:color="auto"/>
            </w:tcBorders>
          </w:tcPr>
          <w:p w14:paraId="07C5D26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генерального директора по финансам и бюджетированию</w:t>
            </w:r>
          </w:p>
        </w:tc>
      </w:tr>
      <w:tr w:rsidR="00BE2773" w:rsidRPr="00842595" w14:paraId="6EA9C980" w14:textId="77777777" w:rsidTr="00DF2DFC">
        <w:tc>
          <w:tcPr>
            <w:tcW w:w="1332" w:type="dxa"/>
            <w:tcBorders>
              <w:top w:val="single" w:sz="6" w:space="0" w:color="auto"/>
              <w:left w:val="double" w:sz="6" w:space="0" w:color="auto"/>
              <w:bottom w:val="single" w:sz="6" w:space="0" w:color="auto"/>
              <w:right w:val="single" w:sz="6" w:space="0" w:color="auto"/>
            </w:tcBorders>
          </w:tcPr>
          <w:p w14:paraId="57FCB65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14EC801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FFA298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4B17E49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Первый заместитель начальника Финансово-</w:t>
            </w:r>
            <w:r w:rsidRPr="00842595">
              <w:rPr>
                <w:rFonts w:ascii="Times New Roman" w:eastAsia="Times New Roman" w:hAnsi="Times New Roman" w:cs="Times New Roman"/>
                <w:lang w:eastAsia="ru-RU"/>
              </w:rPr>
              <w:lastRenderedPageBreak/>
              <w:t>экономического департамента</w:t>
            </w:r>
          </w:p>
        </w:tc>
      </w:tr>
      <w:tr w:rsidR="00BE2773" w:rsidRPr="00842595" w14:paraId="62588BD2" w14:textId="77777777" w:rsidTr="00DF2DFC">
        <w:tc>
          <w:tcPr>
            <w:tcW w:w="1332" w:type="dxa"/>
            <w:tcBorders>
              <w:top w:val="single" w:sz="6" w:space="0" w:color="auto"/>
              <w:left w:val="double" w:sz="6" w:space="0" w:color="auto"/>
              <w:bottom w:val="single" w:sz="6" w:space="0" w:color="auto"/>
              <w:right w:val="single" w:sz="6" w:space="0" w:color="auto"/>
            </w:tcBorders>
          </w:tcPr>
          <w:p w14:paraId="02A4206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2011</w:t>
            </w:r>
          </w:p>
        </w:tc>
        <w:tc>
          <w:tcPr>
            <w:tcW w:w="1260" w:type="dxa"/>
            <w:tcBorders>
              <w:top w:val="single" w:sz="6" w:space="0" w:color="auto"/>
              <w:left w:val="single" w:sz="6" w:space="0" w:color="auto"/>
              <w:bottom w:val="single" w:sz="6" w:space="0" w:color="auto"/>
              <w:right w:val="single" w:sz="6" w:space="0" w:color="auto"/>
            </w:tcBorders>
          </w:tcPr>
          <w:p w14:paraId="6D7AB38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745314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«Газпром космические системы»</w:t>
            </w:r>
          </w:p>
        </w:tc>
        <w:tc>
          <w:tcPr>
            <w:tcW w:w="2680" w:type="dxa"/>
            <w:tcBorders>
              <w:top w:val="single" w:sz="6" w:space="0" w:color="auto"/>
              <w:left w:val="single" w:sz="6" w:space="0" w:color="auto"/>
              <w:bottom w:val="single" w:sz="6" w:space="0" w:color="auto"/>
              <w:right w:val="double" w:sz="6" w:space="0" w:color="auto"/>
            </w:tcBorders>
          </w:tcPr>
          <w:p w14:paraId="54808AC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48A7649" w14:textId="77777777" w:rsidTr="00DF2DFC">
        <w:tc>
          <w:tcPr>
            <w:tcW w:w="1332" w:type="dxa"/>
            <w:tcBorders>
              <w:top w:val="single" w:sz="6" w:space="0" w:color="auto"/>
              <w:left w:val="double" w:sz="6" w:space="0" w:color="auto"/>
              <w:bottom w:val="single" w:sz="6" w:space="0" w:color="auto"/>
              <w:right w:val="single" w:sz="6" w:space="0" w:color="auto"/>
            </w:tcBorders>
          </w:tcPr>
          <w:p w14:paraId="79F8D27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59AF6E5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A288ED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val="en-US" w:eastAsia="ru-RU"/>
              </w:rPr>
            </w:pPr>
            <w:r w:rsidRPr="00842595">
              <w:rPr>
                <w:rFonts w:ascii="Times New Roman" w:eastAsia="Times New Roman" w:hAnsi="Times New Roman" w:cs="Times New Roman"/>
                <w:lang w:val="en-US" w:eastAsia="ru-RU"/>
              </w:rPr>
              <w:t xml:space="preserve">South Stream Hungary </w:t>
            </w:r>
            <w:proofErr w:type="spellStart"/>
            <w:r w:rsidRPr="00842595">
              <w:rPr>
                <w:rFonts w:ascii="Times New Roman" w:eastAsia="Times New Roman" w:hAnsi="Times New Roman" w:cs="Times New Roman"/>
                <w:lang w:val="en-US" w:eastAsia="ru-RU"/>
              </w:rPr>
              <w:t>Zrt</w:t>
            </w:r>
            <w:proofErr w:type="spellEnd"/>
            <w:r w:rsidRPr="00842595">
              <w:rPr>
                <w:rFonts w:ascii="Times New Roman" w:eastAsia="Times New Roman" w:hAnsi="Times New Roman" w:cs="Times New Roman"/>
                <w:lang w:val="en-US" w:eastAsia="ru-RU"/>
              </w:rPr>
              <w:t>., South Stream Serbia AG, South Stream Slovenia LLC</w:t>
            </w:r>
          </w:p>
        </w:tc>
        <w:tc>
          <w:tcPr>
            <w:tcW w:w="2680" w:type="dxa"/>
            <w:tcBorders>
              <w:top w:val="single" w:sz="6" w:space="0" w:color="auto"/>
              <w:left w:val="single" w:sz="6" w:space="0" w:color="auto"/>
              <w:bottom w:val="single" w:sz="6" w:space="0" w:color="auto"/>
              <w:right w:val="double" w:sz="6" w:space="0" w:color="auto"/>
            </w:tcBorders>
          </w:tcPr>
          <w:p w14:paraId="40FBBCE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C676A59" w14:textId="77777777" w:rsidTr="00DF2DFC">
        <w:tc>
          <w:tcPr>
            <w:tcW w:w="1332" w:type="dxa"/>
            <w:tcBorders>
              <w:top w:val="single" w:sz="6" w:space="0" w:color="auto"/>
              <w:left w:val="double" w:sz="6" w:space="0" w:color="auto"/>
              <w:bottom w:val="single" w:sz="6" w:space="0" w:color="auto"/>
              <w:right w:val="single" w:sz="6" w:space="0" w:color="auto"/>
            </w:tcBorders>
          </w:tcPr>
          <w:p w14:paraId="1EE880E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58A4C7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47CACB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7DFB4A8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5293B0F" w14:textId="77777777" w:rsidTr="00DF2DFC">
        <w:tc>
          <w:tcPr>
            <w:tcW w:w="1332" w:type="dxa"/>
            <w:tcBorders>
              <w:top w:val="single" w:sz="6" w:space="0" w:color="auto"/>
              <w:left w:val="double" w:sz="6" w:space="0" w:color="auto"/>
              <w:bottom w:val="single" w:sz="6" w:space="0" w:color="auto"/>
              <w:right w:val="single" w:sz="6" w:space="0" w:color="auto"/>
            </w:tcBorders>
          </w:tcPr>
          <w:p w14:paraId="1667A67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t>2013</w:t>
            </w:r>
          </w:p>
        </w:tc>
        <w:tc>
          <w:tcPr>
            <w:tcW w:w="1260" w:type="dxa"/>
            <w:tcBorders>
              <w:top w:val="single" w:sz="6" w:space="0" w:color="auto"/>
              <w:left w:val="single" w:sz="6" w:space="0" w:color="auto"/>
              <w:bottom w:val="single" w:sz="6" w:space="0" w:color="auto"/>
              <w:right w:val="single" w:sz="6" w:space="0" w:color="auto"/>
            </w:tcBorders>
          </w:tcPr>
          <w:p w14:paraId="216AA7D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t>н.в</w:t>
            </w:r>
            <w:proofErr w:type="spellEnd"/>
            <w:r w:rsidRPr="00842595">
              <w:t>.</w:t>
            </w:r>
          </w:p>
        </w:tc>
        <w:tc>
          <w:tcPr>
            <w:tcW w:w="3980" w:type="dxa"/>
            <w:tcBorders>
              <w:top w:val="single" w:sz="6" w:space="0" w:color="auto"/>
              <w:left w:val="single" w:sz="6" w:space="0" w:color="auto"/>
              <w:bottom w:val="single" w:sz="6" w:space="0" w:color="auto"/>
              <w:right w:val="single" w:sz="6" w:space="0" w:color="auto"/>
            </w:tcBorders>
          </w:tcPr>
          <w:p w14:paraId="13B5667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12936D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6B7DD9FE" w14:textId="77777777" w:rsidTr="00DF2DFC">
        <w:tc>
          <w:tcPr>
            <w:tcW w:w="1332" w:type="dxa"/>
            <w:tcBorders>
              <w:top w:val="single" w:sz="6" w:space="0" w:color="auto"/>
              <w:left w:val="double" w:sz="6" w:space="0" w:color="auto"/>
              <w:bottom w:val="double" w:sz="6" w:space="0" w:color="auto"/>
              <w:right w:val="single" w:sz="6" w:space="0" w:color="auto"/>
            </w:tcBorders>
          </w:tcPr>
          <w:p w14:paraId="69CB725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3CEE167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14DFFF0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инвестпроект</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7046E9A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156A7EB1" w14:textId="77777777" w:rsidR="004E1BDD" w:rsidRDefault="004E1BDD" w:rsidP="00BE2773">
      <w:pPr>
        <w:tabs>
          <w:tab w:val="left" w:pos="284"/>
          <w:tab w:val="left" w:pos="567"/>
        </w:tabs>
        <w:adjustRightInd w:val="0"/>
        <w:spacing w:line="240" w:lineRule="auto"/>
        <w:jc w:val="both"/>
        <w:rPr>
          <w:rFonts w:ascii="Times New Roman" w:hAnsi="Times New Roman" w:cs="Times New Roman"/>
        </w:rPr>
      </w:pPr>
    </w:p>
    <w:p w14:paraId="47274A08" w14:textId="55531241"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0</w:t>
      </w:r>
      <w:r w:rsidR="003B00EE">
        <w:rPr>
          <w:rFonts w:ascii="Times New Roman" w:eastAsia="Times New Roman" w:hAnsi="Times New Roman" w:cs="Times New Roman"/>
          <w:b/>
          <w:bCs/>
          <w:i/>
          <w:iCs/>
          <w:lang w:eastAsia="ru-RU"/>
        </w:rPr>
        <w:t>18</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494FFAA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1C4FF28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4216C874"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7F14ED9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60EAD54D"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r w:rsidRPr="00611B6A">
        <w:rPr>
          <w:rFonts w:ascii="Times New Roman" w:hAnsi="Times New Roman" w:cs="Times New Roman"/>
          <w:b/>
          <w:i/>
        </w:rPr>
        <w:t>член Совета директоров не принимает участия в работе комитетов</w:t>
      </w:r>
    </w:p>
    <w:p w14:paraId="2C05CE1B"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75C0A132"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w:t>
      </w:r>
      <w:proofErr w:type="spellStart"/>
      <w:r w:rsidRPr="00842595">
        <w:rPr>
          <w:rFonts w:ascii="Times New Roman" w:eastAsia="Times New Roman" w:hAnsi="Times New Roman" w:cs="Times New Roman"/>
          <w:b/>
          <w:bCs/>
          <w:i/>
          <w:iCs/>
          <w:lang w:eastAsia="ru-RU"/>
        </w:rPr>
        <w:t>Коробкина</w:t>
      </w:r>
      <w:proofErr w:type="spellEnd"/>
      <w:r w:rsidRPr="00842595">
        <w:rPr>
          <w:rFonts w:ascii="Times New Roman" w:eastAsia="Times New Roman" w:hAnsi="Times New Roman" w:cs="Times New Roman"/>
          <w:b/>
          <w:bCs/>
          <w:i/>
          <w:iCs/>
          <w:lang w:eastAsia="ru-RU"/>
        </w:rPr>
        <w:t xml:space="preserve"> Ирина Юрьевна</w:t>
      </w:r>
    </w:p>
    <w:p w14:paraId="79F4EEA0"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1976</w:t>
      </w:r>
    </w:p>
    <w:p w14:paraId="44736CE1"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1B24DE37"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06D9BB9"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0AF36625"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37FC0DC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BAA6C9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414545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1355F4D4" w14:textId="77777777" w:rsidTr="00DF2DFC">
        <w:tc>
          <w:tcPr>
            <w:tcW w:w="1332" w:type="dxa"/>
            <w:tcBorders>
              <w:top w:val="single" w:sz="6" w:space="0" w:color="auto"/>
              <w:left w:val="double" w:sz="6" w:space="0" w:color="auto"/>
              <w:bottom w:val="single" w:sz="6" w:space="0" w:color="auto"/>
              <w:right w:val="single" w:sz="6" w:space="0" w:color="auto"/>
            </w:tcBorders>
          </w:tcPr>
          <w:p w14:paraId="36A24E3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0B9E82D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5B0E788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5532A7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6BFAFF80" w14:textId="77777777" w:rsidTr="00DF2DFC">
        <w:tc>
          <w:tcPr>
            <w:tcW w:w="1332" w:type="dxa"/>
            <w:tcBorders>
              <w:top w:val="single" w:sz="6" w:space="0" w:color="auto"/>
              <w:left w:val="double" w:sz="6" w:space="0" w:color="auto"/>
              <w:bottom w:val="single" w:sz="6" w:space="0" w:color="auto"/>
              <w:right w:val="single" w:sz="6" w:space="0" w:color="auto"/>
            </w:tcBorders>
          </w:tcPr>
          <w:p w14:paraId="639E2FF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46A33DD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7F877D5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0BE1AEC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Заместитель начальника отдела реформы в электроэнергетике, начальник отдела реформы в </w:t>
            </w:r>
            <w:r w:rsidRPr="00842595">
              <w:rPr>
                <w:rFonts w:ascii="Times New Roman" w:eastAsia="Times New Roman" w:hAnsi="Times New Roman" w:cs="Times New Roman"/>
                <w:lang w:eastAsia="ru-RU"/>
              </w:rPr>
              <w:lastRenderedPageBreak/>
              <w:t>электроэнергетике, заместитель начальника Управления развития электроэнергетического сектора и маркетинга в электроэнергетике Департамента маркетинга, переработки газа и жидких углеводородов</w:t>
            </w:r>
          </w:p>
        </w:tc>
      </w:tr>
      <w:tr w:rsidR="00BE2773" w:rsidRPr="00842595" w14:paraId="4AFB5A49" w14:textId="77777777" w:rsidTr="00DF2DFC">
        <w:tc>
          <w:tcPr>
            <w:tcW w:w="1332" w:type="dxa"/>
            <w:tcBorders>
              <w:top w:val="single" w:sz="6" w:space="0" w:color="auto"/>
              <w:left w:val="double" w:sz="6" w:space="0" w:color="auto"/>
              <w:bottom w:val="single" w:sz="6" w:space="0" w:color="auto"/>
              <w:right w:val="single" w:sz="6" w:space="0" w:color="auto"/>
            </w:tcBorders>
          </w:tcPr>
          <w:p w14:paraId="1728D15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2009</w:t>
            </w:r>
          </w:p>
        </w:tc>
        <w:tc>
          <w:tcPr>
            <w:tcW w:w="1260" w:type="dxa"/>
            <w:tcBorders>
              <w:top w:val="single" w:sz="6" w:space="0" w:color="auto"/>
              <w:left w:val="single" w:sz="6" w:space="0" w:color="auto"/>
              <w:bottom w:val="single" w:sz="6" w:space="0" w:color="auto"/>
              <w:right w:val="single" w:sz="6" w:space="0" w:color="auto"/>
            </w:tcBorders>
          </w:tcPr>
          <w:p w14:paraId="13F358D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3980" w:type="dxa"/>
            <w:tcBorders>
              <w:top w:val="single" w:sz="6" w:space="0" w:color="auto"/>
              <w:left w:val="single" w:sz="6" w:space="0" w:color="auto"/>
              <w:bottom w:val="single" w:sz="6" w:space="0" w:color="auto"/>
              <w:right w:val="single" w:sz="6" w:space="0" w:color="auto"/>
            </w:tcBorders>
          </w:tcPr>
          <w:p w14:paraId="79A4C57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13936E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5D20A9B1" w14:textId="77777777" w:rsidTr="00DF2DFC">
        <w:tc>
          <w:tcPr>
            <w:tcW w:w="1332" w:type="dxa"/>
            <w:tcBorders>
              <w:top w:val="single" w:sz="6" w:space="0" w:color="auto"/>
              <w:left w:val="double" w:sz="6" w:space="0" w:color="auto"/>
              <w:bottom w:val="single" w:sz="6" w:space="0" w:color="auto"/>
              <w:right w:val="single" w:sz="6" w:space="0" w:color="auto"/>
            </w:tcBorders>
          </w:tcPr>
          <w:p w14:paraId="27C388B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1360F1C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09275D1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«ТЭК Мосэнерго»</w:t>
            </w:r>
          </w:p>
        </w:tc>
        <w:tc>
          <w:tcPr>
            <w:tcW w:w="2680" w:type="dxa"/>
            <w:tcBorders>
              <w:top w:val="single" w:sz="6" w:space="0" w:color="auto"/>
              <w:left w:val="single" w:sz="6" w:space="0" w:color="auto"/>
              <w:bottom w:val="single" w:sz="6" w:space="0" w:color="auto"/>
              <w:right w:val="double" w:sz="6" w:space="0" w:color="auto"/>
            </w:tcBorders>
          </w:tcPr>
          <w:p w14:paraId="462A3AD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6007780A" w14:textId="77777777" w:rsidTr="00DF2DFC">
        <w:tc>
          <w:tcPr>
            <w:tcW w:w="1332" w:type="dxa"/>
            <w:tcBorders>
              <w:top w:val="single" w:sz="6" w:space="0" w:color="auto"/>
              <w:left w:val="double" w:sz="6" w:space="0" w:color="auto"/>
              <w:bottom w:val="single" w:sz="6" w:space="0" w:color="auto"/>
              <w:right w:val="single" w:sz="6" w:space="0" w:color="auto"/>
            </w:tcBorders>
          </w:tcPr>
          <w:p w14:paraId="491AC5B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2320C6B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3B74394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4C5B6E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4249326D" w14:textId="77777777" w:rsidTr="00DF2DFC">
        <w:tc>
          <w:tcPr>
            <w:tcW w:w="1332" w:type="dxa"/>
            <w:tcBorders>
              <w:top w:val="single" w:sz="6" w:space="0" w:color="auto"/>
              <w:left w:val="double" w:sz="6" w:space="0" w:color="auto"/>
              <w:bottom w:val="single" w:sz="6" w:space="0" w:color="auto"/>
              <w:right w:val="single" w:sz="6" w:space="0" w:color="auto"/>
            </w:tcBorders>
          </w:tcPr>
          <w:p w14:paraId="1994FEA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03FA69D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38BC46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«ОГК-2»</w:t>
            </w:r>
          </w:p>
        </w:tc>
        <w:tc>
          <w:tcPr>
            <w:tcW w:w="2680" w:type="dxa"/>
            <w:tcBorders>
              <w:top w:val="single" w:sz="6" w:space="0" w:color="auto"/>
              <w:left w:val="single" w:sz="6" w:space="0" w:color="auto"/>
              <w:bottom w:val="single" w:sz="6" w:space="0" w:color="auto"/>
              <w:right w:val="double" w:sz="6" w:space="0" w:color="auto"/>
            </w:tcBorders>
          </w:tcPr>
          <w:p w14:paraId="29EE9EA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Комитета Совета директоров по стратегии и инвестициям</w:t>
            </w:r>
          </w:p>
        </w:tc>
      </w:tr>
      <w:tr w:rsidR="00BE2773" w:rsidRPr="00842595" w14:paraId="2E47A86E" w14:textId="77777777" w:rsidTr="00DF2DFC">
        <w:tc>
          <w:tcPr>
            <w:tcW w:w="1332" w:type="dxa"/>
            <w:tcBorders>
              <w:top w:val="single" w:sz="6" w:space="0" w:color="auto"/>
              <w:left w:val="double" w:sz="6" w:space="0" w:color="auto"/>
              <w:bottom w:val="single" w:sz="6" w:space="0" w:color="auto"/>
              <w:right w:val="single" w:sz="6" w:space="0" w:color="auto"/>
            </w:tcBorders>
          </w:tcPr>
          <w:p w14:paraId="0D205D9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2DB208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1F335C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A63B5F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Корпоративный секретарь</w:t>
            </w:r>
          </w:p>
        </w:tc>
      </w:tr>
      <w:tr w:rsidR="00BE2773" w:rsidRPr="00842595" w14:paraId="5C0D6E82" w14:textId="77777777" w:rsidTr="00DF2DFC">
        <w:tc>
          <w:tcPr>
            <w:tcW w:w="1332" w:type="dxa"/>
            <w:tcBorders>
              <w:top w:val="single" w:sz="6" w:space="0" w:color="auto"/>
              <w:left w:val="double" w:sz="6" w:space="0" w:color="auto"/>
              <w:bottom w:val="single" w:sz="6" w:space="0" w:color="auto"/>
              <w:right w:val="single" w:sz="6" w:space="0" w:color="auto"/>
            </w:tcBorders>
          </w:tcPr>
          <w:p w14:paraId="0E15618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654C0CA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318F3A5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«ОГК-6»</w:t>
            </w:r>
          </w:p>
        </w:tc>
        <w:tc>
          <w:tcPr>
            <w:tcW w:w="2680" w:type="dxa"/>
            <w:tcBorders>
              <w:top w:val="single" w:sz="6" w:space="0" w:color="auto"/>
              <w:left w:val="single" w:sz="6" w:space="0" w:color="auto"/>
              <w:bottom w:val="single" w:sz="6" w:space="0" w:color="auto"/>
              <w:right w:val="double" w:sz="6" w:space="0" w:color="auto"/>
            </w:tcBorders>
          </w:tcPr>
          <w:p w14:paraId="5EBEE2B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45BBC99E" w14:textId="77777777" w:rsidTr="00DF2DFC">
        <w:tc>
          <w:tcPr>
            <w:tcW w:w="1332" w:type="dxa"/>
            <w:tcBorders>
              <w:top w:val="single" w:sz="6" w:space="0" w:color="auto"/>
              <w:left w:val="double" w:sz="6" w:space="0" w:color="auto"/>
              <w:bottom w:val="single" w:sz="6" w:space="0" w:color="auto"/>
              <w:right w:val="single" w:sz="6" w:space="0" w:color="auto"/>
            </w:tcBorders>
          </w:tcPr>
          <w:p w14:paraId="0A55691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09AE48F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7E32E860" w14:textId="11A47906" w:rsidR="00BE2773" w:rsidRPr="00842595" w:rsidRDefault="000E748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w:t>
            </w:r>
            <w:proofErr w:type="spellStart"/>
            <w:r w:rsidR="00BE2773" w:rsidRPr="00842595">
              <w:rPr>
                <w:rFonts w:ascii="Times New Roman" w:eastAsia="Times New Roman" w:hAnsi="Times New Roman" w:cs="Times New Roman"/>
                <w:lang w:eastAsia="ru-RU"/>
              </w:rPr>
              <w:t>Межрегионтеплосетьэнергоремонт</w:t>
            </w:r>
            <w:proofErr w:type="spellEnd"/>
            <w:r w:rsidR="00BE2773"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2099C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606CFC6" w14:textId="77777777" w:rsidTr="00DF2DFC">
        <w:tc>
          <w:tcPr>
            <w:tcW w:w="1332" w:type="dxa"/>
            <w:tcBorders>
              <w:top w:val="single" w:sz="6" w:space="0" w:color="auto"/>
              <w:left w:val="double" w:sz="6" w:space="0" w:color="auto"/>
              <w:bottom w:val="single" w:sz="6" w:space="0" w:color="auto"/>
              <w:right w:val="single" w:sz="6" w:space="0" w:color="auto"/>
            </w:tcBorders>
          </w:tcPr>
          <w:p w14:paraId="50329D1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40C1ABB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60E63B7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7B841AD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Комитета Совета директоров по кадрам и вознаграждениям</w:t>
            </w:r>
          </w:p>
        </w:tc>
      </w:tr>
      <w:tr w:rsidR="00BE2773" w:rsidRPr="00842595" w14:paraId="65A728BB" w14:textId="77777777" w:rsidTr="00DF2DFC">
        <w:tc>
          <w:tcPr>
            <w:tcW w:w="1332" w:type="dxa"/>
            <w:tcBorders>
              <w:top w:val="single" w:sz="6" w:space="0" w:color="auto"/>
              <w:left w:val="double" w:sz="6" w:space="0" w:color="auto"/>
              <w:bottom w:val="single" w:sz="6" w:space="0" w:color="auto"/>
              <w:right w:val="single" w:sz="6" w:space="0" w:color="auto"/>
            </w:tcBorders>
          </w:tcPr>
          <w:p w14:paraId="1E5DA9C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0A47491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BCC566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91C16E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0515C5CA" w14:textId="77777777" w:rsidTr="00DF2DFC">
        <w:tc>
          <w:tcPr>
            <w:tcW w:w="1332" w:type="dxa"/>
            <w:tcBorders>
              <w:top w:val="single" w:sz="6" w:space="0" w:color="auto"/>
              <w:left w:val="double" w:sz="6" w:space="0" w:color="auto"/>
              <w:bottom w:val="single" w:sz="6" w:space="0" w:color="auto"/>
              <w:right w:val="single" w:sz="6" w:space="0" w:color="auto"/>
            </w:tcBorders>
          </w:tcPr>
          <w:p w14:paraId="58D26A1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1B3D049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EE607F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 xml:space="preserve"> </w:t>
            </w:r>
            <w:proofErr w:type="spellStart"/>
            <w:r w:rsidRPr="00842595">
              <w:rPr>
                <w:rFonts w:ascii="Times New Roman" w:eastAsia="Times New Roman" w:hAnsi="Times New Roman" w:cs="Times New Roman"/>
                <w:lang w:eastAsia="ru-RU"/>
              </w:rPr>
              <w:t>Штокман</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29CBA8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32185318" w14:textId="77777777" w:rsidTr="00DF2DFC">
        <w:tc>
          <w:tcPr>
            <w:tcW w:w="1332" w:type="dxa"/>
            <w:tcBorders>
              <w:top w:val="single" w:sz="6" w:space="0" w:color="auto"/>
              <w:left w:val="double" w:sz="6" w:space="0" w:color="auto"/>
              <w:bottom w:val="single" w:sz="6" w:space="0" w:color="auto"/>
              <w:right w:val="single" w:sz="6" w:space="0" w:color="auto"/>
            </w:tcBorders>
          </w:tcPr>
          <w:p w14:paraId="2F51896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66114F5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11EBB4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«ППТК»</w:t>
            </w:r>
          </w:p>
        </w:tc>
        <w:tc>
          <w:tcPr>
            <w:tcW w:w="2680" w:type="dxa"/>
            <w:tcBorders>
              <w:top w:val="single" w:sz="6" w:space="0" w:color="auto"/>
              <w:left w:val="single" w:sz="6" w:space="0" w:color="auto"/>
              <w:bottom w:val="single" w:sz="6" w:space="0" w:color="auto"/>
              <w:right w:val="double" w:sz="6" w:space="0" w:color="auto"/>
            </w:tcBorders>
          </w:tcPr>
          <w:p w14:paraId="5302EBA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9167A3F" w14:textId="77777777" w:rsidTr="00DF2DFC">
        <w:tc>
          <w:tcPr>
            <w:tcW w:w="1332" w:type="dxa"/>
            <w:tcBorders>
              <w:top w:val="single" w:sz="6" w:space="0" w:color="auto"/>
              <w:left w:val="double" w:sz="6" w:space="0" w:color="auto"/>
              <w:bottom w:val="single" w:sz="6" w:space="0" w:color="auto"/>
              <w:right w:val="single" w:sz="6" w:space="0" w:color="auto"/>
            </w:tcBorders>
          </w:tcPr>
          <w:p w14:paraId="6A38943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179BBDC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CCD52E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7BF2B4F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05D81BF" w14:textId="77777777" w:rsidTr="00DF2DFC">
        <w:tc>
          <w:tcPr>
            <w:tcW w:w="1332" w:type="dxa"/>
            <w:tcBorders>
              <w:top w:val="single" w:sz="6" w:space="0" w:color="auto"/>
              <w:left w:val="double" w:sz="6" w:space="0" w:color="auto"/>
              <w:bottom w:val="single" w:sz="6" w:space="0" w:color="auto"/>
              <w:right w:val="single" w:sz="6" w:space="0" w:color="auto"/>
            </w:tcBorders>
          </w:tcPr>
          <w:p w14:paraId="5E5C940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20A7EC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51EF19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F2743B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36EB872F" w14:textId="77777777" w:rsidTr="00DF2DFC">
        <w:tc>
          <w:tcPr>
            <w:tcW w:w="1332" w:type="dxa"/>
            <w:tcBorders>
              <w:top w:val="single" w:sz="6" w:space="0" w:color="auto"/>
              <w:left w:val="double" w:sz="6" w:space="0" w:color="auto"/>
              <w:bottom w:val="single" w:sz="6" w:space="0" w:color="auto"/>
              <w:right w:val="single" w:sz="6" w:space="0" w:color="auto"/>
            </w:tcBorders>
          </w:tcPr>
          <w:p w14:paraId="2E47542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0173445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E127D7A" w14:textId="41FADEF6" w:rsidR="00BE2773" w:rsidRPr="00842595" w:rsidRDefault="00EA22B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«МОЭК»</w:t>
            </w:r>
          </w:p>
        </w:tc>
        <w:tc>
          <w:tcPr>
            <w:tcW w:w="2680" w:type="dxa"/>
            <w:tcBorders>
              <w:top w:val="single" w:sz="6" w:space="0" w:color="auto"/>
              <w:left w:val="single" w:sz="6" w:space="0" w:color="auto"/>
              <w:bottom w:val="single" w:sz="6" w:space="0" w:color="auto"/>
              <w:right w:val="double" w:sz="6" w:space="0" w:color="auto"/>
            </w:tcBorders>
          </w:tcPr>
          <w:p w14:paraId="6664750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45377E5F" w14:textId="77777777" w:rsidTr="00DF2DFC">
        <w:tc>
          <w:tcPr>
            <w:tcW w:w="1332" w:type="dxa"/>
            <w:tcBorders>
              <w:top w:val="single" w:sz="6" w:space="0" w:color="auto"/>
              <w:left w:val="double" w:sz="6" w:space="0" w:color="auto"/>
              <w:bottom w:val="double" w:sz="6" w:space="0" w:color="auto"/>
              <w:right w:val="single" w:sz="6" w:space="0" w:color="auto"/>
            </w:tcBorders>
          </w:tcPr>
          <w:p w14:paraId="04ADDB8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1CCBD8D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534B2B5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ТеконГруп</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05CA840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7CF7D215" w14:textId="77777777" w:rsidR="00BE2773" w:rsidRPr="00842595" w:rsidRDefault="00BE2773" w:rsidP="00BE2773">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4A436C16" w14:textId="50484D2C"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w:t>
      </w:r>
      <w:r w:rsidR="00D569B0">
        <w:rPr>
          <w:rFonts w:ascii="Times New Roman" w:eastAsia="Times New Roman" w:hAnsi="Times New Roman" w:cs="Times New Roman"/>
          <w:b/>
          <w:bCs/>
          <w:i/>
          <w:iCs/>
          <w:lang w:eastAsia="ru-RU"/>
        </w:rPr>
        <w:t>18</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1796569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7D84CD72"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6ACA9283"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w:t>
      </w:r>
      <w:r w:rsidRPr="00611B6A">
        <w:rPr>
          <w:rFonts w:ascii="Times New Roman" w:hAnsi="Times New Roman" w:cs="Times New Roman"/>
        </w:rPr>
        <w:lastRenderedPageBreak/>
        <w:t xml:space="preserve">(наличии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78638E6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1E5B8F31"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p>
    <w:p w14:paraId="39910911"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E2773" w:rsidRPr="00842595" w14:paraId="001BC830" w14:textId="77777777" w:rsidTr="00DF2DFC">
        <w:tc>
          <w:tcPr>
            <w:tcW w:w="7412" w:type="dxa"/>
            <w:tcBorders>
              <w:top w:val="double" w:sz="6" w:space="0" w:color="auto"/>
              <w:left w:val="double" w:sz="6" w:space="0" w:color="auto"/>
              <w:bottom w:val="single" w:sz="6" w:space="0" w:color="auto"/>
              <w:right w:val="single" w:sz="6" w:space="0" w:color="auto"/>
            </w:tcBorders>
          </w:tcPr>
          <w:p w14:paraId="0C15A8D8"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35FB2DE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w:t>
            </w:r>
          </w:p>
        </w:tc>
      </w:tr>
      <w:tr w:rsidR="00BE2773" w:rsidRPr="00842595" w14:paraId="0424B1D0" w14:textId="77777777" w:rsidTr="00DF2DFC">
        <w:tc>
          <w:tcPr>
            <w:tcW w:w="7412" w:type="dxa"/>
            <w:tcBorders>
              <w:top w:val="single" w:sz="6" w:space="0" w:color="auto"/>
              <w:left w:val="double" w:sz="6" w:space="0" w:color="auto"/>
              <w:bottom w:val="double" w:sz="6" w:space="0" w:color="auto"/>
              <w:right w:val="single" w:sz="6" w:space="0" w:color="auto"/>
            </w:tcBorders>
          </w:tcPr>
          <w:p w14:paraId="44DB9CCC" w14:textId="77777777" w:rsidR="00BE2773" w:rsidRPr="00566DB3"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566DB3">
              <w:rPr>
                <w:rFonts w:ascii="Times New Roman" w:eastAsia="Times New Roman" w:hAnsi="Times New Roman" w:cs="Times New Roman"/>
                <w:b/>
                <w:i/>
                <w:lang w:eastAsia="ru-RU"/>
              </w:rPr>
              <w:t>Комитет Совета директоров по аудиту</w:t>
            </w:r>
          </w:p>
        </w:tc>
        <w:tc>
          <w:tcPr>
            <w:tcW w:w="1840" w:type="dxa"/>
            <w:tcBorders>
              <w:top w:val="single" w:sz="6" w:space="0" w:color="auto"/>
              <w:left w:val="single" w:sz="6" w:space="0" w:color="auto"/>
              <w:bottom w:val="double" w:sz="6" w:space="0" w:color="auto"/>
              <w:right w:val="double" w:sz="6" w:space="0" w:color="auto"/>
            </w:tcBorders>
          </w:tcPr>
          <w:p w14:paraId="381B2344" w14:textId="77777777" w:rsidR="00BE2773" w:rsidRPr="00566DB3"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566DB3">
              <w:rPr>
                <w:rFonts w:ascii="Times New Roman" w:eastAsia="Times New Roman" w:hAnsi="Times New Roman" w:cs="Times New Roman"/>
                <w:b/>
                <w:i/>
                <w:lang w:eastAsia="ru-RU"/>
              </w:rPr>
              <w:t>Да</w:t>
            </w:r>
          </w:p>
        </w:tc>
      </w:tr>
    </w:tbl>
    <w:p w14:paraId="618644F8"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5B2492B0"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Рогов Александр Владимирович</w:t>
      </w:r>
    </w:p>
    <w:p w14:paraId="251C546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1981</w:t>
      </w:r>
    </w:p>
    <w:p w14:paraId="4ADF1E41"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6C9882D8"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1E09381"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7EDCBB10"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0F87793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B429D3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595CCC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37E1698C" w14:textId="77777777" w:rsidTr="00DF2DFC">
        <w:tc>
          <w:tcPr>
            <w:tcW w:w="1332" w:type="dxa"/>
            <w:tcBorders>
              <w:top w:val="single" w:sz="6" w:space="0" w:color="auto"/>
              <w:left w:val="double" w:sz="6" w:space="0" w:color="auto"/>
              <w:bottom w:val="single" w:sz="6" w:space="0" w:color="auto"/>
              <w:right w:val="single" w:sz="6" w:space="0" w:color="auto"/>
            </w:tcBorders>
          </w:tcPr>
          <w:p w14:paraId="7501426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4C5E6C4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5D6C8C1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28469C2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0EE9B474" w14:textId="77777777" w:rsidTr="00DF2DFC">
        <w:tc>
          <w:tcPr>
            <w:tcW w:w="1332" w:type="dxa"/>
            <w:tcBorders>
              <w:top w:val="single" w:sz="6" w:space="0" w:color="auto"/>
              <w:left w:val="double" w:sz="6" w:space="0" w:color="auto"/>
              <w:bottom w:val="single" w:sz="6" w:space="0" w:color="auto"/>
              <w:right w:val="single" w:sz="6" w:space="0" w:color="auto"/>
            </w:tcBorders>
          </w:tcPr>
          <w:p w14:paraId="5D9AF07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2007</w:t>
            </w:r>
          </w:p>
        </w:tc>
        <w:tc>
          <w:tcPr>
            <w:tcW w:w="1260" w:type="dxa"/>
            <w:tcBorders>
              <w:top w:val="single" w:sz="6" w:space="0" w:color="auto"/>
              <w:left w:val="single" w:sz="6" w:space="0" w:color="auto"/>
              <w:bottom w:val="single" w:sz="6" w:space="0" w:color="auto"/>
              <w:right w:val="single" w:sz="6" w:space="0" w:color="auto"/>
            </w:tcBorders>
          </w:tcPr>
          <w:p w14:paraId="1C08899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E93E0D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5A266B2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начальника управления - начальник отдела развития электроэнергетического сектора</w:t>
            </w:r>
          </w:p>
        </w:tc>
      </w:tr>
      <w:tr w:rsidR="00BE2773" w:rsidRPr="00842595" w14:paraId="08652A7A" w14:textId="77777777" w:rsidTr="00DF2DFC">
        <w:tc>
          <w:tcPr>
            <w:tcW w:w="1332" w:type="dxa"/>
            <w:tcBorders>
              <w:top w:val="single" w:sz="6" w:space="0" w:color="auto"/>
              <w:left w:val="double" w:sz="6" w:space="0" w:color="auto"/>
              <w:bottom w:val="single" w:sz="6" w:space="0" w:color="auto"/>
              <w:right w:val="single" w:sz="6" w:space="0" w:color="auto"/>
            </w:tcBorders>
          </w:tcPr>
          <w:p w14:paraId="36BC6E3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75DD87B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EACD08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56C96CF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F38DEB8" w14:textId="77777777" w:rsidTr="00DF2DFC">
        <w:tc>
          <w:tcPr>
            <w:tcW w:w="1332" w:type="dxa"/>
            <w:tcBorders>
              <w:top w:val="single" w:sz="6" w:space="0" w:color="auto"/>
              <w:left w:val="double" w:sz="6" w:space="0" w:color="auto"/>
              <w:bottom w:val="single" w:sz="6" w:space="0" w:color="auto"/>
              <w:right w:val="single" w:sz="6" w:space="0" w:color="auto"/>
            </w:tcBorders>
          </w:tcPr>
          <w:p w14:paraId="2C1B446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2D1B816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340146D" w14:textId="6EF0287E" w:rsidR="00BE2773" w:rsidRPr="00842595" w:rsidRDefault="003B00EE"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w:t>
            </w:r>
            <w:proofErr w:type="spellStart"/>
            <w:r w:rsidR="00BE2773" w:rsidRPr="00842595">
              <w:rPr>
                <w:rFonts w:ascii="Times New Roman" w:eastAsia="Times New Roman" w:hAnsi="Times New Roman" w:cs="Times New Roman"/>
                <w:lang w:eastAsia="ru-RU"/>
              </w:rPr>
              <w:t>Межрегионтеплосетьэнергоремонт</w:t>
            </w:r>
            <w:proofErr w:type="spellEnd"/>
            <w:r w:rsidR="00BE2773"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C5C626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46EEB20" w14:textId="77777777" w:rsidTr="00DF2DFC">
        <w:tc>
          <w:tcPr>
            <w:tcW w:w="1332" w:type="dxa"/>
            <w:tcBorders>
              <w:top w:val="single" w:sz="6" w:space="0" w:color="auto"/>
              <w:left w:val="double" w:sz="6" w:space="0" w:color="auto"/>
              <w:bottom w:val="single" w:sz="6" w:space="0" w:color="auto"/>
              <w:right w:val="single" w:sz="6" w:space="0" w:color="auto"/>
            </w:tcBorders>
          </w:tcPr>
          <w:p w14:paraId="63C4FAA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16CFDEC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FA1A46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372BBFE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3999F785" w14:textId="77777777" w:rsidTr="00DF2DFC">
        <w:tc>
          <w:tcPr>
            <w:tcW w:w="1332" w:type="dxa"/>
            <w:tcBorders>
              <w:top w:val="single" w:sz="6" w:space="0" w:color="auto"/>
              <w:left w:val="double" w:sz="6" w:space="0" w:color="auto"/>
              <w:bottom w:val="single" w:sz="6" w:space="0" w:color="auto"/>
              <w:right w:val="single" w:sz="6" w:space="0" w:color="auto"/>
            </w:tcBorders>
          </w:tcPr>
          <w:p w14:paraId="4E3EE00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5D2619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9B6E27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ТеконГруп</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81A076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 председатель Совета директоров</w:t>
            </w:r>
          </w:p>
        </w:tc>
      </w:tr>
      <w:tr w:rsidR="00BE2773" w:rsidRPr="00842595" w14:paraId="43A10963" w14:textId="77777777" w:rsidTr="00DF2DFC">
        <w:tc>
          <w:tcPr>
            <w:tcW w:w="1332" w:type="dxa"/>
            <w:tcBorders>
              <w:top w:val="single" w:sz="6" w:space="0" w:color="auto"/>
              <w:left w:val="double" w:sz="6" w:space="0" w:color="auto"/>
              <w:bottom w:val="single" w:sz="6" w:space="0" w:color="auto"/>
              <w:right w:val="single" w:sz="6" w:space="0" w:color="auto"/>
            </w:tcBorders>
          </w:tcPr>
          <w:p w14:paraId="62B976A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00095CC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239FB8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ПК «</w:t>
            </w:r>
            <w:proofErr w:type="spellStart"/>
            <w:r w:rsidRPr="00842595">
              <w:rPr>
                <w:rFonts w:ascii="Times New Roman" w:eastAsia="Times New Roman" w:hAnsi="Times New Roman" w:cs="Times New Roman"/>
                <w:lang w:eastAsia="ru-RU"/>
              </w:rPr>
              <w:t>Промконтроллер</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573B98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 председатель Совета директоров</w:t>
            </w:r>
          </w:p>
        </w:tc>
      </w:tr>
      <w:tr w:rsidR="00BE2773" w:rsidRPr="00842595" w14:paraId="36E2C976" w14:textId="77777777" w:rsidTr="00DF2DFC">
        <w:tc>
          <w:tcPr>
            <w:tcW w:w="1332" w:type="dxa"/>
            <w:tcBorders>
              <w:top w:val="single" w:sz="6" w:space="0" w:color="auto"/>
              <w:left w:val="double" w:sz="6" w:space="0" w:color="auto"/>
              <w:bottom w:val="single" w:sz="6" w:space="0" w:color="auto"/>
              <w:right w:val="single" w:sz="6" w:space="0" w:color="auto"/>
            </w:tcBorders>
          </w:tcPr>
          <w:p w14:paraId="13F1FC1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4560DFE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07ADA8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Текон</w:t>
            </w:r>
            <w:proofErr w:type="spellEnd"/>
            <w:r w:rsidRPr="00842595">
              <w:rPr>
                <w:rFonts w:ascii="Times New Roman" w:eastAsia="Times New Roman" w:hAnsi="Times New Roman" w:cs="Times New Roman"/>
                <w:lang w:eastAsia="ru-RU"/>
              </w:rPr>
              <w:t>-Инжиниринг»</w:t>
            </w:r>
          </w:p>
        </w:tc>
        <w:tc>
          <w:tcPr>
            <w:tcW w:w="2680" w:type="dxa"/>
            <w:tcBorders>
              <w:top w:val="single" w:sz="6" w:space="0" w:color="auto"/>
              <w:left w:val="single" w:sz="6" w:space="0" w:color="auto"/>
              <w:bottom w:val="single" w:sz="6" w:space="0" w:color="auto"/>
              <w:right w:val="double" w:sz="6" w:space="0" w:color="auto"/>
            </w:tcBorders>
          </w:tcPr>
          <w:p w14:paraId="741DD0D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1C31849" w14:textId="77777777" w:rsidTr="00DF2DFC">
        <w:tc>
          <w:tcPr>
            <w:tcW w:w="1332" w:type="dxa"/>
            <w:tcBorders>
              <w:top w:val="single" w:sz="6" w:space="0" w:color="auto"/>
              <w:left w:val="double" w:sz="6" w:space="0" w:color="auto"/>
              <w:bottom w:val="single" w:sz="6" w:space="0" w:color="auto"/>
              <w:right w:val="single" w:sz="6" w:space="0" w:color="auto"/>
            </w:tcBorders>
          </w:tcPr>
          <w:p w14:paraId="3557949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7BEC9E8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F8A7EE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«ППТК»</w:t>
            </w:r>
          </w:p>
        </w:tc>
        <w:tc>
          <w:tcPr>
            <w:tcW w:w="2680" w:type="dxa"/>
            <w:tcBorders>
              <w:top w:val="single" w:sz="6" w:space="0" w:color="auto"/>
              <w:left w:val="single" w:sz="6" w:space="0" w:color="auto"/>
              <w:bottom w:val="single" w:sz="6" w:space="0" w:color="auto"/>
              <w:right w:val="double" w:sz="6" w:space="0" w:color="auto"/>
            </w:tcBorders>
          </w:tcPr>
          <w:p w14:paraId="3F343AD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3F9B39F3" w14:textId="77777777" w:rsidTr="00DF2DFC">
        <w:tc>
          <w:tcPr>
            <w:tcW w:w="1332" w:type="dxa"/>
            <w:tcBorders>
              <w:top w:val="single" w:sz="6" w:space="0" w:color="auto"/>
              <w:left w:val="double" w:sz="6" w:space="0" w:color="auto"/>
              <w:bottom w:val="single" w:sz="6" w:space="0" w:color="auto"/>
              <w:right w:val="single" w:sz="6" w:space="0" w:color="auto"/>
            </w:tcBorders>
          </w:tcPr>
          <w:p w14:paraId="448786D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1E4D4D5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69CA48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261739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5C27881F" w14:textId="77777777" w:rsidTr="00DF2DFC">
        <w:tc>
          <w:tcPr>
            <w:tcW w:w="1332" w:type="dxa"/>
            <w:tcBorders>
              <w:top w:val="single" w:sz="6" w:space="0" w:color="auto"/>
              <w:left w:val="double" w:sz="6" w:space="0" w:color="auto"/>
              <w:bottom w:val="single" w:sz="6" w:space="0" w:color="auto"/>
              <w:right w:val="single" w:sz="6" w:space="0" w:color="auto"/>
            </w:tcBorders>
          </w:tcPr>
          <w:p w14:paraId="410AE29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59A28C7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BF4CA5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«СИЦ «Теплоизоляция»</w:t>
            </w:r>
          </w:p>
        </w:tc>
        <w:tc>
          <w:tcPr>
            <w:tcW w:w="2680" w:type="dxa"/>
            <w:tcBorders>
              <w:top w:val="single" w:sz="6" w:space="0" w:color="auto"/>
              <w:left w:val="single" w:sz="6" w:space="0" w:color="auto"/>
              <w:bottom w:val="single" w:sz="6" w:space="0" w:color="auto"/>
              <w:right w:val="double" w:sz="6" w:space="0" w:color="auto"/>
            </w:tcBorders>
          </w:tcPr>
          <w:p w14:paraId="09033C2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03BE5D3B" w14:textId="77777777" w:rsidTr="00DF2DFC">
        <w:tc>
          <w:tcPr>
            <w:tcW w:w="1332" w:type="dxa"/>
            <w:tcBorders>
              <w:top w:val="single" w:sz="6" w:space="0" w:color="auto"/>
              <w:left w:val="double" w:sz="6" w:space="0" w:color="auto"/>
              <w:bottom w:val="single" w:sz="6" w:space="0" w:color="auto"/>
              <w:right w:val="single" w:sz="6" w:space="0" w:color="auto"/>
            </w:tcBorders>
          </w:tcPr>
          <w:p w14:paraId="739DF2F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0D7DCDB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E488D0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«Астраханская ТЭС»</w:t>
            </w:r>
          </w:p>
        </w:tc>
        <w:tc>
          <w:tcPr>
            <w:tcW w:w="2680" w:type="dxa"/>
            <w:tcBorders>
              <w:top w:val="single" w:sz="6" w:space="0" w:color="auto"/>
              <w:left w:val="single" w:sz="6" w:space="0" w:color="auto"/>
              <w:bottom w:val="single" w:sz="6" w:space="0" w:color="auto"/>
              <w:right w:val="double" w:sz="6" w:space="0" w:color="auto"/>
            </w:tcBorders>
          </w:tcPr>
          <w:p w14:paraId="30568F2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0B5DAFE" w14:textId="77777777" w:rsidTr="00DF2DFC">
        <w:tc>
          <w:tcPr>
            <w:tcW w:w="1332" w:type="dxa"/>
            <w:tcBorders>
              <w:top w:val="single" w:sz="6" w:space="0" w:color="auto"/>
              <w:left w:val="double" w:sz="6" w:space="0" w:color="auto"/>
              <w:bottom w:val="double" w:sz="6" w:space="0" w:color="auto"/>
              <w:right w:val="single" w:sz="6" w:space="0" w:color="auto"/>
            </w:tcBorders>
          </w:tcPr>
          <w:p w14:paraId="390B4B4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0154523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1AE1E264" w14:textId="00C5679B" w:rsidR="00BE2773" w:rsidRPr="00842595" w:rsidRDefault="00EA22B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«МОЭК»</w:t>
            </w:r>
          </w:p>
        </w:tc>
        <w:tc>
          <w:tcPr>
            <w:tcW w:w="2680" w:type="dxa"/>
            <w:tcBorders>
              <w:top w:val="single" w:sz="6" w:space="0" w:color="auto"/>
              <w:left w:val="single" w:sz="6" w:space="0" w:color="auto"/>
              <w:bottom w:val="double" w:sz="6" w:space="0" w:color="auto"/>
              <w:right w:val="double" w:sz="6" w:space="0" w:color="auto"/>
            </w:tcBorders>
          </w:tcPr>
          <w:p w14:paraId="66B6DFD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2B9EED95" w14:textId="77777777" w:rsidR="00BE2773" w:rsidRPr="00842595" w:rsidRDefault="00BE2773" w:rsidP="00BE2773">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0B0D4686" w14:textId="4EEF34D2"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w:t>
      </w:r>
      <w:r w:rsidRPr="00611B6A">
        <w:rPr>
          <w:rFonts w:ascii="Times New Roman" w:hAnsi="Times New Roman" w:cs="Times New Roman"/>
        </w:rPr>
        <w:lastRenderedPageBreak/>
        <w:t xml:space="preserve">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2</w:t>
      </w:r>
      <w:r w:rsidR="00D569B0">
        <w:rPr>
          <w:rFonts w:ascii="Times New Roman" w:eastAsia="Times New Roman" w:hAnsi="Times New Roman" w:cs="Times New Roman"/>
          <w:b/>
          <w:bCs/>
          <w:i/>
          <w:iCs/>
          <w:lang w:eastAsia="ru-RU"/>
        </w:rPr>
        <w:t>9</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17572A8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0607E24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777F7D3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70F3FAF3"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5AEF373C"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E2773" w:rsidRPr="00842595" w14:paraId="28E2FDB4" w14:textId="77777777" w:rsidTr="00DF2DFC">
        <w:tc>
          <w:tcPr>
            <w:tcW w:w="7412" w:type="dxa"/>
            <w:tcBorders>
              <w:top w:val="double" w:sz="6" w:space="0" w:color="auto"/>
              <w:left w:val="double" w:sz="6" w:space="0" w:color="auto"/>
              <w:bottom w:val="single" w:sz="6" w:space="0" w:color="auto"/>
              <w:right w:val="single" w:sz="6" w:space="0" w:color="auto"/>
            </w:tcBorders>
          </w:tcPr>
          <w:p w14:paraId="2626D57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3AD8C3F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w:t>
            </w:r>
          </w:p>
        </w:tc>
      </w:tr>
      <w:tr w:rsidR="00BE2773" w:rsidRPr="00842595" w14:paraId="7EF49859" w14:textId="77777777" w:rsidTr="00DF2DFC">
        <w:tc>
          <w:tcPr>
            <w:tcW w:w="7412" w:type="dxa"/>
            <w:tcBorders>
              <w:top w:val="single" w:sz="6" w:space="0" w:color="auto"/>
              <w:left w:val="double" w:sz="6" w:space="0" w:color="auto"/>
              <w:bottom w:val="single" w:sz="6" w:space="0" w:color="auto"/>
              <w:right w:val="single" w:sz="6" w:space="0" w:color="auto"/>
            </w:tcBorders>
          </w:tcPr>
          <w:p w14:paraId="272B987E" w14:textId="77777777" w:rsidR="00BE2773" w:rsidRPr="00566DB3"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566DB3">
              <w:rPr>
                <w:rFonts w:ascii="Times New Roman" w:eastAsia="Times New Roman" w:hAnsi="Times New Roman" w:cs="Times New Roman"/>
                <w:b/>
                <w:i/>
                <w:lang w:eastAsia="ru-RU"/>
              </w:rPr>
              <w:t>Комитет Совета директоров по стратегии и инвестициям</w:t>
            </w:r>
          </w:p>
        </w:tc>
        <w:tc>
          <w:tcPr>
            <w:tcW w:w="1840" w:type="dxa"/>
            <w:tcBorders>
              <w:top w:val="single" w:sz="6" w:space="0" w:color="auto"/>
              <w:left w:val="single" w:sz="6" w:space="0" w:color="auto"/>
              <w:bottom w:val="single" w:sz="6" w:space="0" w:color="auto"/>
              <w:right w:val="double" w:sz="6" w:space="0" w:color="auto"/>
            </w:tcBorders>
          </w:tcPr>
          <w:p w14:paraId="4E85D2CB" w14:textId="77777777" w:rsidR="00BE2773" w:rsidRPr="00566DB3"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566DB3">
              <w:rPr>
                <w:rFonts w:ascii="Times New Roman" w:eastAsia="Times New Roman" w:hAnsi="Times New Roman" w:cs="Times New Roman"/>
                <w:b/>
                <w:i/>
                <w:lang w:eastAsia="ru-RU"/>
              </w:rPr>
              <w:t>Нет</w:t>
            </w:r>
          </w:p>
        </w:tc>
      </w:tr>
      <w:tr w:rsidR="00BE2773" w:rsidRPr="00726212" w14:paraId="43A6C120" w14:textId="77777777" w:rsidTr="00DF2DFC">
        <w:tc>
          <w:tcPr>
            <w:tcW w:w="7412" w:type="dxa"/>
            <w:tcBorders>
              <w:top w:val="single" w:sz="6" w:space="0" w:color="auto"/>
              <w:left w:val="double" w:sz="6" w:space="0" w:color="auto"/>
              <w:bottom w:val="double" w:sz="6" w:space="0" w:color="auto"/>
              <w:right w:val="single" w:sz="6" w:space="0" w:color="auto"/>
            </w:tcBorders>
          </w:tcPr>
          <w:p w14:paraId="08859009" w14:textId="77777777" w:rsidR="00BE2773" w:rsidRPr="00726212"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26212">
              <w:rPr>
                <w:rFonts w:ascii="Times New Roman" w:eastAsia="Times New Roman" w:hAnsi="Times New Roman" w:cs="Times New Roman"/>
                <w:b/>
                <w:i/>
                <w:lang w:eastAsia="ru-RU"/>
              </w:rPr>
              <w:t>Комитет Совета директоров по кадрам и вознаграждениям</w:t>
            </w:r>
          </w:p>
        </w:tc>
        <w:tc>
          <w:tcPr>
            <w:tcW w:w="1840" w:type="dxa"/>
            <w:tcBorders>
              <w:top w:val="single" w:sz="6" w:space="0" w:color="auto"/>
              <w:left w:val="single" w:sz="6" w:space="0" w:color="auto"/>
              <w:bottom w:val="double" w:sz="6" w:space="0" w:color="auto"/>
              <w:right w:val="double" w:sz="6" w:space="0" w:color="auto"/>
            </w:tcBorders>
          </w:tcPr>
          <w:p w14:paraId="06F36CEF" w14:textId="77777777" w:rsidR="00BE2773" w:rsidRPr="00726212"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726212">
              <w:rPr>
                <w:rFonts w:ascii="Times New Roman" w:eastAsia="Times New Roman" w:hAnsi="Times New Roman" w:cs="Times New Roman"/>
                <w:b/>
                <w:i/>
                <w:lang w:eastAsia="ru-RU"/>
              </w:rPr>
              <w:t>Нет</w:t>
            </w:r>
          </w:p>
        </w:tc>
      </w:tr>
    </w:tbl>
    <w:p w14:paraId="6F4BBA38" w14:textId="77777777" w:rsidR="00BE2773" w:rsidRDefault="00BE2773" w:rsidP="00BE2773">
      <w:pPr>
        <w:pStyle w:val="afff4"/>
        <w:tabs>
          <w:tab w:val="left" w:pos="567"/>
        </w:tabs>
        <w:spacing w:line="240" w:lineRule="auto"/>
        <w:rPr>
          <w:rFonts w:ascii="Times New Roman" w:hAnsi="Times New Roman" w:cs="Times New Roman"/>
          <w:b/>
          <w:i/>
          <w:color w:val="000000"/>
          <w:sz w:val="22"/>
          <w:szCs w:val="22"/>
        </w:rPr>
      </w:pPr>
    </w:p>
    <w:p w14:paraId="4733EF21"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726212">
        <w:rPr>
          <w:rFonts w:ascii="Times New Roman" w:hAnsi="Times New Roman" w:cs="Times New Roman"/>
          <w:b/>
          <w:i/>
          <w:color w:val="000000"/>
          <w:sz w:val="22"/>
          <w:szCs w:val="22"/>
        </w:rPr>
        <w:t>Член Совета директоров не является</w:t>
      </w:r>
      <w:r>
        <w:rPr>
          <w:rFonts w:ascii="Times New Roman" w:hAnsi="Times New Roman" w:cs="Times New Roman"/>
          <w:b/>
          <w:i/>
          <w:color w:val="000000"/>
          <w:sz w:val="22"/>
          <w:szCs w:val="22"/>
        </w:rPr>
        <w:t xml:space="preserve"> </w:t>
      </w:r>
      <w:r w:rsidRPr="00611B6A">
        <w:rPr>
          <w:rFonts w:ascii="Times New Roman" w:hAnsi="Times New Roman" w:cs="Times New Roman"/>
          <w:b/>
          <w:i/>
          <w:color w:val="000000"/>
          <w:sz w:val="22"/>
          <w:szCs w:val="22"/>
        </w:rPr>
        <w:t xml:space="preserve"> независимым.</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2E699756"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Филь Сергей Сергеевич</w:t>
      </w:r>
    </w:p>
    <w:p w14:paraId="23DF899F"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1980</w:t>
      </w:r>
    </w:p>
    <w:p w14:paraId="51AF6843"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513FA177"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12224E1"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1BE4C3F9"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65ED8CA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538BB8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C7E147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57D1DBD3" w14:textId="77777777" w:rsidTr="00DF2DFC">
        <w:tc>
          <w:tcPr>
            <w:tcW w:w="1332" w:type="dxa"/>
            <w:tcBorders>
              <w:top w:val="single" w:sz="6" w:space="0" w:color="auto"/>
              <w:left w:val="double" w:sz="6" w:space="0" w:color="auto"/>
              <w:bottom w:val="single" w:sz="6" w:space="0" w:color="auto"/>
              <w:right w:val="single" w:sz="6" w:space="0" w:color="auto"/>
            </w:tcBorders>
          </w:tcPr>
          <w:p w14:paraId="323EE2A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3189E72D"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276804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67237F2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48C16858" w14:textId="77777777" w:rsidTr="00DF2DFC">
        <w:tc>
          <w:tcPr>
            <w:tcW w:w="1332" w:type="dxa"/>
            <w:tcBorders>
              <w:top w:val="single" w:sz="6" w:space="0" w:color="auto"/>
              <w:left w:val="double" w:sz="6" w:space="0" w:color="auto"/>
              <w:bottom w:val="single" w:sz="6" w:space="0" w:color="auto"/>
              <w:right w:val="single" w:sz="6" w:space="0" w:color="auto"/>
            </w:tcBorders>
          </w:tcPr>
          <w:p w14:paraId="28EB13A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5D5CE97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5076771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BC391E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управления корпоративных и имущественных отношений</w:t>
            </w:r>
          </w:p>
        </w:tc>
      </w:tr>
      <w:tr w:rsidR="00BE2773" w:rsidRPr="00842595" w14:paraId="6BF60995" w14:textId="77777777" w:rsidTr="00DF2DFC">
        <w:tc>
          <w:tcPr>
            <w:tcW w:w="1332" w:type="dxa"/>
            <w:tcBorders>
              <w:top w:val="single" w:sz="6" w:space="0" w:color="auto"/>
              <w:left w:val="double" w:sz="6" w:space="0" w:color="auto"/>
              <w:bottom w:val="single" w:sz="6" w:space="0" w:color="auto"/>
              <w:right w:val="single" w:sz="6" w:space="0" w:color="auto"/>
            </w:tcBorders>
          </w:tcPr>
          <w:p w14:paraId="3ECCC39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50779C7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7B9842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310861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Директор по корпоративно-правовой работе</w:t>
            </w:r>
          </w:p>
        </w:tc>
      </w:tr>
      <w:tr w:rsidR="00BE2773" w:rsidRPr="00842595" w14:paraId="4DB6EC6C" w14:textId="77777777" w:rsidTr="00DF2DFC">
        <w:tc>
          <w:tcPr>
            <w:tcW w:w="1332" w:type="dxa"/>
            <w:tcBorders>
              <w:top w:val="single" w:sz="6" w:space="0" w:color="auto"/>
              <w:left w:val="double" w:sz="6" w:space="0" w:color="auto"/>
              <w:bottom w:val="single" w:sz="6" w:space="0" w:color="auto"/>
              <w:right w:val="single" w:sz="6" w:space="0" w:color="auto"/>
            </w:tcBorders>
          </w:tcPr>
          <w:p w14:paraId="58DA8D6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5370181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0E59ED0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2AE5D20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76557F5E" w14:textId="77777777" w:rsidTr="00DF2DFC">
        <w:tc>
          <w:tcPr>
            <w:tcW w:w="1332" w:type="dxa"/>
            <w:tcBorders>
              <w:top w:val="single" w:sz="6" w:space="0" w:color="auto"/>
              <w:left w:val="double" w:sz="6" w:space="0" w:color="auto"/>
              <w:bottom w:val="single" w:sz="6" w:space="0" w:color="auto"/>
              <w:right w:val="single" w:sz="6" w:space="0" w:color="auto"/>
            </w:tcBorders>
          </w:tcPr>
          <w:p w14:paraId="7D98C69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6906B8F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1F395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«ППТК»</w:t>
            </w:r>
          </w:p>
        </w:tc>
        <w:tc>
          <w:tcPr>
            <w:tcW w:w="2680" w:type="dxa"/>
            <w:tcBorders>
              <w:top w:val="single" w:sz="6" w:space="0" w:color="auto"/>
              <w:left w:val="single" w:sz="6" w:space="0" w:color="auto"/>
              <w:bottom w:val="single" w:sz="6" w:space="0" w:color="auto"/>
              <w:right w:val="double" w:sz="6" w:space="0" w:color="auto"/>
            </w:tcBorders>
          </w:tcPr>
          <w:p w14:paraId="38C4F0C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B162A4F" w14:textId="77777777" w:rsidTr="00DF2DFC">
        <w:tc>
          <w:tcPr>
            <w:tcW w:w="1332" w:type="dxa"/>
            <w:tcBorders>
              <w:top w:val="single" w:sz="6" w:space="0" w:color="auto"/>
              <w:left w:val="double" w:sz="6" w:space="0" w:color="auto"/>
              <w:bottom w:val="single" w:sz="6" w:space="0" w:color="auto"/>
              <w:right w:val="single" w:sz="6" w:space="0" w:color="auto"/>
            </w:tcBorders>
          </w:tcPr>
          <w:p w14:paraId="4904362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419D68E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ECF3D3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F6D31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5AE6D2D" w14:textId="77777777" w:rsidTr="00DF2DFC">
        <w:tc>
          <w:tcPr>
            <w:tcW w:w="1332" w:type="dxa"/>
            <w:tcBorders>
              <w:top w:val="single" w:sz="6" w:space="0" w:color="auto"/>
              <w:left w:val="double" w:sz="6" w:space="0" w:color="auto"/>
              <w:bottom w:val="single" w:sz="6" w:space="0" w:color="auto"/>
              <w:right w:val="single" w:sz="6" w:space="0" w:color="auto"/>
            </w:tcBorders>
          </w:tcPr>
          <w:p w14:paraId="3C61E85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131B7B6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0599C1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28C62CB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29D1167" w14:textId="77777777" w:rsidTr="00DF2DFC">
        <w:tc>
          <w:tcPr>
            <w:tcW w:w="1332" w:type="dxa"/>
            <w:tcBorders>
              <w:top w:val="single" w:sz="6" w:space="0" w:color="auto"/>
              <w:left w:val="double" w:sz="6" w:space="0" w:color="auto"/>
              <w:bottom w:val="single" w:sz="6" w:space="0" w:color="auto"/>
              <w:right w:val="single" w:sz="6" w:space="0" w:color="auto"/>
            </w:tcBorders>
          </w:tcPr>
          <w:p w14:paraId="1F9F4B7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3D1FC2B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67DCB30" w14:textId="0E4E64A9" w:rsidR="00BE2773" w:rsidRPr="00842595" w:rsidRDefault="003B00EE"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«Мурманская ТЭЦ»</w:t>
            </w:r>
          </w:p>
        </w:tc>
        <w:tc>
          <w:tcPr>
            <w:tcW w:w="2680" w:type="dxa"/>
            <w:tcBorders>
              <w:top w:val="single" w:sz="6" w:space="0" w:color="auto"/>
              <w:left w:val="single" w:sz="6" w:space="0" w:color="auto"/>
              <w:bottom w:val="single" w:sz="6" w:space="0" w:color="auto"/>
              <w:right w:val="double" w:sz="6" w:space="0" w:color="auto"/>
            </w:tcBorders>
          </w:tcPr>
          <w:p w14:paraId="22E8A8B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7F7B33FB" w14:textId="77777777" w:rsidTr="00DF2DFC">
        <w:tc>
          <w:tcPr>
            <w:tcW w:w="1332" w:type="dxa"/>
            <w:tcBorders>
              <w:top w:val="single" w:sz="6" w:space="0" w:color="auto"/>
              <w:left w:val="double" w:sz="6" w:space="0" w:color="auto"/>
              <w:bottom w:val="double" w:sz="6" w:space="0" w:color="auto"/>
              <w:right w:val="single" w:sz="6" w:space="0" w:color="auto"/>
            </w:tcBorders>
          </w:tcPr>
          <w:p w14:paraId="6EB17A9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2013</w:t>
            </w:r>
          </w:p>
        </w:tc>
        <w:tc>
          <w:tcPr>
            <w:tcW w:w="1260" w:type="dxa"/>
            <w:tcBorders>
              <w:top w:val="single" w:sz="6" w:space="0" w:color="auto"/>
              <w:left w:val="single" w:sz="6" w:space="0" w:color="auto"/>
              <w:bottom w:val="double" w:sz="6" w:space="0" w:color="auto"/>
              <w:right w:val="single" w:sz="6" w:space="0" w:color="auto"/>
            </w:tcBorders>
          </w:tcPr>
          <w:p w14:paraId="29B94C2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double" w:sz="6" w:space="0" w:color="auto"/>
              <w:right w:val="single" w:sz="6" w:space="0" w:color="auto"/>
            </w:tcBorders>
          </w:tcPr>
          <w:p w14:paraId="44AB1E5A" w14:textId="302457E3" w:rsidR="00BE2773" w:rsidRPr="00842595" w:rsidRDefault="00EA22B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sidRPr="00842595">
              <w:rPr>
                <w:rFonts w:ascii="Times New Roman" w:eastAsia="Times New Roman" w:hAnsi="Times New Roman" w:cs="Times New Roman"/>
                <w:lang w:eastAsia="ru-RU"/>
              </w:rPr>
              <w:t>АО «РАО энергетические системы Востока»</w:t>
            </w:r>
          </w:p>
        </w:tc>
        <w:tc>
          <w:tcPr>
            <w:tcW w:w="2680" w:type="dxa"/>
            <w:tcBorders>
              <w:top w:val="single" w:sz="6" w:space="0" w:color="auto"/>
              <w:left w:val="single" w:sz="6" w:space="0" w:color="auto"/>
              <w:bottom w:val="double" w:sz="6" w:space="0" w:color="auto"/>
              <w:right w:val="double" w:sz="6" w:space="0" w:color="auto"/>
            </w:tcBorders>
          </w:tcPr>
          <w:p w14:paraId="73B846A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348610C1" w14:textId="77777777" w:rsidR="00BE2773" w:rsidRPr="00842595" w:rsidRDefault="00BE2773" w:rsidP="00BE2773">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163D9D99" w14:textId="7794BC80"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00D569B0" w:rsidRPr="00842595">
        <w:rPr>
          <w:rFonts w:ascii="Times New Roman" w:eastAsia="Times New Roman" w:hAnsi="Times New Roman" w:cs="Times New Roman"/>
          <w:b/>
          <w:bCs/>
          <w:i/>
          <w:iCs/>
          <w:lang w:eastAsia="ru-RU"/>
        </w:rPr>
        <w:t>0</w:t>
      </w:r>
      <w:r w:rsidR="00D569B0">
        <w:rPr>
          <w:rFonts w:ascii="Times New Roman" w:eastAsia="Times New Roman" w:hAnsi="Times New Roman" w:cs="Times New Roman"/>
          <w:b/>
          <w:bCs/>
          <w:i/>
          <w:iCs/>
          <w:lang w:eastAsia="ru-RU"/>
        </w:rPr>
        <w:t>19</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54D3B61F"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58FE9E4C"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3B0BBE0C"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4C86B68A"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6715A05A"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p>
    <w:p w14:paraId="43B57CD4"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E2773" w:rsidRPr="00842595" w14:paraId="2148E54F" w14:textId="77777777" w:rsidTr="00DF2DFC">
        <w:tc>
          <w:tcPr>
            <w:tcW w:w="7412" w:type="dxa"/>
            <w:tcBorders>
              <w:top w:val="double" w:sz="6" w:space="0" w:color="auto"/>
              <w:left w:val="double" w:sz="6" w:space="0" w:color="auto"/>
              <w:bottom w:val="single" w:sz="6" w:space="0" w:color="auto"/>
              <w:right w:val="single" w:sz="6" w:space="0" w:color="auto"/>
            </w:tcBorders>
          </w:tcPr>
          <w:p w14:paraId="2482AC9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44238242"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w:t>
            </w:r>
          </w:p>
        </w:tc>
      </w:tr>
      <w:tr w:rsidR="00BE2773" w:rsidRPr="00842595" w14:paraId="5CD6F899" w14:textId="77777777" w:rsidTr="00DF2DFC">
        <w:tc>
          <w:tcPr>
            <w:tcW w:w="7412" w:type="dxa"/>
            <w:tcBorders>
              <w:top w:val="single" w:sz="6" w:space="0" w:color="auto"/>
              <w:left w:val="double" w:sz="6" w:space="0" w:color="auto"/>
              <w:bottom w:val="double" w:sz="6" w:space="0" w:color="auto"/>
              <w:right w:val="single" w:sz="6" w:space="0" w:color="auto"/>
            </w:tcBorders>
          </w:tcPr>
          <w:p w14:paraId="0491DE8C" w14:textId="77777777" w:rsidR="00BE2773" w:rsidRPr="00566DB3"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566DB3">
              <w:rPr>
                <w:rFonts w:ascii="Times New Roman" w:eastAsia="Times New Roman" w:hAnsi="Times New Roman" w:cs="Times New Roman"/>
                <w:b/>
                <w:i/>
                <w:lang w:eastAsia="ru-RU"/>
              </w:rPr>
              <w:t>Комитет Совета директоров по аудиту</w:t>
            </w:r>
          </w:p>
        </w:tc>
        <w:tc>
          <w:tcPr>
            <w:tcW w:w="1840" w:type="dxa"/>
            <w:tcBorders>
              <w:top w:val="single" w:sz="6" w:space="0" w:color="auto"/>
              <w:left w:val="single" w:sz="6" w:space="0" w:color="auto"/>
              <w:bottom w:val="double" w:sz="6" w:space="0" w:color="auto"/>
              <w:right w:val="double" w:sz="6" w:space="0" w:color="auto"/>
            </w:tcBorders>
          </w:tcPr>
          <w:p w14:paraId="6B1341FA" w14:textId="77777777" w:rsidR="00BE2773" w:rsidRPr="00566DB3"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566DB3">
              <w:rPr>
                <w:rFonts w:ascii="Times New Roman" w:eastAsia="Times New Roman" w:hAnsi="Times New Roman" w:cs="Times New Roman"/>
                <w:b/>
                <w:i/>
                <w:lang w:eastAsia="ru-RU"/>
              </w:rPr>
              <w:t>Нет</w:t>
            </w:r>
          </w:p>
        </w:tc>
      </w:tr>
    </w:tbl>
    <w:p w14:paraId="3E0BEB43"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директоров </w:t>
      </w:r>
      <w:r w:rsidRPr="00726212">
        <w:rPr>
          <w:rFonts w:ascii="Times New Roman" w:hAnsi="Times New Roman" w:cs="Times New Roman"/>
          <w:b/>
          <w:i/>
          <w:color w:val="000000"/>
          <w:sz w:val="22"/>
          <w:szCs w:val="22"/>
        </w:rPr>
        <w:t xml:space="preserve">не является </w:t>
      </w:r>
      <w:r>
        <w:rPr>
          <w:rFonts w:ascii="Times New Roman" w:hAnsi="Times New Roman" w:cs="Times New Roman"/>
          <w:b/>
          <w:i/>
          <w:color w:val="000000"/>
          <w:sz w:val="22"/>
          <w:szCs w:val="22"/>
        </w:rPr>
        <w:t xml:space="preserve"> </w:t>
      </w:r>
      <w:r w:rsidRPr="00611B6A">
        <w:rPr>
          <w:rFonts w:ascii="Times New Roman" w:hAnsi="Times New Roman" w:cs="Times New Roman"/>
          <w:b/>
          <w:i/>
          <w:color w:val="000000"/>
          <w:sz w:val="22"/>
          <w:szCs w:val="22"/>
        </w:rPr>
        <w:t xml:space="preserve"> независимым.</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00951DAB" w14:textId="77777777" w:rsidR="004E1BDD" w:rsidRDefault="004E1BDD"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2E230F66"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w:t>
      </w:r>
      <w:proofErr w:type="spellStart"/>
      <w:r w:rsidRPr="00842595">
        <w:rPr>
          <w:rFonts w:ascii="Times New Roman" w:eastAsia="Times New Roman" w:hAnsi="Times New Roman" w:cs="Times New Roman"/>
          <w:b/>
          <w:bCs/>
          <w:i/>
          <w:iCs/>
          <w:lang w:eastAsia="ru-RU"/>
        </w:rPr>
        <w:t>Шацкий</w:t>
      </w:r>
      <w:proofErr w:type="spellEnd"/>
      <w:r w:rsidRPr="00842595">
        <w:rPr>
          <w:rFonts w:ascii="Times New Roman" w:eastAsia="Times New Roman" w:hAnsi="Times New Roman" w:cs="Times New Roman"/>
          <w:b/>
          <w:bCs/>
          <w:i/>
          <w:iCs/>
          <w:lang w:eastAsia="ru-RU"/>
        </w:rPr>
        <w:t xml:space="preserve"> Павел Олегович</w:t>
      </w:r>
    </w:p>
    <w:p w14:paraId="121278C0"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1972</w:t>
      </w:r>
    </w:p>
    <w:p w14:paraId="69AF162B"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7CF26734"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A6E3232"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13FBFB12"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70888F3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41EA1B5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D28095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38F0C88D" w14:textId="77777777" w:rsidTr="00DF2DFC">
        <w:tc>
          <w:tcPr>
            <w:tcW w:w="1332" w:type="dxa"/>
            <w:tcBorders>
              <w:top w:val="single" w:sz="6" w:space="0" w:color="auto"/>
              <w:left w:val="double" w:sz="6" w:space="0" w:color="auto"/>
              <w:bottom w:val="single" w:sz="6" w:space="0" w:color="auto"/>
              <w:right w:val="single" w:sz="6" w:space="0" w:color="auto"/>
            </w:tcBorders>
          </w:tcPr>
          <w:p w14:paraId="44DBA38D"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391E330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5698BFC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3D030C0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688D6BDB" w14:textId="77777777" w:rsidTr="00DF2DFC">
        <w:tc>
          <w:tcPr>
            <w:tcW w:w="1332" w:type="dxa"/>
            <w:tcBorders>
              <w:top w:val="single" w:sz="6" w:space="0" w:color="auto"/>
              <w:left w:val="double" w:sz="6" w:space="0" w:color="auto"/>
              <w:bottom w:val="single" w:sz="6" w:space="0" w:color="auto"/>
              <w:right w:val="single" w:sz="6" w:space="0" w:color="auto"/>
            </w:tcBorders>
          </w:tcPr>
          <w:p w14:paraId="084A8D9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2F25739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AD0ADD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2A900B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Первый заместитель генерального директора</w:t>
            </w:r>
          </w:p>
        </w:tc>
      </w:tr>
      <w:tr w:rsidR="00BE2773" w:rsidRPr="00842595" w14:paraId="35A7370C" w14:textId="77777777" w:rsidTr="00DF2DFC">
        <w:tc>
          <w:tcPr>
            <w:tcW w:w="1332" w:type="dxa"/>
            <w:tcBorders>
              <w:top w:val="single" w:sz="6" w:space="0" w:color="auto"/>
              <w:left w:val="double" w:sz="6" w:space="0" w:color="auto"/>
              <w:bottom w:val="single" w:sz="6" w:space="0" w:color="auto"/>
              <w:right w:val="single" w:sz="6" w:space="0" w:color="auto"/>
            </w:tcBorders>
          </w:tcPr>
          <w:p w14:paraId="146FA8A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1AA6887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01CEA0C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6EFB3182" w14:textId="16BC4F1E"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Комитета Совета директ</w:t>
            </w:r>
            <w:r w:rsidR="00DA052C">
              <w:rPr>
                <w:rFonts w:ascii="Times New Roman" w:eastAsia="Times New Roman" w:hAnsi="Times New Roman" w:cs="Times New Roman"/>
                <w:lang w:eastAsia="ru-RU"/>
              </w:rPr>
              <w:t>о</w:t>
            </w:r>
            <w:r w:rsidRPr="00842595">
              <w:rPr>
                <w:rFonts w:ascii="Times New Roman" w:eastAsia="Times New Roman" w:hAnsi="Times New Roman" w:cs="Times New Roman"/>
                <w:lang w:eastAsia="ru-RU"/>
              </w:rPr>
              <w:t>ров по стратегии и инвестициям</w:t>
            </w:r>
          </w:p>
        </w:tc>
      </w:tr>
      <w:tr w:rsidR="00BE2773" w:rsidRPr="00842595" w14:paraId="61646ED4" w14:textId="77777777" w:rsidTr="00DF2DFC">
        <w:tc>
          <w:tcPr>
            <w:tcW w:w="1332" w:type="dxa"/>
            <w:tcBorders>
              <w:top w:val="single" w:sz="6" w:space="0" w:color="auto"/>
              <w:left w:val="double" w:sz="6" w:space="0" w:color="auto"/>
              <w:bottom w:val="single" w:sz="6" w:space="0" w:color="auto"/>
              <w:right w:val="single" w:sz="6" w:space="0" w:color="auto"/>
            </w:tcBorders>
          </w:tcPr>
          <w:p w14:paraId="6AF7AA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3A5A22E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2EF9E32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«ТЭК Мосэнерго»</w:t>
            </w:r>
          </w:p>
        </w:tc>
        <w:tc>
          <w:tcPr>
            <w:tcW w:w="2680" w:type="dxa"/>
            <w:tcBorders>
              <w:top w:val="single" w:sz="6" w:space="0" w:color="auto"/>
              <w:left w:val="single" w:sz="6" w:space="0" w:color="auto"/>
              <w:bottom w:val="single" w:sz="6" w:space="0" w:color="auto"/>
              <w:right w:val="double" w:sz="6" w:space="0" w:color="auto"/>
            </w:tcBorders>
          </w:tcPr>
          <w:p w14:paraId="438BB32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455DF67B" w14:textId="77777777" w:rsidTr="00DF2DFC">
        <w:tc>
          <w:tcPr>
            <w:tcW w:w="1332" w:type="dxa"/>
            <w:tcBorders>
              <w:top w:val="single" w:sz="6" w:space="0" w:color="auto"/>
              <w:left w:val="double" w:sz="6" w:space="0" w:color="auto"/>
              <w:bottom w:val="single" w:sz="6" w:space="0" w:color="auto"/>
              <w:right w:val="single" w:sz="6" w:space="0" w:color="auto"/>
            </w:tcBorders>
          </w:tcPr>
          <w:p w14:paraId="64FC936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48B0C9B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1363FE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593E480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930BE74" w14:textId="77777777" w:rsidTr="00DF2DFC">
        <w:tc>
          <w:tcPr>
            <w:tcW w:w="1332" w:type="dxa"/>
            <w:tcBorders>
              <w:top w:val="single" w:sz="6" w:space="0" w:color="auto"/>
              <w:left w:val="double" w:sz="6" w:space="0" w:color="auto"/>
              <w:bottom w:val="single" w:sz="6" w:space="0" w:color="auto"/>
              <w:right w:val="single" w:sz="6" w:space="0" w:color="auto"/>
            </w:tcBorders>
          </w:tcPr>
          <w:p w14:paraId="40C5A08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2009</w:t>
            </w:r>
          </w:p>
        </w:tc>
        <w:tc>
          <w:tcPr>
            <w:tcW w:w="1260" w:type="dxa"/>
            <w:tcBorders>
              <w:top w:val="single" w:sz="6" w:space="0" w:color="auto"/>
              <w:left w:val="single" w:sz="6" w:space="0" w:color="auto"/>
              <w:bottom w:val="single" w:sz="6" w:space="0" w:color="auto"/>
              <w:right w:val="single" w:sz="6" w:space="0" w:color="auto"/>
            </w:tcBorders>
          </w:tcPr>
          <w:p w14:paraId="78AC3EB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2EE22D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w:t>
            </w:r>
            <w:proofErr w:type="spellStart"/>
            <w:r w:rsidRPr="00842595">
              <w:rPr>
                <w:rFonts w:ascii="Times New Roman" w:eastAsia="Times New Roman" w:hAnsi="Times New Roman" w:cs="Times New Roman"/>
                <w:lang w:eastAsia="ru-RU"/>
              </w:rPr>
              <w:t>Центрэнергохолдинг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4BB1C1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6BC4D86D" w14:textId="77777777" w:rsidTr="00DF2DFC">
        <w:tc>
          <w:tcPr>
            <w:tcW w:w="1332" w:type="dxa"/>
            <w:tcBorders>
              <w:top w:val="single" w:sz="6" w:space="0" w:color="auto"/>
              <w:left w:val="double" w:sz="6" w:space="0" w:color="auto"/>
              <w:bottom w:val="single" w:sz="6" w:space="0" w:color="auto"/>
              <w:right w:val="single" w:sz="6" w:space="0" w:color="auto"/>
            </w:tcBorders>
          </w:tcPr>
          <w:p w14:paraId="7E071F6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724D8B7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23ED892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«Холдинг МРСК»</w:t>
            </w:r>
          </w:p>
        </w:tc>
        <w:tc>
          <w:tcPr>
            <w:tcW w:w="2680" w:type="dxa"/>
            <w:tcBorders>
              <w:top w:val="single" w:sz="6" w:space="0" w:color="auto"/>
              <w:left w:val="single" w:sz="6" w:space="0" w:color="auto"/>
              <w:bottom w:val="single" w:sz="6" w:space="0" w:color="auto"/>
              <w:right w:val="double" w:sz="6" w:space="0" w:color="auto"/>
            </w:tcBorders>
          </w:tcPr>
          <w:p w14:paraId="6AB2E3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9CFD0F2" w14:textId="77777777" w:rsidTr="00DF2DFC">
        <w:tc>
          <w:tcPr>
            <w:tcW w:w="1332" w:type="dxa"/>
            <w:tcBorders>
              <w:top w:val="single" w:sz="6" w:space="0" w:color="auto"/>
              <w:left w:val="double" w:sz="6" w:space="0" w:color="auto"/>
              <w:bottom w:val="single" w:sz="6" w:space="0" w:color="auto"/>
              <w:right w:val="single" w:sz="6" w:space="0" w:color="auto"/>
            </w:tcBorders>
          </w:tcPr>
          <w:p w14:paraId="79AFC70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67744ED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7402219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«ОГК-6»</w:t>
            </w:r>
          </w:p>
        </w:tc>
        <w:tc>
          <w:tcPr>
            <w:tcW w:w="2680" w:type="dxa"/>
            <w:tcBorders>
              <w:top w:val="single" w:sz="6" w:space="0" w:color="auto"/>
              <w:left w:val="single" w:sz="6" w:space="0" w:color="auto"/>
              <w:bottom w:val="single" w:sz="6" w:space="0" w:color="auto"/>
              <w:right w:val="double" w:sz="6" w:space="0" w:color="auto"/>
            </w:tcBorders>
          </w:tcPr>
          <w:p w14:paraId="10D0801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Председателя Совета директоров</w:t>
            </w:r>
          </w:p>
        </w:tc>
      </w:tr>
      <w:tr w:rsidR="00BE2773" w:rsidRPr="00842595" w14:paraId="19DD39B6" w14:textId="77777777" w:rsidTr="00DF2DFC">
        <w:tc>
          <w:tcPr>
            <w:tcW w:w="1332" w:type="dxa"/>
            <w:tcBorders>
              <w:top w:val="single" w:sz="6" w:space="0" w:color="auto"/>
              <w:left w:val="double" w:sz="6" w:space="0" w:color="auto"/>
              <w:bottom w:val="single" w:sz="6" w:space="0" w:color="auto"/>
              <w:right w:val="single" w:sz="6" w:space="0" w:color="auto"/>
            </w:tcBorders>
          </w:tcPr>
          <w:p w14:paraId="248FA9C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36713DA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31568A3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«РАО Энергетические системы Востока»</w:t>
            </w:r>
          </w:p>
        </w:tc>
        <w:tc>
          <w:tcPr>
            <w:tcW w:w="2680" w:type="dxa"/>
            <w:tcBorders>
              <w:top w:val="single" w:sz="6" w:space="0" w:color="auto"/>
              <w:left w:val="single" w:sz="6" w:space="0" w:color="auto"/>
              <w:bottom w:val="single" w:sz="6" w:space="0" w:color="auto"/>
              <w:right w:val="double" w:sz="6" w:space="0" w:color="auto"/>
            </w:tcBorders>
          </w:tcPr>
          <w:p w14:paraId="6000CD9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BFA6EDE" w14:textId="77777777" w:rsidTr="00DF2DFC">
        <w:tc>
          <w:tcPr>
            <w:tcW w:w="1332" w:type="dxa"/>
            <w:tcBorders>
              <w:top w:val="single" w:sz="6" w:space="0" w:color="auto"/>
              <w:left w:val="double" w:sz="6" w:space="0" w:color="auto"/>
              <w:bottom w:val="single" w:sz="6" w:space="0" w:color="auto"/>
              <w:right w:val="single" w:sz="6" w:space="0" w:color="auto"/>
            </w:tcBorders>
          </w:tcPr>
          <w:p w14:paraId="56FBB2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110107E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6F99305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«Тепловая сбытовая компания»</w:t>
            </w:r>
          </w:p>
        </w:tc>
        <w:tc>
          <w:tcPr>
            <w:tcW w:w="2680" w:type="dxa"/>
            <w:tcBorders>
              <w:top w:val="single" w:sz="6" w:space="0" w:color="auto"/>
              <w:left w:val="single" w:sz="6" w:space="0" w:color="auto"/>
              <w:bottom w:val="single" w:sz="6" w:space="0" w:color="auto"/>
              <w:right w:val="double" w:sz="6" w:space="0" w:color="auto"/>
            </w:tcBorders>
          </w:tcPr>
          <w:p w14:paraId="62DF4F8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025E7C62" w14:textId="77777777" w:rsidTr="00DF2DFC">
        <w:tc>
          <w:tcPr>
            <w:tcW w:w="1332" w:type="dxa"/>
            <w:tcBorders>
              <w:top w:val="single" w:sz="6" w:space="0" w:color="auto"/>
              <w:left w:val="double" w:sz="6" w:space="0" w:color="auto"/>
              <w:bottom w:val="single" w:sz="6" w:space="0" w:color="auto"/>
              <w:right w:val="single" w:sz="6" w:space="0" w:color="auto"/>
            </w:tcBorders>
          </w:tcPr>
          <w:p w14:paraId="417C146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5027F13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75D822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955F9D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70D927B5" w14:textId="77777777" w:rsidTr="00DF2DFC">
        <w:tc>
          <w:tcPr>
            <w:tcW w:w="1332" w:type="dxa"/>
            <w:tcBorders>
              <w:top w:val="single" w:sz="6" w:space="0" w:color="auto"/>
              <w:left w:val="double" w:sz="6" w:space="0" w:color="auto"/>
              <w:bottom w:val="single" w:sz="6" w:space="0" w:color="auto"/>
              <w:right w:val="single" w:sz="6" w:space="0" w:color="auto"/>
            </w:tcBorders>
          </w:tcPr>
          <w:p w14:paraId="7DD675D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2772D84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7BE0D8D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 xml:space="preserve"> </w:t>
            </w:r>
            <w:proofErr w:type="spellStart"/>
            <w:r w:rsidRPr="00842595">
              <w:rPr>
                <w:rFonts w:ascii="Times New Roman" w:eastAsia="Times New Roman" w:hAnsi="Times New Roman" w:cs="Times New Roman"/>
                <w:lang w:eastAsia="ru-RU"/>
              </w:rPr>
              <w:t>Штокман</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BEA916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7F83CDAB" w14:textId="77777777" w:rsidTr="00DF2DFC">
        <w:tc>
          <w:tcPr>
            <w:tcW w:w="1332" w:type="dxa"/>
            <w:tcBorders>
              <w:top w:val="single" w:sz="6" w:space="0" w:color="auto"/>
              <w:left w:val="double" w:sz="6" w:space="0" w:color="auto"/>
              <w:bottom w:val="single" w:sz="6" w:space="0" w:color="auto"/>
              <w:right w:val="single" w:sz="6" w:space="0" w:color="auto"/>
            </w:tcBorders>
          </w:tcPr>
          <w:p w14:paraId="55D53E5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70C6807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A3BAA7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«РОССЕТИ»</w:t>
            </w:r>
          </w:p>
        </w:tc>
        <w:tc>
          <w:tcPr>
            <w:tcW w:w="2680" w:type="dxa"/>
            <w:tcBorders>
              <w:top w:val="single" w:sz="6" w:space="0" w:color="auto"/>
              <w:left w:val="single" w:sz="6" w:space="0" w:color="auto"/>
              <w:bottom w:val="single" w:sz="6" w:space="0" w:color="auto"/>
              <w:right w:val="double" w:sz="6" w:space="0" w:color="auto"/>
            </w:tcBorders>
          </w:tcPr>
          <w:p w14:paraId="2E07E25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30E756A3" w14:textId="77777777" w:rsidTr="00DF2DFC">
        <w:tc>
          <w:tcPr>
            <w:tcW w:w="1332" w:type="dxa"/>
            <w:tcBorders>
              <w:top w:val="single" w:sz="6" w:space="0" w:color="auto"/>
              <w:left w:val="double" w:sz="6" w:space="0" w:color="auto"/>
              <w:bottom w:val="single" w:sz="6" w:space="0" w:color="auto"/>
              <w:right w:val="single" w:sz="6" w:space="0" w:color="auto"/>
            </w:tcBorders>
          </w:tcPr>
          <w:p w14:paraId="7E7608B0" w14:textId="77777777" w:rsidR="00BE2773" w:rsidRPr="00842595" w:rsidRDefault="00BE2773" w:rsidP="00DF2DFC">
            <w:pP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1138339D" w14:textId="77777777" w:rsidR="00BE2773" w:rsidRPr="00842595" w:rsidRDefault="00BE2773" w:rsidP="00DF2DFC">
            <w:pP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3420C24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Теплоэнергоремонт</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7C94EF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67743B62" w14:textId="77777777" w:rsidTr="00DF2DFC">
        <w:tc>
          <w:tcPr>
            <w:tcW w:w="1332" w:type="dxa"/>
            <w:tcBorders>
              <w:top w:val="single" w:sz="6" w:space="0" w:color="auto"/>
              <w:left w:val="double" w:sz="6" w:space="0" w:color="auto"/>
              <w:bottom w:val="double" w:sz="6" w:space="0" w:color="auto"/>
              <w:right w:val="single" w:sz="6" w:space="0" w:color="auto"/>
            </w:tcBorders>
          </w:tcPr>
          <w:p w14:paraId="35F37D3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5916695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double" w:sz="6" w:space="0" w:color="auto"/>
              <w:right w:val="single" w:sz="6" w:space="0" w:color="auto"/>
            </w:tcBorders>
          </w:tcPr>
          <w:p w14:paraId="4BD3EC59" w14:textId="5133DD6E"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Спецавтотранс</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1C1EDF9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7116F9C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09</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19799666"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688B7CA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4A39017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07F9BE9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1311A5F0"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p>
    <w:p w14:paraId="27179E10"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E2773" w:rsidRPr="00842595" w14:paraId="39E81C69" w14:textId="77777777" w:rsidTr="00DF2DFC">
        <w:tc>
          <w:tcPr>
            <w:tcW w:w="7412" w:type="dxa"/>
            <w:tcBorders>
              <w:top w:val="double" w:sz="6" w:space="0" w:color="auto"/>
              <w:left w:val="double" w:sz="6" w:space="0" w:color="auto"/>
              <w:bottom w:val="single" w:sz="6" w:space="0" w:color="auto"/>
              <w:right w:val="single" w:sz="6" w:space="0" w:color="auto"/>
            </w:tcBorders>
          </w:tcPr>
          <w:p w14:paraId="5017964A"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33ED83DA"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w:t>
            </w:r>
          </w:p>
        </w:tc>
      </w:tr>
      <w:tr w:rsidR="00BE2773" w:rsidRPr="00842595" w14:paraId="658560CA" w14:textId="77777777" w:rsidTr="00DF2DFC">
        <w:tc>
          <w:tcPr>
            <w:tcW w:w="7412" w:type="dxa"/>
            <w:tcBorders>
              <w:top w:val="single" w:sz="6" w:space="0" w:color="auto"/>
              <w:left w:val="double" w:sz="6" w:space="0" w:color="auto"/>
              <w:bottom w:val="single" w:sz="6" w:space="0" w:color="auto"/>
              <w:right w:val="single" w:sz="6" w:space="0" w:color="auto"/>
            </w:tcBorders>
          </w:tcPr>
          <w:p w14:paraId="1896B64C" w14:textId="77777777" w:rsidR="00BE2773" w:rsidRPr="00C62571"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C62571">
              <w:rPr>
                <w:rFonts w:ascii="Times New Roman" w:eastAsia="Times New Roman" w:hAnsi="Times New Roman" w:cs="Times New Roman"/>
                <w:b/>
                <w:i/>
                <w:lang w:eastAsia="ru-RU"/>
              </w:rPr>
              <w:t>Комитет Совета директоров по стратегии и инвестициям</w:t>
            </w:r>
          </w:p>
        </w:tc>
        <w:tc>
          <w:tcPr>
            <w:tcW w:w="1840" w:type="dxa"/>
            <w:tcBorders>
              <w:top w:val="single" w:sz="6" w:space="0" w:color="auto"/>
              <w:left w:val="single" w:sz="6" w:space="0" w:color="auto"/>
              <w:bottom w:val="single" w:sz="6" w:space="0" w:color="auto"/>
              <w:right w:val="double" w:sz="6" w:space="0" w:color="auto"/>
            </w:tcBorders>
          </w:tcPr>
          <w:p w14:paraId="68DC4664" w14:textId="77777777" w:rsidR="00BE2773" w:rsidRPr="00C62571"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C62571">
              <w:rPr>
                <w:rFonts w:ascii="Times New Roman" w:eastAsia="Times New Roman" w:hAnsi="Times New Roman" w:cs="Times New Roman"/>
                <w:b/>
                <w:i/>
                <w:lang w:eastAsia="ru-RU"/>
              </w:rPr>
              <w:t>Да</w:t>
            </w:r>
          </w:p>
        </w:tc>
      </w:tr>
      <w:tr w:rsidR="00BE2773" w:rsidRPr="00842595" w14:paraId="0E59D5E6" w14:textId="77777777" w:rsidTr="00DF2DFC">
        <w:tc>
          <w:tcPr>
            <w:tcW w:w="7412" w:type="dxa"/>
            <w:tcBorders>
              <w:top w:val="single" w:sz="6" w:space="0" w:color="auto"/>
              <w:left w:val="double" w:sz="6" w:space="0" w:color="auto"/>
              <w:bottom w:val="double" w:sz="6" w:space="0" w:color="auto"/>
              <w:right w:val="single" w:sz="6" w:space="0" w:color="auto"/>
            </w:tcBorders>
          </w:tcPr>
          <w:p w14:paraId="48DF05E4" w14:textId="77777777" w:rsidR="00BE2773" w:rsidRPr="00C62571"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C62571">
              <w:rPr>
                <w:rFonts w:ascii="Times New Roman" w:eastAsia="Times New Roman" w:hAnsi="Times New Roman" w:cs="Times New Roman"/>
                <w:b/>
                <w:i/>
                <w:lang w:eastAsia="ru-RU"/>
              </w:rPr>
              <w:t>Комитет Совета директоров по кадрам и вознаграждениям</w:t>
            </w:r>
          </w:p>
        </w:tc>
        <w:tc>
          <w:tcPr>
            <w:tcW w:w="1840" w:type="dxa"/>
            <w:tcBorders>
              <w:top w:val="single" w:sz="6" w:space="0" w:color="auto"/>
              <w:left w:val="single" w:sz="6" w:space="0" w:color="auto"/>
              <w:bottom w:val="double" w:sz="6" w:space="0" w:color="auto"/>
              <w:right w:val="double" w:sz="6" w:space="0" w:color="auto"/>
            </w:tcBorders>
          </w:tcPr>
          <w:p w14:paraId="2EF1D3DF" w14:textId="77777777" w:rsidR="00BE2773" w:rsidRPr="00C62571"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C62571">
              <w:rPr>
                <w:rFonts w:ascii="Times New Roman" w:eastAsia="Times New Roman" w:hAnsi="Times New Roman" w:cs="Times New Roman"/>
                <w:b/>
                <w:i/>
                <w:lang w:eastAsia="ru-RU"/>
              </w:rPr>
              <w:t>Да</w:t>
            </w:r>
          </w:p>
        </w:tc>
      </w:tr>
    </w:tbl>
    <w:p w14:paraId="009D7B14"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sz w:val="22"/>
          <w:szCs w:val="22"/>
        </w:rPr>
        <w:t xml:space="preserve"> </w:t>
      </w:r>
    </w:p>
    <w:p w14:paraId="639DB5F0" w14:textId="77777777" w:rsidR="00D53080" w:rsidRPr="00842595" w:rsidRDefault="00D53080"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47CC128F"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Долин Юрий Ефимович</w:t>
      </w:r>
    </w:p>
    <w:p w14:paraId="7AF0DDBC"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1949</w:t>
      </w:r>
    </w:p>
    <w:p w14:paraId="05777F78"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5461CFF8"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77451D5"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413D564A"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5474321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08B1A04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15E7F1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223BCE0D" w14:textId="77777777" w:rsidTr="00DF2DFC">
        <w:tc>
          <w:tcPr>
            <w:tcW w:w="1332" w:type="dxa"/>
            <w:tcBorders>
              <w:top w:val="single" w:sz="6" w:space="0" w:color="auto"/>
              <w:left w:val="double" w:sz="6" w:space="0" w:color="auto"/>
              <w:bottom w:val="single" w:sz="6" w:space="0" w:color="auto"/>
              <w:right w:val="single" w:sz="6" w:space="0" w:color="auto"/>
            </w:tcBorders>
          </w:tcPr>
          <w:p w14:paraId="692427AD"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2B130D0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4E7EF6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20D83A2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01CB5237" w14:textId="77777777" w:rsidTr="00DF2DFC">
        <w:tc>
          <w:tcPr>
            <w:tcW w:w="1332" w:type="dxa"/>
            <w:tcBorders>
              <w:top w:val="single" w:sz="6" w:space="0" w:color="auto"/>
              <w:left w:val="double" w:sz="6" w:space="0" w:color="auto"/>
              <w:bottom w:val="single" w:sz="6" w:space="0" w:color="auto"/>
              <w:right w:val="single" w:sz="6" w:space="0" w:color="auto"/>
            </w:tcBorders>
          </w:tcPr>
          <w:p w14:paraId="6B5C811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56D059C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12119AE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ОАО «ТЭК Мосэнерго»</w:t>
            </w:r>
          </w:p>
        </w:tc>
        <w:tc>
          <w:tcPr>
            <w:tcW w:w="2680" w:type="dxa"/>
            <w:tcBorders>
              <w:top w:val="single" w:sz="6" w:space="0" w:color="auto"/>
              <w:left w:val="single" w:sz="6" w:space="0" w:color="auto"/>
              <w:bottom w:val="single" w:sz="6" w:space="0" w:color="auto"/>
              <w:right w:val="double" w:sz="6" w:space="0" w:color="auto"/>
            </w:tcBorders>
          </w:tcPr>
          <w:p w14:paraId="486FBDA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 первый заместитель генерального директора по строительству объектов генерации</w:t>
            </w:r>
          </w:p>
        </w:tc>
      </w:tr>
      <w:tr w:rsidR="00BE2773" w:rsidRPr="00842595" w14:paraId="7FC5D5D5" w14:textId="77777777" w:rsidTr="00DF2DFC">
        <w:tc>
          <w:tcPr>
            <w:tcW w:w="1332" w:type="dxa"/>
            <w:tcBorders>
              <w:top w:val="single" w:sz="6" w:space="0" w:color="auto"/>
              <w:left w:val="double" w:sz="6" w:space="0" w:color="auto"/>
              <w:bottom w:val="single" w:sz="6" w:space="0" w:color="auto"/>
              <w:right w:val="single" w:sz="6" w:space="0" w:color="auto"/>
            </w:tcBorders>
          </w:tcPr>
          <w:p w14:paraId="701DB15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3E293A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4EBB5C8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r w:rsidRPr="00842595">
              <w:rPr>
                <w:rFonts w:ascii="Times New Roman" w:eastAsia="Times New Roman" w:hAnsi="Times New Roman" w:cs="Times New Roman"/>
                <w:lang w:eastAsia="ru-RU"/>
              </w:rPr>
              <w:t>ОГК-</w:t>
            </w:r>
            <w:proofErr w:type="spellStart"/>
            <w:r w:rsidRPr="00842595">
              <w:rPr>
                <w:rFonts w:ascii="Times New Roman" w:eastAsia="Times New Roman" w:hAnsi="Times New Roman" w:cs="Times New Roman"/>
                <w:lang w:eastAsia="ru-RU"/>
              </w:rPr>
              <w:t>Инвестпроект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4D879D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6839403D" w14:textId="77777777" w:rsidTr="00DF2DFC">
        <w:tc>
          <w:tcPr>
            <w:tcW w:w="1332" w:type="dxa"/>
            <w:tcBorders>
              <w:top w:val="single" w:sz="6" w:space="0" w:color="auto"/>
              <w:left w:val="double" w:sz="6" w:space="0" w:color="auto"/>
              <w:bottom w:val="single" w:sz="6" w:space="0" w:color="auto"/>
              <w:right w:val="single" w:sz="6" w:space="0" w:color="auto"/>
            </w:tcBorders>
          </w:tcPr>
          <w:p w14:paraId="63A9523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71C3584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E1D746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r w:rsidRPr="00842595">
              <w:rPr>
                <w:rFonts w:ascii="Times New Roman" w:eastAsia="Times New Roman" w:hAnsi="Times New Roman" w:cs="Times New Roman"/>
                <w:lang w:eastAsia="ru-RU"/>
              </w:rPr>
              <w:t xml:space="preserve">Газпром </w:t>
            </w:r>
            <w:proofErr w:type="spellStart"/>
            <w:r w:rsidRPr="00842595">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B0775A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генерального директора по капитальному строительству</w:t>
            </w:r>
          </w:p>
        </w:tc>
      </w:tr>
      <w:tr w:rsidR="00BE2773" w:rsidRPr="00842595" w14:paraId="1844530D" w14:textId="77777777" w:rsidTr="00DF2DFC">
        <w:tc>
          <w:tcPr>
            <w:tcW w:w="1332" w:type="dxa"/>
            <w:tcBorders>
              <w:top w:val="single" w:sz="6" w:space="0" w:color="auto"/>
              <w:left w:val="double" w:sz="6" w:space="0" w:color="auto"/>
              <w:bottom w:val="single" w:sz="6" w:space="0" w:color="auto"/>
              <w:right w:val="single" w:sz="6" w:space="0" w:color="auto"/>
            </w:tcBorders>
          </w:tcPr>
          <w:p w14:paraId="7762436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0FC04E5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F8B032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«ОГК-</w:t>
            </w:r>
            <w:proofErr w:type="spellStart"/>
            <w:r>
              <w:rPr>
                <w:rFonts w:ascii="Times New Roman" w:eastAsia="Times New Roman" w:hAnsi="Times New Roman" w:cs="Times New Roman"/>
                <w:lang w:eastAsia="ru-RU"/>
              </w:rPr>
              <w:t>Инвестпроект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304BFF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A784E1F" w14:textId="77777777" w:rsidTr="00DF2DFC">
        <w:tc>
          <w:tcPr>
            <w:tcW w:w="1332" w:type="dxa"/>
            <w:tcBorders>
              <w:top w:val="single" w:sz="6" w:space="0" w:color="auto"/>
              <w:left w:val="double" w:sz="6" w:space="0" w:color="auto"/>
              <w:bottom w:val="single" w:sz="6" w:space="0" w:color="auto"/>
              <w:right w:val="single" w:sz="6" w:space="0" w:color="auto"/>
            </w:tcBorders>
          </w:tcPr>
          <w:p w14:paraId="1032CC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07E5AFF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19CD59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«ОГК-</w:t>
            </w:r>
            <w:proofErr w:type="spellStart"/>
            <w:r>
              <w:rPr>
                <w:rFonts w:ascii="Times New Roman" w:eastAsia="Times New Roman" w:hAnsi="Times New Roman" w:cs="Times New Roman"/>
                <w:lang w:eastAsia="ru-RU"/>
              </w:rPr>
              <w:t>Инвестпроект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8BA346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7C0D03B9" w14:textId="77777777" w:rsidTr="00DF2DFC">
        <w:tc>
          <w:tcPr>
            <w:tcW w:w="1332" w:type="dxa"/>
            <w:tcBorders>
              <w:top w:val="single" w:sz="6" w:space="0" w:color="auto"/>
              <w:left w:val="double" w:sz="6" w:space="0" w:color="auto"/>
              <w:bottom w:val="single" w:sz="6" w:space="0" w:color="auto"/>
              <w:right w:val="single" w:sz="6" w:space="0" w:color="auto"/>
            </w:tcBorders>
          </w:tcPr>
          <w:p w14:paraId="6459CFC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6485014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D8FB20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6CAE76B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B776CD2" w14:textId="77777777" w:rsidTr="00DF2DFC">
        <w:tc>
          <w:tcPr>
            <w:tcW w:w="1332" w:type="dxa"/>
            <w:tcBorders>
              <w:top w:val="single" w:sz="6" w:space="0" w:color="auto"/>
              <w:left w:val="double" w:sz="6" w:space="0" w:color="auto"/>
              <w:bottom w:val="single" w:sz="6" w:space="0" w:color="auto"/>
              <w:right w:val="single" w:sz="6" w:space="0" w:color="auto"/>
            </w:tcBorders>
          </w:tcPr>
          <w:p w14:paraId="1A54C7B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417EACE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3BB98D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«Ново-</w:t>
            </w:r>
            <w:proofErr w:type="spellStart"/>
            <w:r>
              <w:rPr>
                <w:rFonts w:ascii="Times New Roman" w:eastAsia="Times New Roman" w:hAnsi="Times New Roman" w:cs="Times New Roman"/>
                <w:lang w:eastAsia="ru-RU"/>
              </w:rPr>
              <w:t>Салаватская</w:t>
            </w:r>
            <w:proofErr w:type="spellEnd"/>
            <w:r>
              <w:rPr>
                <w:rFonts w:ascii="Times New Roman" w:eastAsia="Times New Roman" w:hAnsi="Times New Roman" w:cs="Times New Roman"/>
                <w:lang w:eastAsia="ru-RU"/>
              </w:rPr>
              <w:t xml:space="preserve"> ПГУ»</w:t>
            </w:r>
          </w:p>
        </w:tc>
        <w:tc>
          <w:tcPr>
            <w:tcW w:w="2680" w:type="dxa"/>
            <w:tcBorders>
              <w:top w:val="single" w:sz="6" w:space="0" w:color="auto"/>
              <w:left w:val="single" w:sz="6" w:space="0" w:color="auto"/>
              <w:bottom w:val="single" w:sz="6" w:space="0" w:color="auto"/>
              <w:right w:val="double" w:sz="6" w:space="0" w:color="auto"/>
            </w:tcBorders>
          </w:tcPr>
          <w:p w14:paraId="3EE4680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624DAE98" w14:textId="77777777" w:rsidTr="00DF2DFC">
        <w:tc>
          <w:tcPr>
            <w:tcW w:w="1332" w:type="dxa"/>
            <w:tcBorders>
              <w:top w:val="single" w:sz="6" w:space="0" w:color="auto"/>
              <w:left w:val="double" w:sz="6" w:space="0" w:color="auto"/>
              <w:bottom w:val="single" w:sz="6" w:space="0" w:color="auto"/>
              <w:right w:val="single" w:sz="6" w:space="0" w:color="auto"/>
            </w:tcBorders>
          </w:tcPr>
          <w:p w14:paraId="0F96887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single" w:sz="6" w:space="0" w:color="auto"/>
              <w:right w:val="single" w:sz="6" w:space="0" w:color="auto"/>
            </w:tcBorders>
          </w:tcPr>
          <w:p w14:paraId="1CFCE37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CB0121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«ГЭХ-Инжиниринг»</w:t>
            </w:r>
          </w:p>
        </w:tc>
        <w:tc>
          <w:tcPr>
            <w:tcW w:w="2680" w:type="dxa"/>
            <w:tcBorders>
              <w:top w:val="single" w:sz="6" w:space="0" w:color="auto"/>
              <w:left w:val="single" w:sz="6" w:space="0" w:color="auto"/>
              <w:bottom w:val="single" w:sz="6" w:space="0" w:color="auto"/>
              <w:right w:val="double" w:sz="6" w:space="0" w:color="auto"/>
            </w:tcBorders>
          </w:tcPr>
          <w:p w14:paraId="79B2FAD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1D907608" w14:textId="77777777" w:rsidTr="00DF2DFC">
        <w:tc>
          <w:tcPr>
            <w:tcW w:w="1332" w:type="dxa"/>
            <w:tcBorders>
              <w:top w:val="single" w:sz="6" w:space="0" w:color="auto"/>
              <w:left w:val="double" w:sz="6" w:space="0" w:color="auto"/>
              <w:bottom w:val="double" w:sz="6" w:space="0" w:color="auto"/>
              <w:right w:val="single" w:sz="6" w:space="0" w:color="auto"/>
            </w:tcBorders>
          </w:tcPr>
          <w:p w14:paraId="592FE8B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double" w:sz="6" w:space="0" w:color="auto"/>
              <w:right w:val="single" w:sz="6" w:space="0" w:color="auto"/>
            </w:tcBorders>
          </w:tcPr>
          <w:p w14:paraId="1E008D9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164518D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Межрегионэнергострой</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73D716B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bl>
    <w:p w14:paraId="4A0CBFE3" w14:textId="2010795B"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D569B0">
        <w:rPr>
          <w:rFonts w:ascii="Times New Roman" w:eastAsia="Times New Roman" w:hAnsi="Times New Roman" w:cs="Times New Roman"/>
          <w:b/>
          <w:bCs/>
          <w:i/>
          <w:iCs/>
          <w:lang w:eastAsia="ru-RU"/>
        </w:rPr>
        <w:t>0,009%</w:t>
      </w:r>
    </w:p>
    <w:p w14:paraId="662A3D0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7D74466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70BCD55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17519692"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300A0D6C"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p>
    <w:p w14:paraId="0CB1AC6C"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E2773" w:rsidRPr="00842595" w14:paraId="15C75360" w14:textId="77777777" w:rsidTr="00DF2DFC">
        <w:tc>
          <w:tcPr>
            <w:tcW w:w="7412" w:type="dxa"/>
            <w:tcBorders>
              <w:top w:val="double" w:sz="6" w:space="0" w:color="auto"/>
              <w:left w:val="double" w:sz="6" w:space="0" w:color="auto"/>
              <w:bottom w:val="single" w:sz="6" w:space="0" w:color="auto"/>
              <w:right w:val="single" w:sz="6" w:space="0" w:color="auto"/>
            </w:tcBorders>
          </w:tcPr>
          <w:p w14:paraId="173069F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375D6A6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w:t>
            </w:r>
          </w:p>
        </w:tc>
      </w:tr>
      <w:tr w:rsidR="00BE2773" w:rsidRPr="00842595" w14:paraId="5C507F76" w14:textId="77777777" w:rsidTr="00DF2DFC">
        <w:tc>
          <w:tcPr>
            <w:tcW w:w="7412" w:type="dxa"/>
            <w:tcBorders>
              <w:top w:val="single" w:sz="6" w:space="0" w:color="auto"/>
              <w:left w:val="double" w:sz="6" w:space="0" w:color="auto"/>
              <w:bottom w:val="single" w:sz="6" w:space="0" w:color="auto"/>
              <w:right w:val="single" w:sz="6" w:space="0" w:color="auto"/>
            </w:tcBorders>
          </w:tcPr>
          <w:p w14:paraId="1AD64393" w14:textId="77777777" w:rsidR="00BE2773" w:rsidRPr="00C62571"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C62571">
              <w:rPr>
                <w:rFonts w:ascii="Times New Roman" w:eastAsia="Times New Roman" w:hAnsi="Times New Roman" w:cs="Times New Roman"/>
                <w:b/>
                <w:i/>
                <w:lang w:eastAsia="ru-RU"/>
              </w:rPr>
              <w:lastRenderedPageBreak/>
              <w:t>Комитет Совета директоров по стратегии и инвестициям</w:t>
            </w:r>
          </w:p>
        </w:tc>
        <w:tc>
          <w:tcPr>
            <w:tcW w:w="1840" w:type="dxa"/>
            <w:tcBorders>
              <w:top w:val="single" w:sz="6" w:space="0" w:color="auto"/>
              <w:left w:val="single" w:sz="6" w:space="0" w:color="auto"/>
              <w:bottom w:val="single" w:sz="6" w:space="0" w:color="auto"/>
              <w:right w:val="double" w:sz="6" w:space="0" w:color="auto"/>
            </w:tcBorders>
          </w:tcPr>
          <w:p w14:paraId="28EB0CA3" w14:textId="77777777" w:rsidR="00BE2773" w:rsidRPr="00C62571"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Нет</w:t>
            </w:r>
          </w:p>
        </w:tc>
      </w:tr>
    </w:tbl>
    <w:p w14:paraId="2A516ECD" w14:textId="77777777" w:rsidR="00BE2773" w:rsidRPr="00611B6A" w:rsidRDefault="00BE2773" w:rsidP="00BE2773">
      <w:pPr>
        <w:pStyle w:val="afff4"/>
        <w:tabs>
          <w:tab w:val="left" w:pos="567"/>
        </w:tabs>
        <w:spacing w:line="240" w:lineRule="auto"/>
        <w:rPr>
          <w:rFonts w:ascii="Times New Roman" w:hAnsi="Times New Roman" w:cs="Times New Roman"/>
          <w:b/>
          <w:i/>
          <w:color w:val="000000"/>
          <w:sz w:val="22"/>
          <w:szCs w:val="22"/>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11148A90"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5C1472D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Карапетян Карен </w:t>
      </w:r>
      <w:proofErr w:type="spellStart"/>
      <w:r w:rsidRPr="00842595">
        <w:rPr>
          <w:rFonts w:ascii="Times New Roman" w:eastAsia="Times New Roman" w:hAnsi="Times New Roman" w:cs="Times New Roman"/>
          <w:b/>
          <w:bCs/>
          <w:i/>
          <w:iCs/>
          <w:lang w:eastAsia="ru-RU"/>
        </w:rPr>
        <w:t>Вильгельмович</w:t>
      </w:r>
      <w:proofErr w:type="spellEnd"/>
    </w:p>
    <w:p w14:paraId="17870C69"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1963</w:t>
      </w:r>
    </w:p>
    <w:p w14:paraId="32F3CB3F"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4DC90514"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3D4BE43"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51465A00"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0393DCB2"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A864FA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DAAECAB"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565447BE" w14:textId="77777777" w:rsidTr="00DF2DFC">
        <w:tc>
          <w:tcPr>
            <w:tcW w:w="1332" w:type="dxa"/>
            <w:tcBorders>
              <w:top w:val="single" w:sz="6" w:space="0" w:color="auto"/>
              <w:left w:val="double" w:sz="6" w:space="0" w:color="auto"/>
              <w:bottom w:val="single" w:sz="6" w:space="0" w:color="auto"/>
              <w:right w:val="single" w:sz="6" w:space="0" w:color="auto"/>
            </w:tcBorders>
          </w:tcPr>
          <w:p w14:paraId="12F791D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3EA27E6F"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7AD92AE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7850FF0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465FD5D7" w14:textId="77777777" w:rsidTr="00DF2DFC">
        <w:tc>
          <w:tcPr>
            <w:tcW w:w="1332" w:type="dxa"/>
            <w:tcBorders>
              <w:top w:val="single" w:sz="6" w:space="0" w:color="auto"/>
              <w:left w:val="double" w:sz="6" w:space="0" w:color="auto"/>
              <w:bottom w:val="single" w:sz="6" w:space="0" w:color="auto"/>
              <w:right w:val="single" w:sz="6" w:space="0" w:color="auto"/>
            </w:tcBorders>
          </w:tcPr>
          <w:p w14:paraId="7A5137A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2001</w:t>
            </w:r>
          </w:p>
        </w:tc>
        <w:tc>
          <w:tcPr>
            <w:tcW w:w="1260" w:type="dxa"/>
            <w:tcBorders>
              <w:top w:val="single" w:sz="6" w:space="0" w:color="auto"/>
              <w:left w:val="single" w:sz="6" w:space="0" w:color="auto"/>
              <w:bottom w:val="single" w:sz="6" w:space="0" w:color="auto"/>
              <w:right w:val="single" w:sz="6" w:space="0" w:color="auto"/>
            </w:tcBorders>
          </w:tcPr>
          <w:p w14:paraId="18D04C7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0A1272E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ЗАО «</w:t>
            </w:r>
            <w:proofErr w:type="spellStart"/>
            <w:r>
              <w:rPr>
                <w:rFonts w:ascii="Times New Roman" w:eastAsia="Times New Roman" w:hAnsi="Times New Roman" w:cs="Times New Roman"/>
                <w:lang w:eastAsia="ru-RU"/>
              </w:rPr>
              <w:t>АрмРосгазпром</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0CFFE6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 Председатель правления</w:t>
            </w:r>
          </w:p>
        </w:tc>
      </w:tr>
      <w:tr w:rsidR="00BE2773" w:rsidRPr="00842595" w14:paraId="32CA2DFF" w14:textId="77777777" w:rsidTr="00DF2DFC">
        <w:tc>
          <w:tcPr>
            <w:tcW w:w="1332" w:type="dxa"/>
            <w:tcBorders>
              <w:top w:val="single" w:sz="6" w:space="0" w:color="auto"/>
              <w:left w:val="double" w:sz="6" w:space="0" w:color="auto"/>
              <w:bottom w:val="single" w:sz="6" w:space="0" w:color="auto"/>
              <w:right w:val="single" w:sz="6" w:space="0" w:color="auto"/>
            </w:tcBorders>
          </w:tcPr>
          <w:p w14:paraId="659B6ED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16F7722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2DE3831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Администрация г. Еревана</w:t>
            </w:r>
          </w:p>
        </w:tc>
        <w:tc>
          <w:tcPr>
            <w:tcW w:w="2680" w:type="dxa"/>
            <w:tcBorders>
              <w:top w:val="single" w:sz="6" w:space="0" w:color="auto"/>
              <w:left w:val="single" w:sz="6" w:space="0" w:color="auto"/>
              <w:bottom w:val="single" w:sz="6" w:space="0" w:color="auto"/>
              <w:right w:val="double" w:sz="6" w:space="0" w:color="auto"/>
            </w:tcBorders>
          </w:tcPr>
          <w:p w14:paraId="0C29987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Мэр г. Еревана</w:t>
            </w:r>
          </w:p>
        </w:tc>
      </w:tr>
      <w:tr w:rsidR="00BE2773" w:rsidRPr="00842595" w14:paraId="7A778DC2" w14:textId="77777777" w:rsidTr="00DF2DFC">
        <w:tc>
          <w:tcPr>
            <w:tcW w:w="1332" w:type="dxa"/>
            <w:tcBorders>
              <w:top w:val="single" w:sz="6" w:space="0" w:color="auto"/>
              <w:left w:val="double" w:sz="6" w:space="0" w:color="auto"/>
              <w:bottom w:val="single" w:sz="6" w:space="0" w:color="auto"/>
              <w:right w:val="single" w:sz="6" w:space="0" w:color="auto"/>
            </w:tcBorders>
          </w:tcPr>
          <w:p w14:paraId="11536EA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48C8961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231FA1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АО «Газпромбанк»</w:t>
            </w:r>
          </w:p>
        </w:tc>
        <w:tc>
          <w:tcPr>
            <w:tcW w:w="2680" w:type="dxa"/>
            <w:tcBorders>
              <w:top w:val="single" w:sz="6" w:space="0" w:color="auto"/>
              <w:left w:val="single" w:sz="6" w:space="0" w:color="auto"/>
              <w:bottom w:val="single" w:sz="6" w:space="0" w:color="auto"/>
              <w:right w:val="double" w:sz="6" w:space="0" w:color="auto"/>
            </w:tcBorders>
          </w:tcPr>
          <w:p w14:paraId="625538F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Первый Вице-президент (по совместительству)</w:t>
            </w:r>
          </w:p>
        </w:tc>
      </w:tr>
      <w:tr w:rsidR="00BE2773" w:rsidRPr="00842595" w14:paraId="25C1B241" w14:textId="77777777" w:rsidTr="00DF2DFC">
        <w:tc>
          <w:tcPr>
            <w:tcW w:w="1332" w:type="dxa"/>
            <w:tcBorders>
              <w:top w:val="single" w:sz="6" w:space="0" w:color="auto"/>
              <w:left w:val="double" w:sz="6" w:space="0" w:color="auto"/>
              <w:bottom w:val="single" w:sz="6" w:space="0" w:color="auto"/>
              <w:right w:val="single" w:sz="6" w:space="0" w:color="auto"/>
            </w:tcBorders>
          </w:tcPr>
          <w:p w14:paraId="57863B7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53A53FE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590F5F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ООО «Газпром </w:t>
            </w:r>
            <w:proofErr w:type="spellStart"/>
            <w:r>
              <w:rPr>
                <w:rFonts w:ascii="Times New Roman" w:eastAsia="Times New Roman" w:hAnsi="Times New Roman" w:cs="Times New Roman"/>
                <w:lang w:eastAsia="ru-RU"/>
              </w:rPr>
              <w:t>межрегионгаз</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2539641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генерального директора по стратегическому и корпоративному развитию</w:t>
            </w:r>
          </w:p>
        </w:tc>
      </w:tr>
      <w:tr w:rsidR="00BE2773" w:rsidRPr="00842595" w14:paraId="3F82F7BF" w14:textId="77777777" w:rsidTr="00DF2DFC">
        <w:tc>
          <w:tcPr>
            <w:tcW w:w="1332" w:type="dxa"/>
            <w:tcBorders>
              <w:top w:val="single" w:sz="6" w:space="0" w:color="auto"/>
              <w:left w:val="double" w:sz="6" w:space="0" w:color="auto"/>
              <w:bottom w:val="double" w:sz="6" w:space="0" w:color="auto"/>
              <w:right w:val="single" w:sz="6" w:space="0" w:color="auto"/>
            </w:tcBorders>
          </w:tcPr>
          <w:p w14:paraId="12E030A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3DB7EDC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5429ED7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ПАО </w:t>
            </w:r>
            <w:r>
              <w:rPr>
                <w:rFonts w:ascii="Times New Roman" w:eastAsia="Times New Roman" w:hAnsi="Times New Roman" w:cs="Times New Roman"/>
                <w:lang w:eastAsia="ru-RU"/>
              </w:rPr>
              <w:t>«ОГК-2»</w:t>
            </w:r>
          </w:p>
        </w:tc>
        <w:tc>
          <w:tcPr>
            <w:tcW w:w="2680" w:type="dxa"/>
            <w:tcBorders>
              <w:top w:val="single" w:sz="6" w:space="0" w:color="auto"/>
              <w:left w:val="single" w:sz="6" w:space="0" w:color="auto"/>
              <w:bottom w:val="double" w:sz="6" w:space="0" w:color="auto"/>
              <w:right w:val="double" w:sz="6" w:space="0" w:color="auto"/>
            </w:tcBorders>
          </w:tcPr>
          <w:p w14:paraId="6786F57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1E67325B" w14:textId="77777777" w:rsidR="00BE2773" w:rsidRPr="00842595" w:rsidRDefault="00BE2773" w:rsidP="00BE2773">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780389F9"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3AD10926" w14:textId="330C5F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D569B0">
        <w:rPr>
          <w:rFonts w:ascii="Times New Roman" w:eastAsia="Times New Roman" w:hAnsi="Times New Roman" w:cs="Times New Roman"/>
          <w:b/>
          <w:bCs/>
          <w:i/>
          <w:iCs/>
          <w:lang w:eastAsia="ru-RU"/>
        </w:rPr>
        <w:t>0,009%</w:t>
      </w:r>
    </w:p>
    <w:p w14:paraId="0058BBA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67243FD3"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74B15E0A"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53718C6F"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46256041" w14:textId="77777777" w:rsidR="00BE2773" w:rsidRPr="00611B6A" w:rsidRDefault="00BE2773" w:rsidP="00BE2773">
      <w:pPr>
        <w:tabs>
          <w:tab w:val="left" w:pos="284"/>
          <w:tab w:val="left" w:pos="567"/>
        </w:tabs>
        <w:adjustRightInd w:val="0"/>
        <w:spacing w:after="0" w:line="240" w:lineRule="auto"/>
        <w:jc w:val="both"/>
        <w:rPr>
          <w:rFonts w:ascii="Times New Roman" w:hAnsi="Times New Roman" w:cs="Times New Roman"/>
          <w:b/>
          <w:i/>
          <w:color w:val="000000"/>
          <w:highlight w:val="yellow"/>
        </w:rPr>
      </w:pPr>
      <w:r w:rsidRPr="00611B6A">
        <w:rPr>
          <w:rFonts w:ascii="Times New Roman" w:hAnsi="Times New Roman" w:cs="Times New Roman"/>
        </w:rPr>
        <w:t xml:space="preserve">Сведения об участии в работе комитетов Совета директоров: </w:t>
      </w:r>
      <w:r>
        <w:rPr>
          <w:rFonts w:ascii="Times New Roman" w:hAnsi="Times New Roman" w:cs="Times New Roman"/>
          <w:b/>
          <w:i/>
        </w:rPr>
        <w:t>член Совета директоров н</w:t>
      </w:r>
      <w:r w:rsidRPr="00C62571">
        <w:rPr>
          <w:rFonts w:ascii="Times New Roman" w:hAnsi="Times New Roman" w:cs="Times New Roman"/>
          <w:b/>
          <w:i/>
        </w:rPr>
        <w:t>е принимает участия в работе комитетов Совета директоров</w:t>
      </w:r>
    </w:p>
    <w:p w14:paraId="22EA86F7" w14:textId="77777777" w:rsidR="00BE2773" w:rsidRDefault="00BE2773" w:rsidP="00BE2773">
      <w:pPr>
        <w:pStyle w:val="afff4"/>
        <w:tabs>
          <w:tab w:val="left" w:pos="567"/>
        </w:tabs>
        <w:spacing w:line="240" w:lineRule="auto"/>
        <w:rPr>
          <w:rFonts w:ascii="Times New Roman" w:hAnsi="Times New Roman" w:cs="Times New Roman"/>
          <w:b/>
          <w:i/>
          <w:color w:val="FF0000"/>
        </w:rPr>
      </w:pPr>
      <w:r w:rsidRPr="00611B6A">
        <w:rPr>
          <w:rFonts w:ascii="Times New Roman" w:hAnsi="Times New Roman" w:cs="Times New Roman"/>
          <w:b/>
          <w:i/>
          <w:color w:val="000000"/>
          <w:sz w:val="22"/>
          <w:szCs w:val="22"/>
        </w:rPr>
        <w:lastRenderedPageBreak/>
        <w:t xml:space="preserve">Член </w:t>
      </w:r>
      <w:r w:rsidRPr="00726212">
        <w:rPr>
          <w:rFonts w:ascii="Times New Roman" w:hAnsi="Times New Roman" w:cs="Times New Roman"/>
          <w:b/>
          <w:i/>
          <w:color w:val="000000"/>
          <w:sz w:val="22"/>
          <w:szCs w:val="22"/>
        </w:rPr>
        <w:t>Совета директоров не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rPr>
        <w:t xml:space="preserve"> </w:t>
      </w:r>
    </w:p>
    <w:p w14:paraId="1A48740B" w14:textId="77777777" w:rsidR="00BE2773" w:rsidRDefault="00BE2773" w:rsidP="00BE2773">
      <w:pPr>
        <w:spacing w:after="0" w:line="240" w:lineRule="auto"/>
        <w:rPr>
          <w:rFonts w:ascii="Times New Roman" w:eastAsia="Calibri" w:hAnsi="Times New Roman" w:cs="Times New Roman"/>
          <w:b/>
          <w:bCs/>
          <w:i/>
          <w:iCs/>
          <w:lang w:eastAsia="ru-RU"/>
        </w:rPr>
      </w:pPr>
    </w:p>
    <w:p w14:paraId="68989A51" w14:textId="77777777" w:rsidR="00BE2773" w:rsidRDefault="00BE2773" w:rsidP="00BE2773">
      <w:pPr>
        <w:spacing w:after="0" w:line="240" w:lineRule="auto"/>
        <w:rPr>
          <w:rFonts w:ascii="Times New Roman" w:eastAsia="Calibri" w:hAnsi="Times New Roman" w:cs="Times New Roman"/>
          <w:b/>
          <w:bCs/>
          <w:i/>
          <w:iCs/>
          <w:lang w:eastAsia="ru-RU"/>
        </w:rPr>
      </w:pPr>
      <w:r w:rsidRPr="00035B47">
        <w:rPr>
          <w:rFonts w:ascii="Times New Roman" w:eastAsia="Calibri" w:hAnsi="Times New Roman" w:cs="Times New Roman"/>
          <w:bCs/>
          <w:iCs/>
          <w:lang w:eastAsia="ru-RU"/>
        </w:rPr>
        <w:t>Ф.И.О.</w:t>
      </w:r>
      <w:r>
        <w:rPr>
          <w:rFonts w:ascii="Times New Roman" w:eastAsia="Calibri" w:hAnsi="Times New Roman" w:cs="Times New Roman"/>
          <w:b/>
          <w:bCs/>
          <w:i/>
          <w:iCs/>
          <w:lang w:eastAsia="ru-RU"/>
        </w:rPr>
        <w:t xml:space="preserve"> </w:t>
      </w:r>
      <w:r w:rsidRPr="00C62571">
        <w:rPr>
          <w:rFonts w:ascii="Times New Roman" w:eastAsia="Calibri" w:hAnsi="Times New Roman" w:cs="Times New Roman"/>
          <w:b/>
          <w:bCs/>
          <w:i/>
          <w:iCs/>
          <w:lang w:eastAsia="ru-RU"/>
        </w:rPr>
        <w:t>Шевчук Александр Викторович</w:t>
      </w:r>
    </w:p>
    <w:p w14:paraId="41650AD7" w14:textId="77777777" w:rsidR="00BE2773" w:rsidRPr="00C62571" w:rsidRDefault="00BE2773" w:rsidP="00BE2773">
      <w:pPr>
        <w:spacing w:after="0" w:line="240" w:lineRule="auto"/>
        <w:rPr>
          <w:rFonts w:ascii="Times New Roman" w:eastAsia="Calibri" w:hAnsi="Times New Roman" w:cs="Times New Roman"/>
          <w:lang w:eastAsia="ru-RU"/>
        </w:rPr>
      </w:pPr>
      <w:r w:rsidRPr="00C62571">
        <w:rPr>
          <w:rFonts w:ascii="Times New Roman" w:eastAsia="Calibri" w:hAnsi="Times New Roman" w:cs="Times New Roman"/>
          <w:lang w:eastAsia="ru-RU"/>
        </w:rPr>
        <w:t xml:space="preserve">Год рождения: 1983 </w:t>
      </w:r>
      <w:r w:rsidRPr="00C62571">
        <w:rPr>
          <w:rFonts w:ascii="Times New Roman" w:eastAsia="Calibri" w:hAnsi="Times New Roman" w:cs="Times New Roman"/>
          <w:lang w:eastAsia="ru-RU"/>
        </w:rPr>
        <w:br/>
        <w:t xml:space="preserve">Образование: высшее </w:t>
      </w:r>
    </w:p>
    <w:p w14:paraId="5C5DA5C8" w14:textId="77777777" w:rsidR="00BE2773" w:rsidRPr="00C62571" w:rsidRDefault="00BE2773" w:rsidP="00BE2773">
      <w:pPr>
        <w:widowControl w:val="0"/>
        <w:autoSpaceDE w:val="0"/>
        <w:autoSpaceDN w:val="0"/>
        <w:adjustRightInd w:val="0"/>
        <w:spacing w:before="20" w:after="40" w:line="240" w:lineRule="auto"/>
        <w:jc w:val="both"/>
        <w:rPr>
          <w:rFonts w:ascii="Times New Roman" w:eastAsia="Calibri" w:hAnsi="Times New Roman" w:cs="Times New Roman"/>
          <w:b/>
          <w:bCs/>
          <w:i/>
          <w:iCs/>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pPr w:leftFromText="180" w:rightFromText="180" w:vertAnchor="text" w:tblpY="198"/>
        <w:tblW w:w="9237" w:type="dxa"/>
        <w:tblLook w:val="04A0" w:firstRow="1" w:lastRow="0" w:firstColumn="1" w:lastColumn="0" w:noHBand="0" w:noVBand="1"/>
      </w:tblPr>
      <w:tblGrid>
        <w:gridCol w:w="1299"/>
        <w:gridCol w:w="1276"/>
        <w:gridCol w:w="3969"/>
        <w:gridCol w:w="2693"/>
      </w:tblGrid>
      <w:tr w:rsidR="00BE2773" w:rsidRPr="00AD37AB" w14:paraId="7EBB9486" w14:textId="77777777" w:rsidTr="00DF2DFC">
        <w:trPr>
          <w:trHeight w:val="330"/>
        </w:trPr>
        <w:tc>
          <w:tcPr>
            <w:tcW w:w="2575" w:type="dxa"/>
            <w:gridSpan w:val="2"/>
            <w:tcBorders>
              <w:top w:val="double" w:sz="6" w:space="0" w:color="auto"/>
              <w:left w:val="double" w:sz="6" w:space="0" w:color="auto"/>
              <w:bottom w:val="single" w:sz="8" w:space="0" w:color="auto"/>
              <w:right w:val="single" w:sz="8" w:space="0" w:color="000000"/>
            </w:tcBorders>
            <w:shd w:val="clear" w:color="auto" w:fill="auto"/>
            <w:vAlign w:val="center"/>
            <w:hideMark/>
          </w:tcPr>
          <w:p w14:paraId="0FADD508" w14:textId="77777777" w:rsidR="00BE2773" w:rsidRPr="00C62571" w:rsidRDefault="00BE2773" w:rsidP="00DF2DFC">
            <w:pPr>
              <w:spacing w:after="0" w:line="240" w:lineRule="auto"/>
              <w:jc w:val="center"/>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Период</w:t>
            </w:r>
          </w:p>
        </w:tc>
        <w:tc>
          <w:tcPr>
            <w:tcW w:w="3969" w:type="dxa"/>
            <w:tcBorders>
              <w:top w:val="double" w:sz="6" w:space="0" w:color="auto"/>
              <w:left w:val="nil"/>
              <w:bottom w:val="single" w:sz="8" w:space="0" w:color="auto"/>
              <w:right w:val="single" w:sz="8" w:space="0" w:color="auto"/>
            </w:tcBorders>
            <w:shd w:val="clear" w:color="auto" w:fill="auto"/>
            <w:vAlign w:val="center"/>
            <w:hideMark/>
          </w:tcPr>
          <w:p w14:paraId="1AD2528D" w14:textId="77777777" w:rsidR="00BE2773" w:rsidRPr="00C62571" w:rsidRDefault="00BE2773" w:rsidP="00DF2DFC">
            <w:pPr>
              <w:spacing w:after="0" w:line="240" w:lineRule="auto"/>
              <w:jc w:val="center"/>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Наименование организации</w:t>
            </w:r>
          </w:p>
        </w:tc>
        <w:tc>
          <w:tcPr>
            <w:tcW w:w="2693" w:type="dxa"/>
            <w:tcBorders>
              <w:top w:val="double" w:sz="6" w:space="0" w:color="auto"/>
              <w:left w:val="nil"/>
              <w:bottom w:val="single" w:sz="8" w:space="0" w:color="auto"/>
              <w:right w:val="double" w:sz="6" w:space="0" w:color="auto"/>
            </w:tcBorders>
            <w:shd w:val="clear" w:color="auto" w:fill="auto"/>
            <w:vAlign w:val="center"/>
            <w:hideMark/>
          </w:tcPr>
          <w:p w14:paraId="11B59902" w14:textId="77777777" w:rsidR="00BE2773" w:rsidRPr="00C62571" w:rsidRDefault="00BE2773" w:rsidP="00DF2DFC">
            <w:pPr>
              <w:spacing w:after="0" w:line="240" w:lineRule="auto"/>
              <w:jc w:val="center"/>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Должность</w:t>
            </w:r>
          </w:p>
        </w:tc>
      </w:tr>
      <w:tr w:rsidR="00BE2773" w:rsidRPr="00AD37AB" w14:paraId="75E9A614"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7D3DDEB9" w14:textId="77777777" w:rsidR="00BE2773" w:rsidRPr="00C62571" w:rsidRDefault="00BE2773" w:rsidP="00DF2DFC">
            <w:pPr>
              <w:spacing w:after="0" w:line="240" w:lineRule="auto"/>
              <w:jc w:val="center"/>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с</w:t>
            </w:r>
          </w:p>
        </w:tc>
        <w:tc>
          <w:tcPr>
            <w:tcW w:w="1276" w:type="dxa"/>
            <w:tcBorders>
              <w:top w:val="nil"/>
              <w:left w:val="nil"/>
              <w:bottom w:val="single" w:sz="8" w:space="0" w:color="auto"/>
              <w:right w:val="single" w:sz="8" w:space="0" w:color="auto"/>
            </w:tcBorders>
            <w:shd w:val="clear" w:color="auto" w:fill="auto"/>
            <w:vAlign w:val="center"/>
            <w:hideMark/>
          </w:tcPr>
          <w:p w14:paraId="49965DC3" w14:textId="77777777" w:rsidR="00BE2773" w:rsidRPr="00C62571" w:rsidRDefault="00BE2773" w:rsidP="00DF2DFC">
            <w:pPr>
              <w:spacing w:after="0" w:line="240" w:lineRule="auto"/>
              <w:jc w:val="center"/>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по</w:t>
            </w:r>
          </w:p>
        </w:tc>
        <w:tc>
          <w:tcPr>
            <w:tcW w:w="3969" w:type="dxa"/>
            <w:tcBorders>
              <w:top w:val="nil"/>
              <w:left w:val="nil"/>
              <w:bottom w:val="single" w:sz="8" w:space="0" w:color="auto"/>
              <w:right w:val="single" w:sz="8" w:space="0" w:color="auto"/>
            </w:tcBorders>
            <w:shd w:val="clear" w:color="auto" w:fill="auto"/>
            <w:vAlign w:val="center"/>
            <w:hideMark/>
          </w:tcPr>
          <w:p w14:paraId="2897D3BD"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 </w:t>
            </w:r>
          </w:p>
        </w:tc>
        <w:tc>
          <w:tcPr>
            <w:tcW w:w="2693" w:type="dxa"/>
            <w:tcBorders>
              <w:top w:val="nil"/>
              <w:left w:val="nil"/>
              <w:bottom w:val="single" w:sz="8" w:space="0" w:color="auto"/>
              <w:right w:val="double" w:sz="6" w:space="0" w:color="auto"/>
            </w:tcBorders>
            <w:shd w:val="clear" w:color="auto" w:fill="auto"/>
            <w:vAlign w:val="center"/>
            <w:hideMark/>
          </w:tcPr>
          <w:p w14:paraId="63A2C197"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 </w:t>
            </w:r>
          </w:p>
        </w:tc>
      </w:tr>
      <w:tr w:rsidR="00BE2773" w:rsidRPr="00AD37AB" w14:paraId="324AEB50"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1F954082"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2006</w:t>
            </w:r>
          </w:p>
        </w:tc>
        <w:tc>
          <w:tcPr>
            <w:tcW w:w="1276" w:type="dxa"/>
            <w:tcBorders>
              <w:top w:val="nil"/>
              <w:left w:val="nil"/>
              <w:bottom w:val="single" w:sz="8" w:space="0" w:color="auto"/>
              <w:right w:val="single" w:sz="8" w:space="0" w:color="auto"/>
            </w:tcBorders>
            <w:shd w:val="clear" w:color="auto" w:fill="auto"/>
            <w:vAlign w:val="center"/>
            <w:hideMark/>
          </w:tcPr>
          <w:p w14:paraId="3BD87CCA"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3969" w:type="dxa"/>
            <w:tcBorders>
              <w:top w:val="single" w:sz="4" w:space="0" w:color="000000"/>
              <w:left w:val="single" w:sz="4" w:space="0" w:color="000000"/>
              <w:bottom w:val="single" w:sz="4" w:space="0" w:color="000000"/>
              <w:right w:val="single" w:sz="8" w:space="0" w:color="auto"/>
            </w:tcBorders>
            <w:shd w:val="clear" w:color="auto" w:fill="auto"/>
            <w:vAlign w:val="center"/>
            <w:hideMark/>
          </w:tcPr>
          <w:p w14:paraId="7B3828BF"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ОАО «Дальсвязь» </w:t>
            </w:r>
          </w:p>
        </w:tc>
        <w:tc>
          <w:tcPr>
            <w:tcW w:w="2693" w:type="dxa"/>
            <w:tcBorders>
              <w:top w:val="single" w:sz="4" w:space="0" w:color="000000"/>
              <w:left w:val="nil"/>
              <w:bottom w:val="single" w:sz="4" w:space="0" w:color="000000"/>
              <w:right w:val="double" w:sz="6" w:space="0" w:color="auto"/>
            </w:tcBorders>
            <w:shd w:val="clear" w:color="auto" w:fill="auto"/>
            <w:vAlign w:val="center"/>
            <w:hideMark/>
          </w:tcPr>
          <w:p w14:paraId="34801FA6"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891964" w:rsidRPr="00AD37AB" w14:paraId="7976720C"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tcPr>
          <w:p w14:paraId="3A488D8C" w14:textId="50023955" w:rsidR="00891964" w:rsidRPr="00C62571" w:rsidRDefault="00891964" w:rsidP="00DF2D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2008</w:t>
            </w:r>
          </w:p>
        </w:tc>
        <w:tc>
          <w:tcPr>
            <w:tcW w:w="1276" w:type="dxa"/>
            <w:tcBorders>
              <w:top w:val="nil"/>
              <w:left w:val="nil"/>
              <w:bottom w:val="single" w:sz="8" w:space="0" w:color="auto"/>
              <w:right w:val="single" w:sz="8" w:space="0" w:color="auto"/>
            </w:tcBorders>
            <w:shd w:val="clear" w:color="auto" w:fill="auto"/>
            <w:vAlign w:val="center"/>
          </w:tcPr>
          <w:p w14:paraId="0C6AFF9E" w14:textId="005E5F34" w:rsidR="00891964" w:rsidRPr="00C62571" w:rsidRDefault="00891964" w:rsidP="00DF2D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w:t>
            </w:r>
          </w:p>
        </w:tc>
        <w:tc>
          <w:tcPr>
            <w:tcW w:w="3969" w:type="dxa"/>
            <w:tcBorders>
              <w:top w:val="single" w:sz="4" w:space="0" w:color="000000"/>
              <w:left w:val="single" w:sz="4" w:space="0" w:color="000000"/>
              <w:bottom w:val="single" w:sz="4" w:space="0" w:color="000000"/>
              <w:right w:val="single" w:sz="8" w:space="0" w:color="auto"/>
            </w:tcBorders>
            <w:shd w:val="clear" w:color="auto" w:fill="auto"/>
            <w:vAlign w:val="center"/>
          </w:tcPr>
          <w:p w14:paraId="7FDCF602" w14:textId="539063EA" w:rsidR="00891964" w:rsidRPr="00C62571" w:rsidRDefault="00891964"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Ассоциация профессиональных инвесторов</w:t>
            </w:r>
          </w:p>
        </w:tc>
        <w:tc>
          <w:tcPr>
            <w:tcW w:w="2693" w:type="dxa"/>
            <w:tcBorders>
              <w:top w:val="single" w:sz="4" w:space="0" w:color="000000"/>
              <w:left w:val="nil"/>
              <w:bottom w:val="single" w:sz="4" w:space="0" w:color="000000"/>
              <w:right w:val="double" w:sz="6" w:space="0" w:color="auto"/>
            </w:tcBorders>
            <w:shd w:val="clear" w:color="auto" w:fill="auto"/>
            <w:vAlign w:val="center"/>
          </w:tcPr>
          <w:p w14:paraId="5AD6B1F9" w14:textId="6555F94C" w:rsidR="00891964" w:rsidRPr="00C62571" w:rsidRDefault="00891964"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Заместитель исполнительного директора</w:t>
            </w:r>
          </w:p>
        </w:tc>
      </w:tr>
      <w:tr w:rsidR="00BE2773" w:rsidRPr="00AD37AB" w14:paraId="1209B26B"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7F3224E4"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2009</w:t>
            </w:r>
          </w:p>
        </w:tc>
        <w:tc>
          <w:tcPr>
            <w:tcW w:w="1276" w:type="dxa"/>
            <w:tcBorders>
              <w:top w:val="nil"/>
              <w:left w:val="nil"/>
              <w:bottom w:val="single" w:sz="8" w:space="0" w:color="auto"/>
              <w:right w:val="single" w:sz="8" w:space="0" w:color="auto"/>
            </w:tcBorders>
            <w:shd w:val="clear" w:color="auto" w:fill="auto"/>
            <w:vAlign w:val="center"/>
            <w:hideMark/>
          </w:tcPr>
          <w:p w14:paraId="41BE2DF2"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37F58524"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ЗАО «НСС» </w:t>
            </w:r>
          </w:p>
        </w:tc>
        <w:tc>
          <w:tcPr>
            <w:tcW w:w="2693" w:type="dxa"/>
            <w:tcBorders>
              <w:top w:val="nil"/>
              <w:left w:val="nil"/>
              <w:bottom w:val="single" w:sz="4" w:space="0" w:color="000000"/>
              <w:right w:val="double" w:sz="6" w:space="0" w:color="auto"/>
            </w:tcBorders>
            <w:shd w:val="clear" w:color="auto" w:fill="auto"/>
            <w:vAlign w:val="center"/>
            <w:hideMark/>
          </w:tcPr>
          <w:p w14:paraId="610182F4"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45FA2B8C"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190E7C4E"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2010</w:t>
            </w:r>
          </w:p>
        </w:tc>
        <w:tc>
          <w:tcPr>
            <w:tcW w:w="1276" w:type="dxa"/>
            <w:tcBorders>
              <w:top w:val="nil"/>
              <w:left w:val="nil"/>
              <w:bottom w:val="single" w:sz="8" w:space="0" w:color="auto"/>
              <w:right w:val="single" w:sz="8" w:space="0" w:color="auto"/>
            </w:tcBorders>
            <w:shd w:val="clear" w:color="auto" w:fill="auto"/>
            <w:vAlign w:val="center"/>
            <w:hideMark/>
          </w:tcPr>
          <w:p w14:paraId="5BC3701C"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73B0CFB7"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ОАО «</w:t>
            </w:r>
            <w:proofErr w:type="spellStart"/>
            <w:r w:rsidRPr="00C62571">
              <w:rPr>
                <w:rFonts w:ascii="Times New Roman" w:eastAsia="Times New Roman" w:hAnsi="Times New Roman" w:cs="Times New Roman"/>
                <w:color w:val="333333"/>
                <w:lang w:eastAsia="ru-RU"/>
              </w:rPr>
              <w:t>Центртелеком</w:t>
            </w:r>
            <w:proofErr w:type="spellEnd"/>
            <w:r w:rsidRPr="00C62571">
              <w:rPr>
                <w:rFonts w:ascii="Times New Roman" w:eastAsia="Times New Roman" w:hAnsi="Times New Roman" w:cs="Times New Roman"/>
                <w:color w:val="333333"/>
                <w:lang w:eastAsia="ru-RU"/>
              </w:rPr>
              <w:t xml:space="preserve">» </w:t>
            </w:r>
          </w:p>
        </w:tc>
        <w:tc>
          <w:tcPr>
            <w:tcW w:w="2693" w:type="dxa"/>
            <w:tcBorders>
              <w:top w:val="nil"/>
              <w:left w:val="nil"/>
              <w:bottom w:val="single" w:sz="8" w:space="0" w:color="auto"/>
              <w:right w:val="double" w:sz="6" w:space="0" w:color="auto"/>
            </w:tcBorders>
            <w:shd w:val="clear" w:color="auto" w:fill="auto"/>
            <w:vAlign w:val="center"/>
            <w:hideMark/>
          </w:tcPr>
          <w:p w14:paraId="611D8EBF"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43757056"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296584DC"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2010</w:t>
            </w:r>
          </w:p>
        </w:tc>
        <w:tc>
          <w:tcPr>
            <w:tcW w:w="1276" w:type="dxa"/>
            <w:tcBorders>
              <w:top w:val="nil"/>
              <w:left w:val="nil"/>
              <w:bottom w:val="single" w:sz="8" w:space="0" w:color="auto"/>
              <w:right w:val="single" w:sz="8" w:space="0" w:color="auto"/>
            </w:tcBorders>
            <w:shd w:val="clear" w:color="auto" w:fill="auto"/>
            <w:vAlign w:val="center"/>
            <w:hideMark/>
          </w:tcPr>
          <w:p w14:paraId="36A6AE16"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33714461"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ОАО «ЮТК» </w:t>
            </w:r>
          </w:p>
        </w:tc>
        <w:tc>
          <w:tcPr>
            <w:tcW w:w="2693" w:type="dxa"/>
            <w:tcBorders>
              <w:top w:val="nil"/>
              <w:left w:val="nil"/>
              <w:bottom w:val="single" w:sz="8" w:space="0" w:color="auto"/>
              <w:right w:val="double" w:sz="6" w:space="0" w:color="auto"/>
            </w:tcBorders>
            <w:shd w:val="clear" w:color="auto" w:fill="auto"/>
            <w:vAlign w:val="center"/>
            <w:hideMark/>
          </w:tcPr>
          <w:p w14:paraId="1B591488"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4EEBE3D1"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0B635F4C"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2010</w:t>
            </w:r>
          </w:p>
        </w:tc>
        <w:tc>
          <w:tcPr>
            <w:tcW w:w="1276" w:type="dxa"/>
            <w:tcBorders>
              <w:top w:val="nil"/>
              <w:left w:val="nil"/>
              <w:bottom w:val="single" w:sz="8" w:space="0" w:color="auto"/>
              <w:right w:val="single" w:sz="8" w:space="0" w:color="auto"/>
            </w:tcBorders>
            <w:shd w:val="clear" w:color="auto" w:fill="auto"/>
            <w:vAlign w:val="center"/>
            <w:hideMark/>
          </w:tcPr>
          <w:p w14:paraId="7E4BA818"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377C977B"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ОАО «Сибирьтелеком» </w:t>
            </w:r>
          </w:p>
        </w:tc>
        <w:tc>
          <w:tcPr>
            <w:tcW w:w="2693" w:type="dxa"/>
            <w:tcBorders>
              <w:top w:val="nil"/>
              <w:left w:val="nil"/>
              <w:bottom w:val="single" w:sz="4" w:space="0" w:color="000000"/>
              <w:right w:val="double" w:sz="6" w:space="0" w:color="auto"/>
            </w:tcBorders>
            <w:shd w:val="clear" w:color="auto" w:fill="auto"/>
            <w:vAlign w:val="center"/>
            <w:hideMark/>
          </w:tcPr>
          <w:p w14:paraId="41CC1FC7"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282FD89C" w14:textId="77777777" w:rsidTr="00DF2DFC">
        <w:trPr>
          <w:trHeight w:val="52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4A8FB08D"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0574F315"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2012</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729E28A5"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ОАО «МРСК Северного Кавказа» </w:t>
            </w:r>
          </w:p>
        </w:tc>
        <w:tc>
          <w:tcPr>
            <w:tcW w:w="2693" w:type="dxa"/>
            <w:tcBorders>
              <w:top w:val="nil"/>
              <w:left w:val="nil"/>
              <w:bottom w:val="single" w:sz="8" w:space="0" w:color="auto"/>
              <w:right w:val="double" w:sz="6" w:space="0" w:color="auto"/>
            </w:tcBorders>
            <w:shd w:val="clear" w:color="auto" w:fill="auto"/>
            <w:vAlign w:val="center"/>
            <w:hideMark/>
          </w:tcPr>
          <w:p w14:paraId="388A2EBD"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5A4C25DA"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4E95AB3E"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5ED749CE"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2012</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04374D57"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ОАО «</w:t>
            </w:r>
            <w:proofErr w:type="spellStart"/>
            <w:r w:rsidRPr="00C62571">
              <w:rPr>
                <w:rFonts w:ascii="Times New Roman" w:eastAsia="Times New Roman" w:hAnsi="Times New Roman" w:cs="Times New Roman"/>
                <w:color w:val="333333"/>
                <w:lang w:eastAsia="ru-RU"/>
              </w:rPr>
              <w:t>Волгоградгоргаз</w:t>
            </w:r>
            <w:proofErr w:type="spellEnd"/>
            <w:r w:rsidRPr="00C62571">
              <w:rPr>
                <w:rFonts w:ascii="Times New Roman" w:eastAsia="Times New Roman" w:hAnsi="Times New Roman" w:cs="Times New Roman"/>
                <w:color w:val="333333"/>
                <w:lang w:eastAsia="ru-RU"/>
              </w:rPr>
              <w:t xml:space="preserve">» </w:t>
            </w:r>
          </w:p>
        </w:tc>
        <w:tc>
          <w:tcPr>
            <w:tcW w:w="2693" w:type="dxa"/>
            <w:tcBorders>
              <w:top w:val="nil"/>
              <w:left w:val="nil"/>
              <w:bottom w:val="single" w:sz="8" w:space="0" w:color="auto"/>
              <w:right w:val="double" w:sz="6" w:space="0" w:color="auto"/>
            </w:tcBorders>
            <w:shd w:val="clear" w:color="auto" w:fill="auto"/>
            <w:vAlign w:val="center"/>
            <w:hideMark/>
          </w:tcPr>
          <w:p w14:paraId="589EAC7D"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11CFAC66" w14:textId="77777777" w:rsidTr="00DF2DFC">
        <w:trPr>
          <w:trHeight w:val="780"/>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3655125C"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78AE180E"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2012</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49DDB99C"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ОАО «</w:t>
            </w:r>
            <w:proofErr w:type="spellStart"/>
            <w:r w:rsidRPr="00C62571">
              <w:rPr>
                <w:rFonts w:ascii="Times New Roman" w:eastAsia="Times New Roman" w:hAnsi="Times New Roman" w:cs="Times New Roman"/>
                <w:color w:val="333333"/>
                <w:lang w:eastAsia="ru-RU"/>
              </w:rPr>
              <w:t>Уренгойтрубопроводстрой</w:t>
            </w:r>
            <w:proofErr w:type="spellEnd"/>
            <w:r w:rsidRPr="00C62571">
              <w:rPr>
                <w:rFonts w:ascii="Times New Roman" w:eastAsia="Times New Roman" w:hAnsi="Times New Roman" w:cs="Times New Roman"/>
                <w:color w:val="333333"/>
                <w:lang w:eastAsia="ru-RU"/>
              </w:rPr>
              <w:t xml:space="preserve">» </w:t>
            </w:r>
          </w:p>
        </w:tc>
        <w:tc>
          <w:tcPr>
            <w:tcW w:w="2693" w:type="dxa"/>
            <w:tcBorders>
              <w:top w:val="nil"/>
              <w:left w:val="nil"/>
              <w:bottom w:val="single" w:sz="4" w:space="0" w:color="000000"/>
              <w:right w:val="double" w:sz="6" w:space="0" w:color="auto"/>
            </w:tcBorders>
            <w:shd w:val="clear" w:color="auto" w:fill="auto"/>
            <w:vAlign w:val="center"/>
            <w:hideMark/>
          </w:tcPr>
          <w:p w14:paraId="5A267E7F"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2F737AEE"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67158BDC"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40A369B6"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2014</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581B4F72"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ОАО «МРСК Центра» </w:t>
            </w:r>
          </w:p>
        </w:tc>
        <w:tc>
          <w:tcPr>
            <w:tcW w:w="2693" w:type="dxa"/>
            <w:tcBorders>
              <w:top w:val="nil"/>
              <w:left w:val="nil"/>
              <w:bottom w:val="single" w:sz="4" w:space="0" w:color="000000"/>
              <w:right w:val="double" w:sz="6" w:space="0" w:color="auto"/>
            </w:tcBorders>
            <w:shd w:val="clear" w:color="auto" w:fill="auto"/>
            <w:vAlign w:val="center"/>
            <w:hideMark/>
          </w:tcPr>
          <w:p w14:paraId="2AC3AA92"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30CD6BA1"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7C3FD8C5"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386BF561"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proofErr w:type="spellStart"/>
            <w:r w:rsidRPr="00C62571">
              <w:rPr>
                <w:rFonts w:ascii="Times New Roman" w:eastAsia="Times New Roman" w:hAnsi="Times New Roman" w:cs="Times New Roman"/>
                <w:color w:val="000000"/>
                <w:lang w:eastAsia="ru-RU"/>
              </w:rPr>
              <w:t>н.в</w:t>
            </w:r>
            <w:proofErr w:type="spellEnd"/>
            <w:r w:rsidRPr="00C62571">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20B14ECD"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C62571">
              <w:rPr>
                <w:rFonts w:ascii="Times New Roman" w:eastAsia="Times New Roman" w:hAnsi="Times New Roman" w:cs="Times New Roman"/>
                <w:color w:val="333333"/>
                <w:lang w:eastAsia="ru-RU"/>
              </w:rPr>
              <w:t xml:space="preserve">АО «МРСК Юга» </w:t>
            </w:r>
          </w:p>
        </w:tc>
        <w:tc>
          <w:tcPr>
            <w:tcW w:w="2693" w:type="dxa"/>
            <w:tcBorders>
              <w:top w:val="nil"/>
              <w:left w:val="nil"/>
              <w:bottom w:val="single" w:sz="4" w:space="0" w:color="000000"/>
              <w:right w:val="double" w:sz="6" w:space="0" w:color="auto"/>
            </w:tcBorders>
            <w:shd w:val="clear" w:color="auto" w:fill="auto"/>
            <w:vAlign w:val="center"/>
            <w:hideMark/>
          </w:tcPr>
          <w:p w14:paraId="4D28C9AA"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3EFBB8E3"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53A6D667"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2012</w:t>
            </w:r>
          </w:p>
        </w:tc>
        <w:tc>
          <w:tcPr>
            <w:tcW w:w="1276" w:type="dxa"/>
            <w:tcBorders>
              <w:top w:val="nil"/>
              <w:left w:val="nil"/>
              <w:bottom w:val="single" w:sz="8" w:space="0" w:color="auto"/>
              <w:right w:val="single" w:sz="8" w:space="0" w:color="auto"/>
            </w:tcBorders>
            <w:shd w:val="clear" w:color="auto" w:fill="auto"/>
            <w:vAlign w:val="center"/>
            <w:hideMark/>
          </w:tcPr>
          <w:p w14:paraId="427C223B"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proofErr w:type="spellStart"/>
            <w:r w:rsidRPr="00C62571">
              <w:rPr>
                <w:rFonts w:ascii="Times New Roman" w:eastAsia="Times New Roman" w:hAnsi="Times New Roman" w:cs="Times New Roman"/>
                <w:color w:val="000000"/>
                <w:lang w:eastAsia="ru-RU"/>
              </w:rPr>
              <w:t>н.в</w:t>
            </w:r>
            <w:proofErr w:type="spellEnd"/>
            <w:r w:rsidRPr="00C62571">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2F3A1218"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C62571">
              <w:rPr>
                <w:rFonts w:ascii="Times New Roman" w:eastAsia="Times New Roman" w:hAnsi="Times New Roman" w:cs="Times New Roman"/>
                <w:color w:val="333333"/>
                <w:lang w:eastAsia="ru-RU"/>
              </w:rPr>
              <w:t xml:space="preserve">АО «МОСТОТРЕСТ» </w:t>
            </w:r>
          </w:p>
        </w:tc>
        <w:tc>
          <w:tcPr>
            <w:tcW w:w="2693" w:type="dxa"/>
            <w:tcBorders>
              <w:top w:val="nil"/>
              <w:left w:val="nil"/>
              <w:bottom w:val="single" w:sz="4" w:space="0" w:color="000000"/>
              <w:right w:val="double" w:sz="6" w:space="0" w:color="auto"/>
            </w:tcBorders>
            <w:shd w:val="clear" w:color="auto" w:fill="auto"/>
            <w:vAlign w:val="center"/>
            <w:hideMark/>
          </w:tcPr>
          <w:p w14:paraId="61D4E255"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2AC03A8A"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59F0A66B"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2013</w:t>
            </w:r>
          </w:p>
        </w:tc>
        <w:tc>
          <w:tcPr>
            <w:tcW w:w="1276" w:type="dxa"/>
            <w:tcBorders>
              <w:top w:val="nil"/>
              <w:left w:val="nil"/>
              <w:bottom w:val="single" w:sz="8" w:space="0" w:color="auto"/>
              <w:right w:val="single" w:sz="8" w:space="0" w:color="auto"/>
            </w:tcBorders>
            <w:shd w:val="clear" w:color="auto" w:fill="auto"/>
            <w:vAlign w:val="center"/>
            <w:hideMark/>
          </w:tcPr>
          <w:p w14:paraId="002D3B6E"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2014</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624D954B"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ОАО «УАЗ» </w:t>
            </w:r>
          </w:p>
        </w:tc>
        <w:tc>
          <w:tcPr>
            <w:tcW w:w="2693" w:type="dxa"/>
            <w:tcBorders>
              <w:top w:val="nil"/>
              <w:left w:val="nil"/>
              <w:bottom w:val="single" w:sz="4" w:space="0" w:color="000000"/>
              <w:right w:val="double" w:sz="6" w:space="0" w:color="auto"/>
            </w:tcBorders>
            <w:shd w:val="clear" w:color="auto" w:fill="auto"/>
            <w:vAlign w:val="center"/>
            <w:hideMark/>
          </w:tcPr>
          <w:p w14:paraId="55655023"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891964" w:rsidRPr="00AD37AB" w14:paraId="52F94659"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tcPr>
          <w:p w14:paraId="5C78BAB9" w14:textId="400C93D5" w:rsidR="00891964" w:rsidRPr="00C62571" w:rsidRDefault="00891964" w:rsidP="00DF2D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w:t>
            </w:r>
          </w:p>
        </w:tc>
        <w:tc>
          <w:tcPr>
            <w:tcW w:w="1276" w:type="dxa"/>
            <w:tcBorders>
              <w:top w:val="nil"/>
              <w:left w:val="nil"/>
              <w:bottom w:val="single" w:sz="8" w:space="0" w:color="auto"/>
              <w:right w:val="single" w:sz="8" w:space="0" w:color="auto"/>
            </w:tcBorders>
            <w:shd w:val="clear" w:color="auto" w:fill="auto"/>
            <w:vAlign w:val="center"/>
          </w:tcPr>
          <w:p w14:paraId="1EA0432B" w14:textId="113EA53B" w:rsidR="00891964" w:rsidRPr="00C62571" w:rsidRDefault="00891964" w:rsidP="00DF2DFC">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н.в</w:t>
            </w:r>
            <w:proofErr w:type="spellEnd"/>
            <w:r>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tcPr>
          <w:p w14:paraId="053D9B0C" w14:textId="5865F409" w:rsidR="00891964" w:rsidRPr="00C62571" w:rsidRDefault="00891964"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Ассоциация профессиональных инвесторов</w:t>
            </w:r>
          </w:p>
        </w:tc>
        <w:tc>
          <w:tcPr>
            <w:tcW w:w="2693" w:type="dxa"/>
            <w:tcBorders>
              <w:top w:val="nil"/>
              <w:left w:val="nil"/>
              <w:bottom w:val="single" w:sz="4" w:space="0" w:color="000000"/>
              <w:right w:val="double" w:sz="6" w:space="0" w:color="auto"/>
            </w:tcBorders>
            <w:shd w:val="clear" w:color="auto" w:fill="auto"/>
            <w:vAlign w:val="center"/>
          </w:tcPr>
          <w:p w14:paraId="2771C758" w14:textId="5A4FDDED" w:rsidR="00891964" w:rsidRPr="00C62571" w:rsidRDefault="00891964"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Исполнительный директор</w:t>
            </w:r>
          </w:p>
        </w:tc>
      </w:tr>
      <w:tr w:rsidR="00BE2773" w:rsidRPr="00AD37AB" w14:paraId="0D6C8217" w14:textId="77777777" w:rsidTr="00DF2DFC">
        <w:trPr>
          <w:trHeight w:val="52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2B928239"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2014</w:t>
            </w:r>
          </w:p>
        </w:tc>
        <w:tc>
          <w:tcPr>
            <w:tcW w:w="1276" w:type="dxa"/>
            <w:tcBorders>
              <w:top w:val="nil"/>
              <w:left w:val="nil"/>
              <w:bottom w:val="single" w:sz="8" w:space="0" w:color="auto"/>
              <w:right w:val="single" w:sz="8" w:space="0" w:color="auto"/>
            </w:tcBorders>
            <w:shd w:val="clear" w:color="auto" w:fill="auto"/>
            <w:vAlign w:val="center"/>
            <w:hideMark/>
          </w:tcPr>
          <w:p w14:paraId="2E9A8020"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proofErr w:type="spellStart"/>
            <w:r w:rsidRPr="00C62571">
              <w:rPr>
                <w:rFonts w:ascii="Times New Roman" w:eastAsia="Times New Roman" w:hAnsi="Times New Roman" w:cs="Times New Roman"/>
                <w:color w:val="000000"/>
                <w:lang w:eastAsia="ru-RU"/>
              </w:rPr>
              <w:t>н.в</w:t>
            </w:r>
            <w:proofErr w:type="spellEnd"/>
            <w:r w:rsidRPr="00C62571">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78322709"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C62571">
              <w:rPr>
                <w:rFonts w:ascii="Times New Roman" w:eastAsia="Times New Roman" w:hAnsi="Times New Roman" w:cs="Times New Roman"/>
                <w:color w:val="333333"/>
                <w:lang w:eastAsia="ru-RU"/>
              </w:rPr>
              <w:t xml:space="preserve">АО «МРСК Центра и Приволжья» </w:t>
            </w:r>
          </w:p>
        </w:tc>
        <w:tc>
          <w:tcPr>
            <w:tcW w:w="2693" w:type="dxa"/>
            <w:tcBorders>
              <w:top w:val="nil"/>
              <w:left w:val="nil"/>
              <w:bottom w:val="single" w:sz="4" w:space="0" w:color="000000"/>
              <w:right w:val="double" w:sz="6" w:space="0" w:color="auto"/>
            </w:tcBorders>
            <w:shd w:val="clear" w:color="auto" w:fill="auto"/>
            <w:vAlign w:val="center"/>
            <w:hideMark/>
          </w:tcPr>
          <w:p w14:paraId="37107530"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6ACC6B75"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16C7630E"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2015</w:t>
            </w:r>
          </w:p>
        </w:tc>
        <w:tc>
          <w:tcPr>
            <w:tcW w:w="1276" w:type="dxa"/>
            <w:tcBorders>
              <w:top w:val="nil"/>
              <w:left w:val="nil"/>
              <w:bottom w:val="single" w:sz="8" w:space="0" w:color="auto"/>
              <w:right w:val="single" w:sz="8" w:space="0" w:color="auto"/>
            </w:tcBorders>
            <w:shd w:val="clear" w:color="auto" w:fill="auto"/>
            <w:vAlign w:val="center"/>
            <w:hideMark/>
          </w:tcPr>
          <w:p w14:paraId="7A2FDA7D"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proofErr w:type="spellStart"/>
            <w:r w:rsidRPr="00C62571">
              <w:rPr>
                <w:rFonts w:ascii="Times New Roman" w:eastAsia="Times New Roman" w:hAnsi="Times New Roman" w:cs="Times New Roman"/>
                <w:color w:val="000000"/>
                <w:lang w:eastAsia="ru-RU"/>
              </w:rPr>
              <w:t>н.в</w:t>
            </w:r>
            <w:proofErr w:type="spellEnd"/>
            <w:r w:rsidRPr="00C62571">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18DDD56A"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C62571">
              <w:rPr>
                <w:rFonts w:ascii="Times New Roman" w:eastAsia="Times New Roman" w:hAnsi="Times New Roman" w:cs="Times New Roman"/>
                <w:color w:val="333333"/>
                <w:lang w:eastAsia="ru-RU"/>
              </w:rPr>
              <w:t xml:space="preserve">АО «МРСК Центра» </w:t>
            </w:r>
          </w:p>
        </w:tc>
        <w:tc>
          <w:tcPr>
            <w:tcW w:w="2693" w:type="dxa"/>
            <w:tcBorders>
              <w:top w:val="nil"/>
              <w:left w:val="nil"/>
              <w:bottom w:val="single" w:sz="4" w:space="0" w:color="000000"/>
              <w:right w:val="double" w:sz="6" w:space="0" w:color="auto"/>
            </w:tcBorders>
            <w:shd w:val="clear" w:color="auto" w:fill="auto"/>
            <w:vAlign w:val="center"/>
            <w:hideMark/>
          </w:tcPr>
          <w:p w14:paraId="1150FB7C"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r w:rsidR="00BE2773" w:rsidRPr="00AD37AB" w14:paraId="227D4054" w14:textId="77777777" w:rsidTr="00DF2DFC">
        <w:trPr>
          <w:trHeight w:val="315"/>
        </w:trPr>
        <w:tc>
          <w:tcPr>
            <w:tcW w:w="1299" w:type="dxa"/>
            <w:tcBorders>
              <w:top w:val="nil"/>
              <w:left w:val="double" w:sz="6" w:space="0" w:color="auto"/>
              <w:bottom w:val="double" w:sz="6" w:space="0" w:color="auto"/>
              <w:right w:val="single" w:sz="8" w:space="0" w:color="auto"/>
            </w:tcBorders>
            <w:shd w:val="clear" w:color="auto" w:fill="auto"/>
            <w:vAlign w:val="center"/>
            <w:hideMark/>
          </w:tcPr>
          <w:p w14:paraId="3F43562C"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r w:rsidRPr="00C62571">
              <w:rPr>
                <w:rFonts w:ascii="Times New Roman" w:eastAsia="Times New Roman" w:hAnsi="Times New Roman" w:cs="Times New Roman"/>
                <w:color w:val="000000"/>
                <w:lang w:eastAsia="ru-RU"/>
              </w:rPr>
              <w:t>2015</w:t>
            </w:r>
          </w:p>
        </w:tc>
        <w:tc>
          <w:tcPr>
            <w:tcW w:w="1276" w:type="dxa"/>
            <w:tcBorders>
              <w:top w:val="nil"/>
              <w:left w:val="nil"/>
              <w:bottom w:val="double" w:sz="6" w:space="0" w:color="auto"/>
              <w:right w:val="single" w:sz="8" w:space="0" w:color="auto"/>
            </w:tcBorders>
            <w:shd w:val="clear" w:color="auto" w:fill="auto"/>
            <w:vAlign w:val="center"/>
            <w:hideMark/>
          </w:tcPr>
          <w:p w14:paraId="154DBAC4" w14:textId="77777777" w:rsidR="00BE2773" w:rsidRPr="00C62571" w:rsidRDefault="00BE2773" w:rsidP="00DF2DFC">
            <w:pPr>
              <w:spacing w:after="0" w:line="240" w:lineRule="auto"/>
              <w:rPr>
                <w:rFonts w:ascii="Times New Roman" w:eastAsia="Times New Roman" w:hAnsi="Times New Roman" w:cs="Times New Roman"/>
                <w:color w:val="000000"/>
                <w:lang w:eastAsia="ru-RU"/>
              </w:rPr>
            </w:pPr>
            <w:proofErr w:type="spellStart"/>
            <w:r w:rsidRPr="00C62571">
              <w:rPr>
                <w:rFonts w:ascii="Times New Roman" w:eastAsia="Times New Roman" w:hAnsi="Times New Roman" w:cs="Times New Roman"/>
                <w:color w:val="000000"/>
                <w:lang w:eastAsia="ru-RU"/>
              </w:rPr>
              <w:t>н.в</w:t>
            </w:r>
            <w:proofErr w:type="spellEnd"/>
            <w:r w:rsidRPr="00C62571">
              <w:rPr>
                <w:rFonts w:ascii="Times New Roman" w:eastAsia="Times New Roman" w:hAnsi="Times New Roman" w:cs="Times New Roman"/>
                <w:color w:val="000000"/>
                <w:lang w:eastAsia="ru-RU"/>
              </w:rPr>
              <w:t>.</w:t>
            </w:r>
          </w:p>
        </w:tc>
        <w:tc>
          <w:tcPr>
            <w:tcW w:w="3969" w:type="dxa"/>
            <w:tcBorders>
              <w:top w:val="nil"/>
              <w:left w:val="single" w:sz="4" w:space="0" w:color="000000"/>
              <w:bottom w:val="double" w:sz="6" w:space="0" w:color="auto"/>
              <w:right w:val="single" w:sz="8" w:space="0" w:color="auto"/>
            </w:tcBorders>
            <w:shd w:val="clear" w:color="auto" w:fill="auto"/>
            <w:vAlign w:val="center"/>
            <w:hideMark/>
          </w:tcPr>
          <w:p w14:paraId="6202B071"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ПАО «ОГК-2» </w:t>
            </w:r>
          </w:p>
        </w:tc>
        <w:tc>
          <w:tcPr>
            <w:tcW w:w="2693" w:type="dxa"/>
            <w:tcBorders>
              <w:top w:val="nil"/>
              <w:left w:val="nil"/>
              <w:bottom w:val="double" w:sz="6" w:space="0" w:color="auto"/>
              <w:right w:val="double" w:sz="6" w:space="0" w:color="auto"/>
            </w:tcBorders>
            <w:shd w:val="clear" w:color="auto" w:fill="auto"/>
            <w:vAlign w:val="center"/>
            <w:hideMark/>
          </w:tcPr>
          <w:p w14:paraId="1C37C495" w14:textId="77777777" w:rsidR="00BE2773" w:rsidRPr="00C62571" w:rsidRDefault="00BE2773" w:rsidP="00DF2DFC">
            <w:pPr>
              <w:spacing w:after="0" w:line="240" w:lineRule="auto"/>
              <w:rPr>
                <w:rFonts w:ascii="Times New Roman" w:eastAsia="Times New Roman" w:hAnsi="Times New Roman" w:cs="Times New Roman"/>
                <w:color w:val="333333"/>
                <w:lang w:eastAsia="ru-RU"/>
              </w:rPr>
            </w:pPr>
            <w:r w:rsidRPr="00C62571">
              <w:rPr>
                <w:rFonts w:ascii="Times New Roman" w:eastAsia="Times New Roman" w:hAnsi="Times New Roman" w:cs="Times New Roman"/>
                <w:color w:val="333333"/>
                <w:lang w:eastAsia="ru-RU"/>
              </w:rPr>
              <w:t xml:space="preserve">Член Совета директоров </w:t>
            </w:r>
          </w:p>
        </w:tc>
      </w:tr>
    </w:tbl>
    <w:p w14:paraId="739FDE8B" w14:textId="77777777" w:rsidR="004E1BDD" w:rsidRDefault="004E1BDD" w:rsidP="00BE2773">
      <w:pPr>
        <w:tabs>
          <w:tab w:val="left" w:pos="284"/>
          <w:tab w:val="left" w:pos="567"/>
        </w:tabs>
        <w:adjustRightInd w:val="0"/>
        <w:spacing w:line="240" w:lineRule="auto"/>
        <w:jc w:val="both"/>
        <w:rPr>
          <w:rFonts w:ascii="Times New Roman" w:hAnsi="Times New Roman" w:cs="Times New Roman"/>
        </w:rPr>
      </w:pPr>
    </w:p>
    <w:p w14:paraId="3A1992D5" w14:textId="7CB7360A"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D569B0">
        <w:rPr>
          <w:rFonts w:ascii="Times New Roman" w:hAnsi="Times New Roman" w:cs="Times New Roman"/>
          <w:b/>
          <w:i/>
        </w:rPr>
        <w:t>0,001%</w:t>
      </w:r>
    </w:p>
    <w:p w14:paraId="0222D7B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726212">
        <w:rPr>
          <w:rFonts w:ascii="Times New Roman" w:hAnsi="Times New Roman" w:cs="Times New Roman"/>
          <w:b/>
          <w:i/>
        </w:rPr>
        <w:t>0%</w:t>
      </w:r>
    </w:p>
    <w:p w14:paraId="0DB93A6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lastRenderedPageBreak/>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1602557E"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7296859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13908C6A" w14:textId="77777777" w:rsidR="00BE2773" w:rsidRDefault="00BE2773" w:rsidP="00BE2773">
      <w:pPr>
        <w:tabs>
          <w:tab w:val="left" w:pos="284"/>
          <w:tab w:val="left" w:pos="567"/>
        </w:tabs>
        <w:adjustRightInd w:val="0"/>
        <w:spacing w:after="0" w:line="240" w:lineRule="auto"/>
        <w:jc w:val="both"/>
        <w:rPr>
          <w:rFonts w:ascii="Times New Roman" w:hAnsi="Times New Roman" w:cs="Times New Roman"/>
          <w:b/>
          <w:i/>
          <w:color w:val="FF0000"/>
          <w:highlight w:val="yellow"/>
        </w:rPr>
      </w:pPr>
      <w:r w:rsidRPr="00611B6A">
        <w:rPr>
          <w:rFonts w:ascii="Times New Roman" w:hAnsi="Times New Roman" w:cs="Times New Roman"/>
        </w:rPr>
        <w:t xml:space="preserve">Сведения об участии в работе комитетов Совета директоров: </w:t>
      </w: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E2773" w:rsidRPr="00842595" w14:paraId="5BD1797B" w14:textId="77777777" w:rsidTr="00DF2DFC">
        <w:tc>
          <w:tcPr>
            <w:tcW w:w="7412" w:type="dxa"/>
            <w:tcBorders>
              <w:top w:val="double" w:sz="6" w:space="0" w:color="auto"/>
              <w:left w:val="double" w:sz="6" w:space="0" w:color="auto"/>
              <w:bottom w:val="single" w:sz="6" w:space="0" w:color="auto"/>
              <w:right w:val="single" w:sz="6" w:space="0" w:color="auto"/>
            </w:tcBorders>
          </w:tcPr>
          <w:p w14:paraId="2B6770C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3A5EA44A"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w:t>
            </w:r>
          </w:p>
        </w:tc>
      </w:tr>
      <w:tr w:rsidR="00BE2773" w:rsidRPr="00842595" w14:paraId="72B95CCC" w14:textId="77777777" w:rsidTr="00DF2DFC">
        <w:tc>
          <w:tcPr>
            <w:tcW w:w="7412" w:type="dxa"/>
            <w:tcBorders>
              <w:top w:val="single" w:sz="6" w:space="0" w:color="auto"/>
              <w:left w:val="double" w:sz="6" w:space="0" w:color="auto"/>
              <w:bottom w:val="single" w:sz="6" w:space="0" w:color="auto"/>
              <w:right w:val="single" w:sz="6" w:space="0" w:color="auto"/>
            </w:tcBorders>
          </w:tcPr>
          <w:p w14:paraId="0E2E5248" w14:textId="77777777" w:rsidR="00BE2773" w:rsidRPr="00C62571" w:rsidRDefault="00BE2773" w:rsidP="00DF2DF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C62571">
              <w:rPr>
                <w:rFonts w:ascii="Times New Roman" w:eastAsia="Times New Roman" w:hAnsi="Times New Roman" w:cs="Times New Roman"/>
                <w:b/>
                <w:i/>
                <w:lang w:eastAsia="ru-RU"/>
              </w:rPr>
              <w:t xml:space="preserve">Комитет Совета директоров по </w:t>
            </w:r>
            <w:r>
              <w:rPr>
                <w:rFonts w:ascii="Times New Roman" w:eastAsia="Times New Roman" w:hAnsi="Times New Roman" w:cs="Times New Roman"/>
                <w:b/>
                <w:i/>
                <w:lang w:eastAsia="ru-RU"/>
              </w:rPr>
              <w:t>аудиту</w:t>
            </w:r>
          </w:p>
        </w:tc>
        <w:tc>
          <w:tcPr>
            <w:tcW w:w="1840" w:type="dxa"/>
            <w:tcBorders>
              <w:top w:val="single" w:sz="6" w:space="0" w:color="auto"/>
              <w:left w:val="single" w:sz="6" w:space="0" w:color="auto"/>
              <w:bottom w:val="single" w:sz="6" w:space="0" w:color="auto"/>
              <w:right w:val="double" w:sz="6" w:space="0" w:color="auto"/>
            </w:tcBorders>
          </w:tcPr>
          <w:p w14:paraId="22174B88" w14:textId="77777777" w:rsidR="00BE2773" w:rsidRPr="00C62571"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Нет</w:t>
            </w:r>
          </w:p>
        </w:tc>
      </w:tr>
    </w:tbl>
    <w:p w14:paraId="4C29E762" w14:textId="77777777" w:rsidR="00BE2773" w:rsidRDefault="00BE2773" w:rsidP="00BE2773">
      <w:pPr>
        <w:tabs>
          <w:tab w:val="left" w:pos="284"/>
          <w:tab w:val="left" w:pos="567"/>
        </w:tabs>
        <w:adjustRightInd w:val="0"/>
        <w:spacing w:after="0" w:line="240" w:lineRule="auto"/>
        <w:jc w:val="both"/>
        <w:rPr>
          <w:rFonts w:ascii="Times New Roman" w:hAnsi="Times New Roman" w:cs="Times New Roman"/>
          <w:b/>
          <w:i/>
          <w:color w:val="FF0000"/>
          <w:highlight w:val="yellow"/>
        </w:rPr>
      </w:pPr>
    </w:p>
    <w:p w14:paraId="21169704" w14:textId="77777777" w:rsidR="00BE2773" w:rsidRDefault="00BE2773" w:rsidP="00BE2773">
      <w:pPr>
        <w:pStyle w:val="afff4"/>
        <w:tabs>
          <w:tab w:val="left" w:pos="567"/>
        </w:tabs>
        <w:spacing w:line="240" w:lineRule="auto"/>
        <w:rPr>
          <w:rFonts w:ascii="Times New Roman" w:hAnsi="Times New Roman" w:cs="Times New Roman"/>
          <w:b/>
          <w:i/>
          <w:color w:val="FF0000"/>
        </w:rPr>
      </w:pPr>
      <w:r w:rsidRPr="00611B6A">
        <w:rPr>
          <w:rFonts w:ascii="Times New Roman" w:hAnsi="Times New Roman" w:cs="Times New Roman"/>
          <w:b/>
          <w:i/>
          <w:color w:val="000000"/>
          <w:sz w:val="22"/>
          <w:szCs w:val="22"/>
        </w:rPr>
        <w:t xml:space="preserve">Член Совета </w:t>
      </w:r>
      <w:r w:rsidRPr="00726212">
        <w:rPr>
          <w:rFonts w:ascii="Times New Roman" w:hAnsi="Times New Roman" w:cs="Times New Roman"/>
          <w:b/>
          <w:i/>
          <w:color w:val="000000"/>
          <w:sz w:val="22"/>
          <w:szCs w:val="22"/>
        </w:rPr>
        <w:t>директоров  является независимым</w:t>
      </w:r>
      <w:r w:rsidRPr="00611B6A">
        <w:rPr>
          <w:rFonts w:ascii="Times New Roman" w:hAnsi="Times New Roman" w:cs="Times New Roman"/>
          <w:b/>
          <w:i/>
          <w:color w:val="000000"/>
          <w:sz w:val="22"/>
          <w:szCs w:val="22"/>
        </w:rPr>
        <w:t>.</w:t>
      </w:r>
      <w:r>
        <w:rPr>
          <w:rFonts w:ascii="Times New Roman" w:hAnsi="Times New Roman" w:cs="Times New Roman"/>
          <w:b/>
          <w:i/>
          <w:color w:val="000000"/>
          <w:sz w:val="22"/>
          <w:szCs w:val="22"/>
        </w:rPr>
        <w:t xml:space="preserve"> </w:t>
      </w:r>
      <w:r>
        <w:rPr>
          <w:rFonts w:ascii="Times New Roman" w:hAnsi="Times New Roman" w:cs="Times New Roman"/>
          <w:b/>
          <w:i/>
          <w:color w:val="FF0000"/>
          <w:sz w:val="22"/>
          <w:szCs w:val="22"/>
        </w:rPr>
        <w:t xml:space="preserve"> </w:t>
      </w:r>
    </w:p>
    <w:p w14:paraId="7AAC3F01" w14:textId="77777777" w:rsidR="00BE2773" w:rsidRPr="00842595" w:rsidRDefault="00BE2773" w:rsidP="00BE2773">
      <w:pPr>
        <w:widowControl w:val="0"/>
        <w:autoSpaceDE w:val="0"/>
        <w:autoSpaceDN w:val="0"/>
        <w:adjustRightInd w:val="0"/>
        <w:spacing w:before="240" w:after="40" w:line="240" w:lineRule="auto"/>
        <w:outlineLvl w:val="1"/>
        <w:rPr>
          <w:rFonts w:ascii="Times New Roman" w:eastAsia="Times New Roman" w:hAnsi="Times New Roman" w:cs="Times New Roman"/>
          <w:b/>
          <w:bCs/>
          <w:lang w:eastAsia="ru-RU"/>
        </w:rPr>
      </w:pPr>
      <w:bookmarkStart w:id="66" w:name="_Toc427054128"/>
      <w:r w:rsidRPr="00842595">
        <w:rPr>
          <w:rFonts w:ascii="Times New Roman" w:eastAsia="Times New Roman" w:hAnsi="Times New Roman" w:cs="Times New Roman"/>
          <w:b/>
          <w:bCs/>
          <w:lang w:eastAsia="ru-RU"/>
        </w:rPr>
        <w:t>Информация о единоличном исполнительном органе эмитента</w:t>
      </w:r>
      <w:bookmarkEnd w:id="66"/>
    </w:p>
    <w:p w14:paraId="3CF9FF4D"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5DC40337"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w:t>
      </w:r>
      <w:proofErr w:type="spellStart"/>
      <w:r w:rsidRPr="00842595">
        <w:rPr>
          <w:rFonts w:ascii="Times New Roman" w:eastAsia="Times New Roman" w:hAnsi="Times New Roman" w:cs="Times New Roman"/>
          <w:b/>
          <w:bCs/>
          <w:i/>
          <w:iCs/>
          <w:lang w:eastAsia="ru-RU"/>
        </w:rPr>
        <w:t>Башук</w:t>
      </w:r>
      <w:proofErr w:type="spellEnd"/>
      <w:r w:rsidRPr="00842595">
        <w:rPr>
          <w:rFonts w:ascii="Times New Roman" w:eastAsia="Times New Roman" w:hAnsi="Times New Roman" w:cs="Times New Roman"/>
          <w:b/>
          <w:bCs/>
          <w:i/>
          <w:iCs/>
          <w:lang w:eastAsia="ru-RU"/>
        </w:rPr>
        <w:t xml:space="preserve"> Денис Николаевич</w:t>
      </w:r>
    </w:p>
    <w:p w14:paraId="43BC3171"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1971</w:t>
      </w:r>
    </w:p>
    <w:p w14:paraId="25C19B70"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0F74D3EF"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FF32CCD"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48FA56D0"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7F0A780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4FACAB25"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E2E803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1CDFEAF0" w14:textId="77777777" w:rsidTr="00DF2DFC">
        <w:tc>
          <w:tcPr>
            <w:tcW w:w="1332" w:type="dxa"/>
            <w:tcBorders>
              <w:top w:val="single" w:sz="6" w:space="0" w:color="auto"/>
              <w:left w:val="double" w:sz="6" w:space="0" w:color="auto"/>
              <w:bottom w:val="single" w:sz="6" w:space="0" w:color="auto"/>
              <w:right w:val="single" w:sz="6" w:space="0" w:color="auto"/>
            </w:tcBorders>
          </w:tcPr>
          <w:p w14:paraId="46E13B4F"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49AD260F"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299D78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32EF2EB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4B1422A0" w14:textId="77777777" w:rsidTr="00DF2DFC">
        <w:tc>
          <w:tcPr>
            <w:tcW w:w="1332" w:type="dxa"/>
            <w:tcBorders>
              <w:top w:val="single" w:sz="6" w:space="0" w:color="auto"/>
              <w:left w:val="double" w:sz="6" w:space="0" w:color="auto"/>
              <w:bottom w:val="single" w:sz="6" w:space="0" w:color="auto"/>
              <w:right w:val="single" w:sz="6" w:space="0" w:color="auto"/>
            </w:tcBorders>
          </w:tcPr>
          <w:p w14:paraId="5544C57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4A583C9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361A8A2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proofErr w:type="spellStart"/>
            <w:r>
              <w:rPr>
                <w:rFonts w:ascii="Times New Roman" w:eastAsia="Times New Roman" w:hAnsi="Times New Roman" w:cs="Times New Roman"/>
                <w:lang w:eastAsia="ru-RU"/>
              </w:rPr>
              <w:t>Газоэнергетическая</w:t>
            </w:r>
            <w:proofErr w:type="spellEnd"/>
            <w:r>
              <w:rPr>
                <w:rFonts w:ascii="Times New Roman" w:eastAsia="Times New Roman" w:hAnsi="Times New Roman" w:cs="Times New Roman"/>
                <w:lang w:eastAsia="ru-RU"/>
              </w:rPr>
              <w:t xml:space="preserve"> компания»/ООО «Газпром </w:t>
            </w:r>
            <w:proofErr w:type="spellStart"/>
            <w:r>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3331E0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производственного управления, Директор по производству</w:t>
            </w:r>
          </w:p>
        </w:tc>
      </w:tr>
      <w:tr w:rsidR="00BE2773" w:rsidRPr="00842595" w14:paraId="392AF50C" w14:textId="77777777" w:rsidTr="00DF2DFC">
        <w:tc>
          <w:tcPr>
            <w:tcW w:w="1332" w:type="dxa"/>
            <w:tcBorders>
              <w:top w:val="single" w:sz="6" w:space="0" w:color="auto"/>
              <w:left w:val="double" w:sz="6" w:space="0" w:color="auto"/>
              <w:bottom w:val="single" w:sz="6" w:space="0" w:color="auto"/>
              <w:right w:val="single" w:sz="6" w:space="0" w:color="auto"/>
            </w:tcBorders>
          </w:tcPr>
          <w:p w14:paraId="5E81286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1BF877F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261F62E6" w14:textId="099A21C8" w:rsidR="00BE2773" w:rsidRPr="00842595" w:rsidRDefault="000E748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BE2773" w:rsidRPr="00842595">
              <w:rPr>
                <w:rFonts w:ascii="Times New Roman" w:eastAsia="Times New Roman" w:hAnsi="Times New Roman" w:cs="Times New Roman"/>
                <w:lang w:eastAsia="ru-RU"/>
              </w:rPr>
              <w:t xml:space="preserve">АО </w:t>
            </w:r>
            <w:r w:rsidR="00BE2773">
              <w:rPr>
                <w:rFonts w:ascii="Times New Roman" w:eastAsia="Times New Roman" w:hAnsi="Times New Roman" w:cs="Times New Roman"/>
                <w:lang w:eastAsia="ru-RU"/>
              </w:rPr>
              <w:t>«</w:t>
            </w:r>
            <w:r w:rsidR="00BE2773" w:rsidRPr="00842595">
              <w:rPr>
                <w:rFonts w:ascii="Times New Roman" w:eastAsia="Times New Roman" w:hAnsi="Times New Roman" w:cs="Times New Roman"/>
                <w:lang w:eastAsia="ru-RU"/>
              </w:rPr>
              <w:t>ОГК-2</w:t>
            </w:r>
            <w:r w:rsidR="00BE2773">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D21EA6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Комитета Совета директоров по стратегии и инвестициям, Председатель Комитета Совета директоров по надежности</w:t>
            </w:r>
          </w:p>
        </w:tc>
      </w:tr>
      <w:tr w:rsidR="00BE2773" w:rsidRPr="00842595" w14:paraId="1AD612D8" w14:textId="77777777" w:rsidTr="00DF2DFC">
        <w:tc>
          <w:tcPr>
            <w:tcW w:w="1332" w:type="dxa"/>
            <w:tcBorders>
              <w:top w:val="single" w:sz="6" w:space="0" w:color="auto"/>
              <w:left w:val="double" w:sz="6" w:space="0" w:color="auto"/>
              <w:bottom w:val="single" w:sz="6" w:space="0" w:color="auto"/>
              <w:right w:val="single" w:sz="6" w:space="0" w:color="auto"/>
            </w:tcBorders>
          </w:tcPr>
          <w:p w14:paraId="40078F9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7D1CA9E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FB02F5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w:t>
            </w:r>
            <w:r w:rsidRPr="00842595">
              <w:rPr>
                <w:rFonts w:ascii="Times New Roman" w:eastAsia="Times New Roman" w:hAnsi="Times New Roman" w:cs="Times New Roman"/>
                <w:lang w:eastAsia="ru-RU"/>
              </w:rPr>
              <w:t>ОГК-2</w:t>
            </w:r>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515A7E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 Председатель Правления</w:t>
            </w:r>
          </w:p>
        </w:tc>
      </w:tr>
      <w:tr w:rsidR="00BE2773" w:rsidRPr="00842595" w14:paraId="44472748" w14:textId="77777777" w:rsidTr="00DF2DFC">
        <w:tc>
          <w:tcPr>
            <w:tcW w:w="1332" w:type="dxa"/>
            <w:tcBorders>
              <w:top w:val="single" w:sz="6" w:space="0" w:color="auto"/>
              <w:left w:val="double" w:sz="6" w:space="0" w:color="auto"/>
              <w:bottom w:val="double" w:sz="6" w:space="0" w:color="auto"/>
              <w:right w:val="single" w:sz="6" w:space="0" w:color="auto"/>
            </w:tcBorders>
          </w:tcPr>
          <w:p w14:paraId="219DB37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39FAFBF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6CA1898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w:t>
            </w:r>
            <w:r w:rsidRPr="00842595">
              <w:rPr>
                <w:rFonts w:ascii="Times New Roman" w:eastAsia="Times New Roman" w:hAnsi="Times New Roman" w:cs="Times New Roman"/>
                <w:lang w:eastAsia="ru-RU"/>
              </w:rPr>
              <w:t>ОГК-2</w:t>
            </w:r>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0C26B70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78BADC6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18</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33A6672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w:t>
      </w:r>
      <w:r w:rsidRPr="00611B6A">
        <w:rPr>
          <w:rFonts w:ascii="Times New Roman" w:hAnsi="Times New Roman" w:cs="Times New Roman"/>
        </w:rPr>
        <w:lastRenderedPageBreak/>
        <w:t xml:space="preserve">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11D0609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021672C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323CE6D3"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656FF389" w14:textId="77777777" w:rsidR="00BE2773" w:rsidRPr="00842595" w:rsidRDefault="00BE2773" w:rsidP="00BE2773">
      <w:pPr>
        <w:widowControl w:val="0"/>
        <w:autoSpaceDE w:val="0"/>
        <w:autoSpaceDN w:val="0"/>
        <w:adjustRightInd w:val="0"/>
        <w:spacing w:before="240" w:after="40" w:line="240" w:lineRule="auto"/>
        <w:outlineLvl w:val="1"/>
        <w:rPr>
          <w:rFonts w:ascii="Times New Roman" w:eastAsia="Times New Roman" w:hAnsi="Times New Roman" w:cs="Times New Roman"/>
          <w:b/>
          <w:bCs/>
          <w:lang w:eastAsia="ru-RU"/>
        </w:rPr>
      </w:pPr>
      <w:bookmarkStart w:id="67" w:name="_Toc427054129"/>
      <w:r w:rsidRPr="00842595">
        <w:rPr>
          <w:rFonts w:ascii="Times New Roman" w:eastAsia="Times New Roman" w:hAnsi="Times New Roman" w:cs="Times New Roman"/>
          <w:b/>
          <w:bCs/>
          <w:lang w:eastAsia="ru-RU"/>
        </w:rPr>
        <w:t>Состав коллегиального исполнительного органа эмитента</w:t>
      </w:r>
      <w:bookmarkEnd w:id="67"/>
    </w:p>
    <w:p w14:paraId="12DEB92C"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w:t>
      </w:r>
      <w:proofErr w:type="spellStart"/>
      <w:r w:rsidRPr="00842595">
        <w:rPr>
          <w:rFonts w:ascii="Times New Roman" w:eastAsia="Times New Roman" w:hAnsi="Times New Roman" w:cs="Times New Roman"/>
          <w:b/>
          <w:bCs/>
          <w:i/>
          <w:iCs/>
          <w:lang w:eastAsia="ru-RU"/>
        </w:rPr>
        <w:t>Башук</w:t>
      </w:r>
      <w:proofErr w:type="spellEnd"/>
      <w:r w:rsidRPr="00842595">
        <w:rPr>
          <w:rFonts w:ascii="Times New Roman" w:eastAsia="Times New Roman" w:hAnsi="Times New Roman" w:cs="Times New Roman"/>
          <w:b/>
          <w:bCs/>
          <w:i/>
          <w:iCs/>
          <w:lang w:eastAsia="ru-RU"/>
        </w:rPr>
        <w:t xml:space="preserve"> Денис Николаевич</w:t>
      </w:r>
    </w:p>
    <w:p w14:paraId="05727DC4"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b/>
          <w:bCs/>
          <w:i/>
          <w:iCs/>
          <w:lang w:eastAsia="ru-RU"/>
        </w:rPr>
        <w:t>(председатель)</w:t>
      </w:r>
    </w:p>
    <w:p w14:paraId="144F8533"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1971</w:t>
      </w:r>
    </w:p>
    <w:p w14:paraId="49B5A375"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584CA69B"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0FA05FC1"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686219E"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6BF65D2D"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32C46E3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34C4CFDB"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D66CDE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1D487D2B" w14:textId="77777777" w:rsidTr="00DF2DFC">
        <w:tc>
          <w:tcPr>
            <w:tcW w:w="1332" w:type="dxa"/>
            <w:tcBorders>
              <w:top w:val="single" w:sz="6" w:space="0" w:color="auto"/>
              <w:left w:val="double" w:sz="6" w:space="0" w:color="auto"/>
              <w:bottom w:val="single" w:sz="6" w:space="0" w:color="auto"/>
              <w:right w:val="single" w:sz="6" w:space="0" w:color="auto"/>
            </w:tcBorders>
          </w:tcPr>
          <w:p w14:paraId="6561792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677216C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EE1887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4D3C4C5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2E450328" w14:textId="77777777" w:rsidTr="00DF2DFC">
        <w:tc>
          <w:tcPr>
            <w:tcW w:w="1332" w:type="dxa"/>
            <w:tcBorders>
              <w:top w:val="single" w:sz="6" w:space="0" w:color="auto"/>
              <w:left w:val="double" w:sz="6" w:space="0" w:color="auto"/>
              <w:bottom w:val="single" w:sz="6" w:space="0" w:color="auto"/>
              <w:right w:val="single" w:sz="6" w:space="0" w:color="auto"/>
            </w:tcBorders>
          </w:tcPr>
          <w:p w14:paraId="00F6A7E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1192FA4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4E97DDE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w:t>
            </w:r>
            <w:r>
              <w:rPr>
                <w:rFonts w:ascii="Times New Roman" w:eastAsia="Times New Roman" w:hAnsi="Times New Roman" w:cs="Times New Roman"/>
                <w:lang w:eastAsia="ru-RU"/>
              </w:rPr>
              <w:t>«</w:t>
            </w:r>
            <w:proofErr w:type="spellStart"/>
            <w:r w:rsidRPr="00842595">
              <w:rPr>
                <w:rFonts w:ascii="Times New Roman" w:eastAsia="Times New Roman" w:hAnsi="Times New Roman" w:cs="Times New Roman"/>
                <w:lang w:eastAsia="ru-RU"/>
              </w:rPr>
              <w:t>Газоэнергетическая</w:t>
            </w:r>
            <w:proofErr w:type="spellEnd"/>
            <w:r w:rsidRPr="00842595">
              <w:rPr>
                <w:rFonts w:ascii="Times New Roman" w:eastAsia="Times New Roman" w:hAnsi="Times New Roman" w:cs="Times New Roman"/>
                <w:lang w:eastAsia="ru-RU"/>
              </w:rPr>
              <w:t xml:space="preserve"> компания</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3285B5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производственного управления, Директор по производству</w:t>
            </w:r>
          </w:p>
        </w:tc>
      </w:tr>
      <w:tr w:rsidR="00BE2773" w:rsidRPr="00842595" w14:paraId="21CC68AF" w14:textId="77777777" w:rsidTr="00DF2DFC">
        <w:tc>
          <w:tcPr>
            <w:tcW w:w="1332" w:type="dxa"/>
            <w:tcBorders>
              <w:top w:val="single" w:sz="6" w:space="0" w:color="auto"/>
              <w:left w:val="double" w:sz="6" w:space="0" w:color="auto"/>
              <w:bottom w:val="single" w:sz="6" w:space="0" w:color="auto"/>
              <w:right w:val="single" w:sz="6" w:space="0" w:color="auto"/>
            </w:tcBorders>
          </w:tcPr>
          <w:p w14:paraId="2896D43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3D59500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265EE50C" w14:textId="1D85993B" w:rsidR="00BE2773" w:rsidRPr="00842595" w:rsidRDefault="000E748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BE2773">
              <w:rPr>
                <w:rFonts w:ascii="Times New Roman" w:eastAsia="Times New Roman" w:hAnsi="Times New Roman" w:cs="Times New Roman"/>
                <w:lang w:eastAsia="ru-RU"/>
              </w:rPr>
              <w:t>АО «ОГК-2»</w:t>
            </w:r>
          </w:p>
        </w:tc>
        <w:tc>
          <w:tcPr>
            <w:tcW w:w="2680" w:type="dxa"/>
            <w:tcBorders>
              <w:top w:val="single" w:sz="6" w:space="0" w:color="auto"/>
              <w:left w:val="single" w:sz="6" w:space="0" w:color="auto"/>
              <w:bottom w:val="single" w:sz="6" w:space="0" w:color="auto"/>
              <w:right w:val="double" w:sz="6" w:space="0" w:color="auto"/>
            </w:tcBorders>
          </w:tcPr>
          <w:p w14:paraId="2185B70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Комитета Совета директоров по стратегии и инвестициям, Председатель Комитета Совета директоров по надежности</w:t>
            </w:r>
          </w:p>
        </w:tc>
      </w:tr>
      <w:tr w:rsidR="00BE2773" w:rsidRPr="00842595" w14:paraId="607779F6" w14:textId="77777777" w:rsidTr="00DF2DFC">
        <w:tc>
          <w:tcPr>
            <w:tcW w:w="1332" w:type="dxa"/>
            <w:tcBorders>
              <w:top w:val="single" w:sz="6" w:space="0" w:color="auto"/>
              <w:left w:val="double" w:sz="6" w:space="0" w:color="auto"/>
              <w:bottom w:val="single" w:sz="6" w:space="0" w:color="auto"/>
              <w:right w:val="single" w:sz="6" w:space="0" w:color="auto"/>
            </w:tcBorders>
          </w:tcPr>
          <w:p w14:paraId="39D8B7D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4A10E09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4859B0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1499845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 Председатель Правления</w:t>
            </w:r>
          </w:p>
        </w:tc>
      </w:tr>
      <w:tr w:rsidR="00BE2773" w:rsidRPr="00842595" w14:paraId="3D82019D" w14:textId="77777777" w:rsidTr="00DF2DFC">
        <w:tc>
          <w:tcPr>
            <w:tcW w:w="1332" w:type="dxa"/>
            <w:tcBorders>
              <w:top w:val="single" w:sz="6" w:space="0" w:color="auto"/>
              <w:left w:val="double" w:sz="6" w:space="0" w:color="auto"/>
              <w:bottom w:val="double" w:sz="6" w:space="0" w:color="auto"/>
              <w:right w:val="single" w:sz="6" w:space="0" w:color="auto"/>
            </w:tcBorders>
          </w:tcPr>
          <w:p w14:paraId="628EC99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1AD80C3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6D5A08A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double" w:sz="6" w:space="0" w:color="auto"/>
              <w:right w:val="double" w:sz="6" w:space="0" w:color="auto"/>
            </w:tcBorders>
          </w:tcPr>
          <w:p w14:paraId="3209D01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3F84C16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w:t>
      </w:r>
      <w:r w:rsidRPr="00842595">
        <w:rPr>
          <w:rFonts w:ascii="Times New Roman" w:eastAsia="Times New Roman" w:hAnsi="Times New Roman" w:cs="Times New Roman"/>
          <w:b/>
          <w:bCs/>
          <w:i/>
          <w:iCs/>
          <w:lang w:eastAsia="ru-RU"/>
        </w:rPr>
        <w:t>0</w:t>
      </w:r>
      <w:r>
        <w:rPr>
          <w:rFonts w:ascii="Times New Roman" w:eastAsia="Times New Roman" w:hAnsi="Times New Roman" w:cs="Times New Roman"/>
          <w:b/>
          <w:bCs/>
          <w:i/>
          <w:iCs/>
          <w:lang w:eastAsia="ru-RU"/>
        </w:rPr>
        <w:t>18</w:t>
      </w:r>
      <w:r w:rsidRPr="00611B6A">
        <w:rPr>
          <w:rFonts w:ascii="Times New Roman" w:hAnsi="Times New Roman" w:cs="Times New Roman"/>
          <w:b/>
          <w:i/>
        </w:rPr>
        <w:t>%</w:t>
      </w:r>
      <w:r w:rsidRPr="00566DB3">
        <w:rPr>
          <w:rFonts w:ascii="Times New Roman" w:hAnsi="Times New Roman" w:cs="Times New Roman"/>
          <w:b/>
          <w:i/>
          <w:color w:val="FF0000"/>
          <w:highlight w:val="yellow"/>
        </w:rPr>
        <w:t xml:space="preserve"> </w:t>
      </w:r>
    </w:p>
    <w:p w14:paraId="62FC25F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7E49729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lastRenderedPageBreak/>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62BEAA8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479FFCFE"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66854445"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Земляной Евгений Николаевич</w:t>
      </w:r>
    </w:p>
    <w:p w14:paraId="2198F05F"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1985</w:t>
      </w:r>
    </w:p>
    <w:p w14:paraId="034A362C"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510CD84D"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4D2E327"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25477DD0"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5961569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0642B4D9"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82096D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4622B0AF" w14:textId="77777777" w:rsidTr="00DF2DFC">
        <w:tc>
          <w:tcPr>
            <w:tcW w:w="1332" w:type="dxa"/>
            <w:tcBorders>
              <w:top w:val="single" w:sz="6" w:space="0" w:color="auto"/>
              <w:left w:val="double" w:sz="6" w:space="0" w:color="auto"/>
              <w:bottom w:val="single" w:sz="6" w:space="0" w:color="auto"/>
              <w:right w:val="single" w:sz="6" w:space="0" w:color="auto"/>
            </w:tcBorders>
          </w:tcPr>
          <w:p w14:paraId="42B267E2"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5148225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575A4A4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3DDF99F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7BC5E79B" w14:textId="77777777" w:rsidTr="00DF2DFC">
        <w:tc>
          <w:tcPr>
            <w:tcW w:w="1332" w:type="dxa"/>
            <w:tcBorders>
              <w:top w:val="single" w:sz="6" w:space="0" w:color="auto"/>
              <w:left w:val="double" w:sz="6" w:space="0" w:color="auto"/>
              <w:bottom w:val="single" w:sz="6" w:space="0" w:color="auto"/>
              <w:right w:val="single" w:sz="6" w:space="0" w:color="auto"/>
            </w:tcBorders>
          </w:tcPr>
          <w:p w14:paraId="3BE1118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2007</w:t>
            </w:r>
          </w:p>
        </w:tc>
        <w:tc>
          <w:tcPr>
            <w:tcW w:w="1260" w:type="dxa"/>
            <w:tcBorders>
              <w:top w:val="single" w:sz="6" w:space="0" w:color="auto"/>
              <w:left w:val="single" w:sz="6" w:space="0" w:color="auto"/>
              <w:bottom w:val="single" w:sz="6" w:space="0" w:color="auto"/>
              <w:right w:val="single" w:sz="6" w:space="0" w:color="auto"/>
            </w:tcBorders>
          </w:tcPr>
          <w:p w14:paraId="446932D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12D1408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w:t>
            </w:r>
            <w:r w:rsidRPr="00842595">
              <w:rPr>
                <w:rFonts w:ascii="Times New Roman" w:eastAsia="Times New Roman" w:hAnsi="Times New Roman" w:cs="Times New Roman"/>
                <w:lang w:eastAsia="ru-RU"/>
              </w:rPr>
              <w:t>Газпром</w:t>
            </w:r>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0A602C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отдела маркетинга в э/э</w:t>
            </w:r>
          </w:p>
        </w:tc>
      </w:tr>
      <w:tr w:rsidR="00BE2773" w:rsidRPr="00842595" w14:paraId="13ADA1CD" w14:textId="77777777" w:rsidTr="00DF2DFC">
        <w:tc>
          <w:tcPr>
            <w:tcW w:w="1332" w:type="dxa"/>
            <w:tcBorders>
              <w:top w:val="single" w:sz="6" w:space="0" w:color="auto"/>
              <w:left w:val="double" w:sz="6" w:space="0" w:color="auto"/>
              <w:bottom w:val="single" w:sz="6" w:space="0" w:color="auto"/>
              <w:right w:val="single" w:sz="6" w:space="0" w:color="auto"/>
            </w:tcBorders>
          </w:tcPr>
          <w:p w14:paraId="7253188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78E1A62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3B0D4C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proofErr w:type="spellStart"/>
            <w:r w:rsidRPr="00842595">
              <w:rPr>
                <w:rFonts w:ascii="Times New Roman" w:eastAsia="Times New Roman" w:hAnsi="Times New Roman" w:cs="Times New Roman"/>
                <w:lang w:eastAsia="ru-RU"/>
              </w:rPr>
              <w:t>Межрегионэнергострой</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1E0AF3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7B5BE956" w14:textId="77777777" w:rsidTr="00DF2DFC">
        <w:tc>
          <w:tcPr>
            <w:tcW w:w="1332" w:type="dxa"/>
            <w:tcBorders>
              <w:top w:val="single" w:sz="6" w:space="0" w:color="auto"/>
              <w:left w:val="double" w:sz="6" w:space="0" w:color="auto"/>
              <w:bottom w:val="single" w:sz="6" w:space="0" w:color="auto"/>
              <w:right w:val="single" w:sz="6" w:space="0" w:color="auto"/>
            </w:tcBorders>
          </w:tcPr>
          <w:p w14:paraId="0724F56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2FE6AE7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FC0848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ЗАО «</w:t>
            </w:r>
            <w:proofErr w:type="spellStart"/>
            <w:r>
              <w:rPr>
                <w:rFonts w:ascii="Times New Roman" w:eastAsia="Times New Roman" w:hAnsi="Times New Roman" w:cs="Times New Roman"/>
                <w:lang w:eastAsia="ru-RU"/>
              </w:rPr>
              <w:t>Межрегионэнергострой</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57A8A20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9ABF23F" w14:textId="77777777" w:rsidTr="00DF2DFC">
        <w:tc>
          <w:tcPr>
            <w:tcW w:w="1332" w:type="dxa"/>
            <w:tcBorders>
              <w:top w:val="single" w:sz="6" w:space="0" w:color="auto"/>
              <w:left w:val="double" w:sz="6" w:space="0" w:color="auto"/>
              <w:bottom w:val="single" w:sz="6" w:space="0" w:color="auto"/>
              <w:right w:val="single" w:sz="6" w:space="0" w:color="auto"/>
            </w:tcBorders>
          </w:tcPr>
          <w:p w14:paraId="1013747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5566D19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484679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«ТСК Мосэнерго»</w:t>
            </w:r>
          </w:p>
        </w:tc>
        <w:tc>
          <w:tcPr>
            <w:tcW w:w="2680" w:type="dxa"/>
            <w:tcBorders>
              <w:top w:val="single" w:sz="6" w:space="0" w:color="auto"/>
              <w:left w:val="single" w:sz="6" w:space="0" w:color="auto"/>
              <w:bottom w:val="single" w:sz="6" w:space="0" w:color="auto"/>
              <w:right w:val="double" w:sz="6" w:space="0" w:color="auto"/>
            </w:tcBorders>
          </w:tcPr>
          <w:p w14:paraId="46864FB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4ED64146" w14:textId="77777777" w:rsidTr="00DF2DFC">
        <w:tc>
          <w:tcPr>
            <w:tcW w:w="1332" w:type="dxa"/>
            <w:tcBorders>
              <w:top w:val="single" w:sz="6" w:space="0" w:color="auto"/>
              <w:left w:val="double" w:sz="6" w:space="0" w:color="auto"/>
              <w:bottom w:val="single" w:sz="6" w:space="0" w:color="auto"/>
              <w:right w:val="single" w:sz="6" w:space="0" w:color="auto"/>
            </w:tcBorders>
          </w:tcPr>
          <w:p w14:paraId="4479368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792D922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44C3249" w14:textId="1BA1075C" w:rsidR="00BE2773" w:rsidRPr="00842595" w:rsidRDefault="002F1517"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Pr>
                <w:rFonts w:ascii="Times New Roman" w:eastAsia="Times New Roman" w:hAnsi="Times New Roman" w:cs="Times New Roman"/>
                <w:lang w:eastAsia="ru-RU"/>
              </w:rPr>
              <w:t>АО «МОЭК»</w:t>
            </w:r>
          </w:p>
        </w:tc>
        <w:tc>
          <w:tcPr>
            <w:tcW w:w="2680" w:type="dxa"/>
            <w:tcBorders>
              <w:top w:val="single" w:sz="6" w:space="0" w:color="auto"/>
              <w:left w:val="single" w:sz="6" w:space="0" w:color="auto"/>
              <w:bottom w:val="single" w:sz="6" w:space="0" w:color="auto"/>
              <w:right w:val="double" w:sz="6" w:space="0" w:color="auto"/>
            </w:tcBorders>
          </w:tcPr>
          <w:p w14:paraId="5A32182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25C97D6E" w14:textId="77777777" w:rsidTr="00DF2DFC">
        <w:tc>
          <w:tcPr>
            <w:tcW w:w="1332" w:type="dxa"/>
            <w:tcBorders>
              <w:top w:val="single" w:sz="6" w:space="0" w:color="auto"/>
              <w:left w:val="double" w:sz="6" w:space="0" w:color="auto"/>
              <w:bottom w:val="single" w:sz="6" w:space="0" w:color="auto"/>
              <w:right w:val="single" w:sz="6" w:space="0" w:color="auto"/>
            </w:tcBorders>
          </w:tcPr>
          <w:p w14:paraId="0C930CD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0060A25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63FF431" w14:textId="707856AC" w:rsidR="00BE2773" w:rsidRPr="00842595" w:rsidRDefault="003B00EE"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BE2773">
              <w:rPr>
                <w:rFonts w:ascii="Times New Roman" w:eastAsia="Times New Roman" w:hAnsi="Times New Roman" w:cs="Times New Roman"/>
                <w:lang w:eastAsia="ru-RU"/>
              </w:rPr>
              <w:t>АО «</w:t>
            </w:r>
            <w:proofErr w:type="spellStart"/>
            <w:r w:rsidR="00BE2773">
              <w:rPr>
                <w:rFonts w:ascii="Times New Roman" w:eastAsia="Times New Roman" w:hAnsi="Times New Roman" w:cs="Times New Roman"/>
                <w:lang w:eastAsia="ru-RU"/>
              </w:rPr>
              <w:t>Ценрэнергохолдинг</w:t>
            </w:r>
            <w:proofErr w:type="spellEnd"/>
            <w:r w:rsidR="00BE2773">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2E87AB7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0814153" w14:textId="77777777" w:rsidTr="00DF2DFC">
        <w:tc>
          <w:tcPr>
            <w:tcW w:w="1332" w:type="dxa"/>
            <w:tcBorders>
              <w:top w:val="single" w:sz="6" w:space="0" w:color="auto"/>
              <w:left w:val="double" w:sz="6" w:space="0" w:color="auto"/>
              <w:bottom w:val="single" w:sz="6" w:space="0" w:color="auto"/>
              <w:right w:val="single" w:sz="6" w:space="0" w:color="auto"/>
            </w:tcBorders>
          </w:tcPr>
          <w:p w14:paraId="3DDDAD6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7C52AE2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AEFBE3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ЗАО «ПК </w:t>
            </w:r>
            <w:proofErr w:type="spellStart"/>
            <w:r>
              <w:rPr>
                <w:rFonts w:ascii="Times New Roman" w:eastAsia="Times New Roman" w:hAnsi="Times New Roman" w:cs="Times New Roman"/>
                <w:lang w:eastAsia="ru-RU"/>
              </w:rPr>
              <w:t>Промконтроллер</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2A606EA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7A20A8A1" w14:textId="77777777" w:rsidTr="00DF2DFC">
        <w:tc>
          <w:tcPr>
            <w:tcW w:w="1332" w:type="dxa"/>
            <w:tcBorders>
              <w:top w:val="single" w:sz="6" w:space="0" w:color="auto"/>
              <w:left w:val="double" w:sz="6" w:space="0" w:color="auto"/>
              <w:bottom w:val="single" w:sz="6" w:space="0" w:color="auto"/>
              <w:right w:val="single" w:sz="6" w:space="0" w:color="auto"/>
            </w:tcBorders>
          </w:tcPr>
          <w:p w14:paraId="09B3EC6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568066A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6EE386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proofErr w:type="spellStart"/>
            <w:r>
              <w:rPr>
                <w:rFonts w:ascii="Times New Roman" w:eastAsia="Times New Roman" w:hAnsi="Times New Roman" w:cs="Times New Roman"/>
                <w:lang w:eastAsia="ru-RU"/>
              </w:rPr>
              <w:t>Новосалаватская</w:t>
            </w:r>
            <w:proofErr w:type="spellEnd"/>
            <w:r>
              <w:rPr>
                <w:rFonts w:ascii="Times New Roman" w:eastAsia="Times New Roman" w:hAnsi="Times New Roman" w:cs="Times New Roman"/>
                <w:lang w:eastAsia="ru-RU"/>
              </w:rPr>
              <w:t xml:space="preserve"> ПГУ»</w:t>
            </w:r>
          </w:p>
        </w:tc>
        <w:tc>
          <w:tcPr>
            <w:tcW w:w="2680" w:type="dxa"/>
            <w:tcBorders>
              <w:top w:val="single" w:sz="6" w:space="0" w:color="auto"/>
              <w:left w:val="single" w:sz="6" w:space="0" w:color="auto"/>
              <w:bottom w:val="single" w:sz="6" w:space="0" w:color="auto"/>
              <w:right w:val="double" w:sz="6" w:space="0" w:color="auto"/>
            </w:tcBorders>
          </w:tcPr>
          <w:p w14:paraId="4BF7BD2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11F1116A" w14:textId="77777777" w:rsidTr="00DF2DFC">
        <w:tc>
          <w:tcPr>
            <w:tcW w:w="1332" w:type="dxa"/>
            <w:tcBorders>
              <w:top w:val="single" w:sz="6" w:space="0" w:color="auto"/>
              <w:left w:val="double" w:sz="6" w:space="0" w:color="auto"/>
              <w:bottom w:val="single" w:sz="6" w:space="0" w:color="auto"/>
              <w:right w:val="single" w:sz="6" w:space="0" w:color="auto"/>
            </w:tcBorders>
          </w:tcPr>
          <w:p w14:paraId="51F2276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51DF025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7368E47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ООО «Газпром </w:t>
            </w:r>
            <w:proofErr w:type="spellStart"/>
            <w:r>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A10CF6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генерального директора по экономике и финансам</w:t>
            </w:r>
          </w:p>
        </w:tc>
      </w:tr>
      <w:tr w:rsidR="00BE2773" w:rsidRPr="00842595" w14:paraId="3E6D8557" w14:textId="77777777" w:rsidTr="00DF2DFC">
        <w:tc>
          <w:tcPr>
            <w:tcW w:w="1332" w:type="dxa"/>
            <w:tcBorders>
              <w:top w:val="single" w:sz="6" w:space="0" w:color="auto"/>
              <w:left w:val="double" w:sz="6" w:space="0" w:color="auto"/>
              <w:bottom w:val="double" w:sz="6" w:space="0" w:color="auto"/>
              <w:right w:val="single" w:sz="6" w:space="0" w:color="auto"/>
            </w:tcBorders>
          </w:tcPr>
          <w:p w14:paraId="6835BA1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double" w:sz="6" w:space="0" w:color="auto"/>
              <w:right w:val="single" w:sz="6" w:space="0" w:color="auto"/>
            </w:tcBorders>
          </w:tcPr>
          <w:p w14:paraId="702FFE9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7C4777B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ПАО </w:t>
            </w:r>
            <w:r>
              <w:rPr>
                <w:rFonts w:ascii="Times New Roman" w:eastAsia="Times New Roman" w:hAnsi="Times New Roman" w:cs="Times New Roman"/>
                <w:lang w:eastAsia="ru-RU"/>
              </w:rPr>
              <w:t>«ОГК-2»</w:t>
            </w:r>
          </w:p>
        </w:tc>
        <w:tc>
          <w:tcPr>
            <w:tcW w:w="2680" w:type="dxa"/>
            <w:tcBorders>
              <w:top w:val="single" w:sz="6" w:space="0" w:color="auto"/>
              <w:left w:val="single" w:sz="6" w:space="0" w:color="auto"/>
              <w:bottom w:val="double" w:sz="6" w:space="0" w:color="auto"/>
              <w:right w:val="double" w:sz="6" w:space="0" w:color="auto"/>
            </w:tcBorders>
          </w:tcPr>
          <w:p w14:paraId="5CC9A28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генерального директора по экономике и финансам (совмещение), член Правления</w:t>
            </w:r>
          </w:p>
        </w:tc>
      </w:tr>
    </w:tbl>
    <w:p w14:paraId="0AA12217" w14:textId="77777777" w:rsidR="00BE2773" w:rsidRPr="00842595" w:rsidRDefault="00BE2773" w:rsidP="00BE2773">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62A58AC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 xml:space="preserve">доли не имеет </w:t>
      </w:r>
    </w:p>
    <w:p w14:paraId="03C98D2C"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66399026"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lastRenderedPageBreak/>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495BE05D"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64BB327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7C8BE188"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w:t>
      </w:r>
      <w:proofErr w:type="spellStart"/>
      <w:r w:rsidRPr="00842595">
        <w:rPr>
          <w:rFonts w:ascii="Times New Roman" w:eastAsia="Times New Roman" w:hAnsi="Times New Roman" w:cs="Times New Roman"/>
          <w:b/>
          <w:bCs/>
          <w:i/>
          <w:iCs/>
          <w:lang w:eastAsia="ru-RU"/>
        </w:rPr>
        <w:t>Вергейчик</w:t>
      </w:r>
      <w:proofErr w:type="spellEnd"/>
      <w:r w:rsidRPr="00842595">
        <w:rPr>
          <w:rFonts w:ascii="Times New Roman" w:eastAsia="Times New Roman" w:hAnsi="Times New Roman" w:cs="Times New Roman"/>
          <w:b/>
          <w:bCs/>
          <w:i/>
          <w:iCs/>
          <w:lang w:eastAsia="ru-RU"/>
        </w:rPr>
        <w:t xml:space="preserve"> Олег Владимирович</w:t>
      </w:r>
    </w:p>
    <w:p w14:paraId="1D582A99"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1970</w:t>
      </w:r>
    </w:p>
    <w:p w14:paraId="5A6703B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3D06CFBC"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95C3EFB"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22808800"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72E8FB4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EFD83D3"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EB7212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0C4752E9" w14:textId="77777777" w:rsidTr="00DF2DFC">
        <w:tc>
          <w:tcPr>
            <w:tcW w:w="1332" w:type="dxa"/>
            <w:tcBorders>
              <w:top w:val="single" w:sz="6" w:space="0" w:color="auto"/>
              <w:left w:val="double" w:sz="6" w:space="0" w:color="auto"/>
              <w:bottom w:val="single" w:sz="6" w:space="0" w:color="auto"/>
              <w:right w:val="single" w:sz="6" w:space="0" w:color="auto"/>
            </w:tcBorders>
          </w:tcPr>
          <w:p w14:paraId="37EE3ADF"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495552C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695681D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36C059F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022FDA72" w14:textId="77777777" w:rsidTr="00DF2DFC">
        <w:tc>
          <w:tcPr>
            <w:tcW w:w="1332" w:type="dxa"/>
            <w:tcBorders>
              <w:top w:val="single" w:sz="6" w:space="0" w:color="auto"/>
              <w:left w:val="double" w:sz="6" w:space="0" w:color="auto"/>
              <w:bottom w:val="single" w:sz="6" w:space="0" w:color="auto"/>
              <w:right w:val="single" w:sz="6" w:space="0" w:color="auto"/>
            </w:tcBorders>
          </w:tcPr>
          <w:p w14:paraId="27447EC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2007</w:t>
            </w:r>
          </w:p>
        </w:tc>
        <w:tc>
          <w:tcPr>
            <w:tcW w:w="1260" w:type="dxa"/>
            <w:tcBorders>
              <w:top w:val="single" w:sz="6" w:space="0" w:color="auto"/>
              <w:left w:val="single" w:sz="6" w:space="0" w:color="auto"/>
              <w:bottom w:val="single" w:sz="6" w:space="0" w:color="auto"/>
              <w:right w:val="single" w:sz="6" w:space="0" w:color="auto"/>
            </w:tcBorders>
          </w:tcPr>
          <w:p w14:paraId="09BF57E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0C9B1B3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ОАО «</w:t>
            </w:r>
            <w:r w:rsidRPr="00842595">
              <w:rPr>
                <w:rFonts w:ascii="Times New Roman" w:eastAsia="Times New Roman" w:hAnsi="Times New Roman" w:cs="Times New Roman"/>
                <w:lang w:eastAsia="ru-RU"/>
              </w:rPr>
              <w:t>ОГК-6</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 xml:space="preserve"> (филиал ОАО </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ОГК-6</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 xml:space="preserve"> - Красноярская ГРЭС-2)</w:t>
            </w:r>
          </w:p>
        </w:tc>
        <w:tc>
          <w:tcPr>
            <w:tcW w:w="2680" w:type="dxa"/>
            <w:tcBorders>
              <w:top w:val="single" w:sz="6" w:space="0" w:color="auto"/>
              <w:left w:val="single" w:sz="6" w:space="0" w:color="auto"/>
              <w:bottom w:val="single" w:sz="6" w:space="0" w:color="auto"/>
              <w:right w:val="double" w:sz="6" w:space="0" w:color="auto"/>
            </w:tcBorders>
          </w:tcPr>
          <w:p w14:paraId="356F197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директора - главный инженер</w:t>
            </w:r>
          </w:p>
        </w:tc>
      </w:tr>
      <w:tr w:rsidR="00BE2773" w:rsidRPr="00842595" w14:paraId="730B5310" w14:textId="77777777" w:rsidTr="00DF2DFC">
        <w:tc>
          <w:tcPr>
            <w:tcW w:w="1332" w:type="dxa"/>
            <w:tcBorders>
              <w:top w:val="single" w:sz="6" w:space="0" w:color="auto"/>
              <w:left w:val="double" w:sz="6" w:space="0" w:color="auto"/>
              <w:bottom w:val="single" w:sz="6" w:space="0" w:color="auto"/>
              <w:right w:val="single" w:sz="6" w:space="0" w:color="auto"/>
            </w:tcBorders>
          </w:tcPr>
          <w:p w14:paraId="00DC0B7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14B011E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41AC5EB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 (филиал ОАО «ОГК-2»</w:t>
            </w:r>
            <w:r w:rsidRPr="00842595">
              <w:rPr>
                <w:rFonts w:ascii="Times New Roman" w:eastAsia="Times New Roman" w:hAnsi="Times New Roman" w:cs="Times New Roman"/>
                <w:lang w:eastAsia="ru-RU"/>
              </w:rPr>
              <w:t xml:space="preserve"> - Псковская ГРЭС)</w:t>
            </w:r>
          </w:p>
        </w:tc>
        <w:tc>
          <w:tcPr>
            <w:tcW w:w="2680" w:type="dxa"/>
            <w:tcBorders>
              <w:top w:val="single" w:sz="6" w:space="0" w:color="auto"/>
              <w:left w:val="single" w:sz="6" w:space="0" w:color="auto"/>
              <w:bottom w:val="single" w:sz="6" w:space="0" w:color="auto"/>
              <w:right w:val="double" w:sz="6" w:space="0" w:color="auto"/>
            </w:tcBorders>
          </w:tcPr>
          <w:p w14:paraId="0CBABDA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Директор филиала</w:t>
            </w:r>
          </w:p>
        </w:tc>
      </w:tr>
      <w:tr w:rsidR="00BE2773" w:rsidRPr="00842595" w14:paraId="55FFC4AE" w14:textId="77777777" w:rsidTr="00DF2DFC">
        <w:tc>
          <w:tcPr>
            <w:tcW w:w="1332" w:type="dxa"/>
            <w:tcBorders>
              <w:top w:val="single" w:sz="6" w:space="0" w:color="auto"/>
              <w:left w:val="double" w:sz="6" w:space="0" w:color="auto"/>
              <w:bottom w:val="double" w:sz="6" w:space="0" w:color="auto"/>
              <w:right w:val="single" w:sz="6" w:space="0" w:color="auto"/>
            </w:tcBorders>
          </w:tcPr>
          <w:p w14:paraId="147E760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double" w:sz="6" w:space="0" w:color="auto"/>
              <w:right w:val="single" w:sz="6" w:space="0" w:color="auto"/>
            </w:tcBorders>
          </w:tcPr>
          <w:p w14:paraId="52822BD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66D83C9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r w:rsidRPr="00842595">
              <w:rPr>
                <w:rFonts w:ascii="Times New Roman" w:eastAsia="Times New Roman" w:hAnsi="Times New Roman" w:cs="Times New Roman"/>
                <w:lang w:eastAsia="ru-RU"/>
              </w:rPr>
              <w:t xml:space="preserve"> (филиал ПАО </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ОГК-2</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 xml:space="preserve"> - </w:t>
            </w:r>
            <w:proofErr w:type="spellStart"/>
            <w:r w:rsidRPr="00842595">
              <w:rPr>
                <w:rFonts w:ascii="Times New Roman" w:eastAsia="Times New Roman" w:hAnsi="Times New Roman" w:cs="Times New Roman"/>
                <w:lang w:eastAsia="ru-RU"/>
              </w:rPr>
              <w:t>Сургутская</w:t>
            </w:r>
            <w:proofErr w:type="spellEnd"/>
            <w:r w:rsidRPr="00842595">
              <w:rPr>
                <w:rFonts w:ascii="Times New Roman" w:eastAsia="Times New Roman" w:hAnsi="Times New Roman" w:cs="Times New Roman"/>
                <w:lang w:eastAsia="ru-RU"/>
              </w:rPr>
              <w:t xml:space="preserve"> ГРЭС-1)</w:t>
            </w:r>
          </w:p>
        </w:tc>
        <w:tc>
          <w:tcPr>
            <w:tcW w:w="2680" w:type="dxa"/>
            <w:tcBorders>
              <w:top w:val="single" w:sz="6" w:space="0" w:color="auto"/>
              <w:left w:val="single" w:sz="6" w:space="0" w:color="auto"/>
              <w:bottom w:val="double" w:sz="6" w:space="0" w:color="auto"/>
              <w:right w:val="double" w:sz="6" w:space="0" w:color="auto"/>
            </w:tcBorders>
          </w:tcPr>
          <w:p w14:paraId="1098EE6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 Директор филиала</w:t>
            </w:r>
          </w:p>
        </w:tc>
      </w:tr>
    </w:tbl>
    <w:p w14:paraId="5029356E"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57F39E3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доли не имеет</w:t>
      </w:r>
    </w:p>
    <w:p w14:paraId="38099B58"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6399400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093959AE"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7832309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w:t>
      </w:r>
      <w:r w:rsidRPr="00611B6A">
        <w:rPr>
          <w:rFonts w:ascii="Times New Roman" w:hAnsi="Times New Roman" w:cs="Times New Roman"/>
        </w:rPr>
        <w:lastRenderedPageBreak/>
        <w:t xml:space="preserve">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387EFC87"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7AAAA1A1"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Клищ Лариса Владимировна</w:t>
      </w:r>
    </w:p>
    <w:p w14:paraId="7F078E7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1975</w:t>
      </w:r>
    </w:p>
    <w:p w14:paraId="5FF1DB39"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5C74121E"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BE7DEC4"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01F84956"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3959E530"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48BA3023"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9D5966B"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0AD69720" w14:textId="77777777" w:rsidTr="00DF2DFC">
        <w:tc>
          <w:tcPr>
            <w:tcW w:w="1332" w:type="dxa"/>
            <w:tcBorders>
              <w:top w:val="single" w:sz="6" w:space="0" w:color="auto"/>
              <w:left w:val="double" w:sz="6" w:space="0" w:color="auto"/>
              <w:bottom w:val="single" w:sz="6" w:space="0" w:color="auto"/>
              <w:right w:val="single" w:sz="6" w:space="0" w:color="auto"/>
            </w:tcBorders>
          </w:tcPr>
          <w:p w14:paraId="2D22202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1137CBE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2495A6E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1C307A7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32979CF6" w14:textId="77777777" w:rsidTr="00DF2DFC">
        <w:tc>
          <w:tcPr>
            <w:tcW w:w="1332" w:type="dxa"/>
            <w:tcBorders>
              <w:top w:val="single" w:sz="6" w:space="0" w:color="auto"/>
              <w:left w:val="double" w:sz="6" w:space="0" w:color="auto"/>
              <w:bottom w:val="single" w:sz="6" w:space="0" w:color="auto"/>
              <w:right w:val="single" w:sz="6" w:space="0" w:color="auto"/>
            </w:tcBorders>
          </w:tcPr>
          <w:p w14:paraId="6570581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2005</w:t>
            </w:r>
          </w:p>
        </w:tc>
        <w:tc>
          <w:tcPr>
            <w:tcW w:w="1260" w:type="dxa"/>
            <w:tcBorders>
              <w:top w:val="single" w:sz="6" w:space="0" w:color="auto"/>
              <w:left w:val="single" w:sz="6" w:space="0" w:color="auto"/>
              <w:bottom w:val="single" w:sz="6" w:space="0" w:color="auto"/>
              <w:right w:val="single" w:sz="6" w:space="0" w:color="auto"/>
            </w:tcBorders>
          </w:tcPr>
          <w:p w14:paraId="21EFCC9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789523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3A24D8A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департамента налогового учета, заместитель главного бухгалтера по налоговому учету, заместитель главного бухгалтера, первый заместитель главного бухгалтера, главный бухгалтер</w:t>
            </w:r>
          </w:p>
        </w:tc>
      </w:tr>
      <w:tr w:rsidR="00BE2773" w:rsidRPr="00842595" w14:paraId="3C760651" w14:textId="77777777" w:rsidTr="00DF2DFC">
        <w:tc>
          <w:tcPr>
            <w:tcW w:w="1332" w:type="dxa"/>
            <w:tcBorders>
              <w:top w:val="single" w:sz="6" w:space="0" w:color="auto"/>
              <w:left w:val="double" w:sz="6" w:space="0" w:color="auto"/>
              <w:bottom w:val="single" w:sz="6" w:space="0" w:color="auto"/>
              <w:right w:val="single" w:sz="6" w:space="0" w:color="auto"/>
            </w:tcBorders>
          </w:tcPr>
          <w:p w14:paraId="7D6D689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6952B09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244E5AC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w:t>
            </w:r>
            <w:r w:rsidRPr="00842595">
              <w:rPr>
                <w:rFonts w:ascii="Times New Roman" w:eastAsia="Times New Roman" w:hAnsi="Times New Roman" w:cs="Times New Roman"/>
                <w:lang w:eastAsia="ru-RU"/>
              </w:rPr>
              <w:t>ОГК-2</w:t>
            </w:r>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CFCE1F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r w:rsidR="00BE2773" w:rsidRPr="00842595" w14:paraId="0A07F101" w14:textId="77777777" w:rsidTr="00DF2DFC">
        <w:tc>
          <w:tcPr>
            <w:tcW w:w="1332" w:type="dxa"/>
            <w:tcBorders>
              <w:top w:val="single" w:sz="6" w:space="0" w:color="auto"/>
              <w:left w:val="double" w:sz="6" w:space="0" w:color="auto"/>
              <w:bottom w:val="double" w:sz="6" w:space="0" w:color="auto"/>
              <w:right w:val="single" w:sz="6" w:space="0" w:color="auto"/>
            </w:tcBorders>
          </w:tcPr>
          <w:p w14:paraId="16DD2AD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double" w:sz="6" w:space="0" w:color="auto"/>
              <w:right w:val="single" w:sz="6" w:space="0" w:color="auto"/>
            </w:tcBorders>
          </w:tcPr>
          <w:p w14:paraId="3DC0622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18823DE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ООО «Газпром </w:t>
            </w:r>
            <w:proofErr w:type="spellStart"/>
            <w:r w:rsidRPr="00842595">
              <w:rPr>
                <w:rFonts w:ascii="Times New Roman" w:eastAsia="Times New Roman" w:hAnsi="Times New Roman" w:cs="Times New Roman"/>
                <w:lang w:eastAsia="ru-RU"/>
              </w:rPr>
              <w:t>энергохолдинг</w:t>
            </w:r>
            <w:proofErr w:type="spellEnd"/>
            <w:r w:rsidRPr="00842595">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578E52B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Главный бухгалтер</w:t>
            </w:r>
          </w:p>
        </w:tc>
      </w:tr>
    </w:tbl>
    <w:p w14:paraId="6DB56184" w14:textId="77777777" w:rsidR="00BE2773" w:rsidRPr="00842595" w:rsidRDefault="00BE2773" w:rsidP="00BE2773">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626B00F5"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3E10A88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доли не имеет</w:t>
      </w:r>
    </w:p>
    <w:p w14:paraId="201DD74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33D873E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11E3CFE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6BAB4FA4"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261B4369"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p>
    <w:p w14:paraId="7EF5DE4B"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ФИО:</w:t>
      </w:r>
      <w:r w:rsidRPr="00842595">
        <w:rPr>
          <w:rFonts w:ascii="Times New Roman" w:eastAsia="Times New Roman" w:hAnsi="Times New Roman" w:cs="Times New Roman"/>
          <w:b/>
          <w:bCs/>
          <w:i/>
          <w:iCs/>
          <w:lang w:eastAsia="ru-RU"/>
        </w:rPr>
        <w:t xml:space="preserve"> Лукьянов Владимир Григорьевич</w:t>
      </w:r>
    </w:p>
    <w:p w14:paraId="395DEA91"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1948</w:t>
      </w:r>
    </w:p>
    <w:p w14:paraId="62FC9850"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0F6C1486"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05C1BE4"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7D4EFED7"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28A6D10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22AE7D52"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B0A82F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384DC00B" w14:textId="77777777" w:rsidTr="00DF2DFC">
        <w:tc>
          <w:tcPr>
            <w:tcW w:w="1332" w:type="dxa"/>
            <w:tcBorders>
              <w:top w:val="single" w:sz="6" w:space="0" w:color="auto"/>
              <w:left w:val="double" w:sz="6" w:space="0" w:color="auto"/>
              <w:bottom w:val="single" w:sz="6" w:space="0" w:color="auto"/>
              <w:right w:val="single" w:sz="6" w:space="0" w:color="auto"/>
            </w:tcBorders>
          </w:tcPr>
          <w:p w14:paraId="5A937863"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667E589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8195E8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204CAB2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29F5AFA4" w14:textId="77777777" w:rsidTr="00DF2DFC">
        <w:tc>
          <w:tcPr>
            <w:tcW w:w="1332" w:type="dxa"/>
            <w:tcBorders>
              <w:top w:val="single" w:sz="6" w:space="0" w:color="auto"/>
              <w:left w:val="double" w:sz="6" w:space="0" w:color="auto"/>
              <w:bottom w:val="single" w:sz="6" w:space="0" w:color="auto"/>
              <w:right w:val="single" w:sz="6" w:space="0" w:color="auto"/>
            </w:tcBorders>
          </w:tcPr>
          <w:p w14:paraId="19CD428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2006</w:t>
            </w:r>
          </w:p>
        </w:tc>
        <w:tc>
          <w:tcPr>
            <w:tcW w:w="1260" w:type="dxa"/>
            <w:tcBorders>
              <w:top w:val="single" w:sz="6" w:space="0" w:color="auto"/>
              <w:left w:val="single" w:sz="6" w:space="0" w:color="auto"/>
              <w:bottom w:val="single" w:sz="6" w:space="0" w:color="auto"/>
              <w:right w:val="single" w:sz="6" w:space="0" w:color="auto"/>
            </w:tcBorders>
          </w:tcPr>
          <w:p w14:paraId="727E41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70AD8DF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ОАО «</w:t>
            </w:r>
            <w:r w:rsidRPr="00842595">
              <w:rPr>
                <w:rFonts w:ascii="Times New Roman" w:eastAsia="Times New Roman" w:hAnsi="Times New Roman" w:cs="Times New Roman"/>
                <w:lang w:eastAsia="ru-RU"/>
              </w:rPr>
              <w:t>ОГК-6</w:t>
            </w:r>
            <w:r>
              <w:rPr>
                <w:rFonts w:ascii="Times New Roman" w:eastAsia="Times New Roman" w:hAnsi="Times New Roman" w:cs="Times New Roman"/>
                <w:lang w:eastAsia="ru-RU"/>
              </w:rPr>
              <w:t>» (филиал ОАО «</w:t>
            </w:r>
            <w:r w:rsidRPr="00842595">
              <w:rPr>
                <w:rFonts w:ascii="Times New Roman" w:eastAsia="Times New Roman" w:hAnsi="Times New Roman" w:cs="Times New Roman"/>
                <w:lang w:eastAsia="ru-RU"/>
              </w:rPr>
              <w:t>ОГК-6</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 xml:space="preserve"> - </w:t>
            </w:r>
            <w:proofErr w:type="spellStart"/>
            <w:r w:rsidRPr="00842595">
              <w:rPr>
                <w:rFonts w:ascii="Times New Roman" w:eastAsia="Times New Roman" w:hAnsi="Times New Roman" w:cs="Times New Roman"/>
                <w:lang w:eastAsia="ru-RU"/>
              </w:rPr>
              <w:t>Новочеркасская</w:t>
            </w:r>
            <w:proofErr w:type="spellEnd"/>
            <w:r w:rsidRPr="00842595">
              <w:rPr>
                <w:rFonts w:ascii="Times New Roman" w:eastAsia="Times New Roman" w:hAnsi="Times New Roman" w:cs="Times New Roman"/>
                <w:lang w:eastAsia="ru-RU"/>
              </w:rPr>
              <w:t xml:space="preserve"> ГРЭС)</w:t>
            </w:r>
          </w:p>
        </w:tc>
        <w:tc>
          <w:tcPr>
            <w:tcW w:w="2680" w:type="dxa"/>
            <w:tcBorders>
              <w:top w:val="single" w:sz="6" w:space="0" w:color="auto"/>
              <w:left w:val="single" w:sz="6" w:space="0" w:color="auto"/>
              <w:bottom w:val="single" w:sz="6" w:space="0" w:color="auto"/>
              <w:right w:val="double" w:sz="6" w:space="0" w:color="auto"/>
            </w:tcBorders>
          </w:tcPr>
          <w:p w14:paraId="4D2BF22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Директор филиала</w:t>
            </w:r>
          </w:p>
        </w:tc>
      </w:tr>
      <w:tr w:rsidR="00BE2773" w:rsidRPr="00842595" w14:paraId="38535458" w14:textId="77777777" w:rsidTr="00DF2DFC">
        <w:tc>
          <w:tcPr>
            <w:tcW w:w="1332" w:type="dxa"/>
            <w:tcBorders>
              <w:top w:val="single" w:sz="6" w:space="0" w:color="auto"/>
              <w:left w:val="double" w:sz="6" w:space="0" w:color="auto"/>
              <w:bottom w:val="single" w:sz="6" w:space="0" w:color="auto"/>
              <w:right w:val="single" w:sz="6" w:space="0" w:color="auto"/>
            </w:tcBorders>
          </w:tcPr>
          <w:p w14:paraId="515FE88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6767E3C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79AECC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w:t>
            </w:r>
            <w:r w:rsidRPr="00842595">
              <w:rPr>
                <w:rFonts w:ascii="Times New Roman" w:eastAsia="Times New Roman" w:hAnsi="Times New Roman" w:cs="Times New Roman"/>
                <w:lang w:eastAsia="ru-RU"/>
              </w:rPr>
              <w:t>ОГК-2</w:t>
            </w:r>
            <w:r>
              <w:rPr>
                <w:rFonts w:ascii="Times New Roman" w:eastAsia="Times New Roman" w:hAnsi="Times New Roman" w:cs="Times New Roman"/>
                <w:lang w:eastAsia="ru-RU"/>
              </w:rPr>
              <w:t>» (филиал ПАО «</w:t>
            </w:r>
            <w:r w:rsidRPr="00842595">
              <w:rPr>
                <w:rFonts w:ascii="Times New Roman" w:eastAsia="Times New Roman" w:hAnsi="Times New Roman" w:cs="Times New Roman"/>
                <w:lang w:eastAsia="ru-RU"/>
              </w:rPr>
              <w:t>ОГК-2</w:t>
            </w:r>
            <w:r>
              <w:rPr>
                <w:rFonts w:ascii="Times New Roman" w:eastAsia="Times New Roman" w:hAnsi="Times New Roman" w:cs="Times New Roman"/>
                <w:lang w:eastAsia="ru-RU"/>
              </w:rPr>
              <w:t>»</w:t>
            </w:r>
            <w:r w:rsidRPr="00842595">
              <w:rPr>
                <w:rFonts w:ascii="Times New Roman" w:eastAsia="Times New Roman" w:hAnsi="Times New Roman" w:cs="Times New Roman"/>
                <w:lang w:eastAsia="ru-RU"/>
              </w:rPr>
              <w:t xml:space="preserve"> - </w:t>
            </w:r>
            <w:proofErr w:type="spellStart"/>
            <w:r w:rsidRPr="00842595">
              <w:rPr>
                <w:rFonts w:ascii="Times New Roman" w:eastAsia="Times New Roman" w:hAnsi="Times New Roman" w:cs="Times New Roman"/>
                <w:lang w:eastAsia="ru-RU"/>
              </w:rPr>
              <w:t>Новочеркасская</w:t>
            </w:r>
            <w:proofErr w:type="spellEnd"/>
            <w:r w:rsidRPr="00842595">
              <w:rPr>
                <w:rFonts w:ascii="Times New Roman" w:eastAsia="Times New Roman" w:hAnsi="Times New Roman" w:cs="Times New Roman"/>
                <w:lang w:eastAsia="ru-RU"/>
              </w:rPr>
              <w:t xml:space="preserve"> ГРЭС)</w:t>
            </w:r>
          </w:p>
        </w:tc>
        <w:tc>
          <w:tcPr>
            <w:tcW w:w="2680" w:type="dxa"/>
            <w:tcBorders>
              <w:top w:val="single" w:sz="6" w:space="0" w:color="auto"/>
              <w:left w:val="single" w:sz="6" w:space="0" w:color="auto"/>
              <w:bottom w:val="single" w:sz="6" w:space="0" w:color="auto"/>
              <w:right w:val="double" w:sz="6" w:space="0" w:color="auto"/>
            </w:tcBorders>
          </w:tcPr>
          <w:p w14:paraId="2D79E50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Директор филиала</w:t>
            </w:r>
          </w:p>
        </w:tc>
      </w:tr>
      <w:tr w:rsidR="00BE2773" w:rsidRPr="00842595" w14:paraId="3FC01933" w14:textId="77777777" w:rsidTr="00DF2DFC">
        <w:tc>
          <w:tcPr>
            <w:tcW w:w="1332" w:type="dxa"/>
            <w:tcBorders>
              <w:top w:val="single" w:sz="6" w:space="0" w:color="auto"/>
              <w:left w:val="double" w:sz="6" w:space="0" w:color="auto"/>
              <w:bottom w:val="double" w:sz="6" w:space="0" w:color="auto"/>
              <w:right w:val="single" w:sz="6" w:space="0" w:color="auto"/>
            </w:tcBorders>
          </w:tcPr>
          <w:p w14:paraId="6FD78CE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март 2013</w:t>
            </w:r>
          </w:p>
        </w:tc>
        <w:tc>
          <w:tcPr>
            <w:tcW w:w="1260" w:type="dxa"/>
            <w:tcBorders>
              <w:top w:val="single" w:sz="6" w:space="0" w:color="auto"/>
              <w:left w:val="single" w:sz="6" w:space="0" w:color="auto"/>
              <w:bottom w:val="double" w:sz="6" w:space="0" w:color="auto"/>
              <w:right w:val="single" w:sz="6" w:space="0" w:color="auto"/>
            </w:tcBorders>
          </w:tcPr>
          <w:p w14:paraId="3B45916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76E8C0D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double" w:sz="6" w:space="0" w:color="auto"/>
              <w:right w:val="double" w:sz="6" w:space="0" w:color="auto"/>
            </w:tcBorders>
          </w:tcPr>
          <w:p w14:paraId="5A3BB5F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bl>
    <w:p w14:paraId="47937EE9"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0078922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0,000002%</w:t>
      </w:r>
    </w:p>
    <w:p w14:paraId="2C8ABB8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6149051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4954D03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55C44DAE"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77ECC049"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Белецкий Андрей Олегович</w:t>
      </w:r>
    </w:p>
    <w:p w14:paraId="5099AEC6"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1978</w:t>
      </w:r>
    </w:p>
    <w:p w14:paraId="32D2BE51"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59DC01D7"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83F7BD4"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3D11F3BC"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667E755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1C687814"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ED35933"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15B83DC4" w14:textId="77777777" w:rsidTr="00DF2DFC">
        <w:tc>
          <w:tcPr>
            <w:tcW w:w="1332" w:type="dxa"/>
            <w:tcBorders>
              <w:top w:val="single" w:sz="6" w:space="0" w:color="auto"/>
              <w:left w:val="double" w:sz="6" w:space="0" w:color="auto"/>
              <w:bottom w:val="single" w:sz="6" w:space="0" w:color="auto"/>
              <w:right w:val="single" w:sz="6" w:space="0" w:color="auto"/>
            </w:tcBorders>
          </w:tcPr>
          <w:p w14:paraId="74C0570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11D77852"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22F8E1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456A2FC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67068F5D" w14:textId="77777777" w:rsidTr="00DF2DFC">
        <w:tc>
          <w:tcPr>
            <w:tcW w:w="1332" w:type="dxa"/>
            <w:tcBorders>
              <w:top w:val="single" w:sz="6" w:space="0" w:color="auto"/>
              <w:left w:val="double" w:sz="6" w:space="0" w:color="auto"/>
              <w:bottom w:val="single" w:sz="6" w:space="0" w:color="auto"/>
              <w:right w:val="single" w:sz="6" w:space="0" w:color="auto"/>
            </w:tcBorders>
          </w:tcPr>
          <w:p w14:paraId="5826327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4C6AC3C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36E5FDF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ОАО «ОГК-6»</w:t>
            </w:r>
          </w:p>
        </w:tc>
        <w:tc>
          <w:tcPr>
            <w:tcW w:w="2680" w:type="dxa"/>
            <w:tcBorders>
              <w:top w:val="single" w:sz="6" w:space="0" w:color="auto"/>
              <w:left w:val="single" w:sz="6" w:space="0" w:color="auto"/>
              <w:bottom w:val="single" w:sz="6" w:space="0" w:color="auto"/>
              <w:right w:val="double" w:sz="6" w:space="0" w:color="auto"/>
            </w:tcBorders>
          </w:tcPr>
          <w:p w14:paraId="304BCD0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Ведущий эксперт отдела централизованных закупок Управления закупок и логистики</w:t>
            </w:r>
          </w:p>
        </w:tc>
      </w:tr>
      <w:tr w:rsidR="00BE2773" w:rsidRPr="00842595" w14:paraId="460A0275" w14:textId="77777777" w:rsidTr="00DF2DFC">
        <w:tc>
          <w:tcPr>
            <w:tcW w:w="1332" w:type="dxa"/>
            <w:tcBorders>
              <w:top w:val="single" w:sz="6" w:space="0" w:color="auto"/>
              <w:left w:val="double" w:sz="6" w:space="0" w:color="auto"/>
              <w:bottom w:val="single" w:sz="6" w:space="0" w:color="auto"/>
              <w:right w:val="single" w:sz="6" w:space="0" w:color="auto"/>
            </w:tcBorders>
          </w:tcPr>
          <w:p w14:paraId="01B6D79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2011</w:t>
            </w:r>
          </w:p>
        </w:tc>
        <w:tc>
          <w:tcPr>
            <w:tcW w:w="1260" w:type="dxa"/>
            <w:tcBorders>
              <w:top w:val="single" w:sz="6" w:space="0" w:color="auto"/>
              <w:left w:val="single" w:sz="6" w:space="0" w:color="auto"/>
              <w:bottom w:val="single" w:sz="6" w:space="0" w:color="auto"/>
              <w:right w:val="single" w:sz="6" w:space="0" w:color="auto"/>
            </w:tcBorders>
          </w:tcPr>
          <w:p w14:paraId="5E79E93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5F5AF2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3D4CCAB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отдела закупок Управления закупок и логистики, заместитель начальника отдела подготовки и проведения торгов Управления ценообразования и централизованных закупок, начальник отдела подготовки и проведения торгов, начальник Управления организации проведения конкурентных закупок, заместитель генерального директора по управлению конкурентными закупками</w:t>
            </w:r>
          </w:p>
        </w:tc>
      </w:tr>
      <w:tr w:rsidR="00BE2773" w:rsidRPr="00842595" w14:paraId="3E31695E" w14:textId="77777777" w:rsidTr="00DF2DFC">
        <w:tc>
          <w:tcPr>
            <w:tcW w:w="1332" w:type="dxa"/>
            <w:tcBorders>
              <w:top w:val="single" w:sz="6" w:space="0" w:color="auto"/>
              <w:left w:val="double" w:sz="6" w:space="0" w:color="auto"/>
              <w:bottom w:val="double" w:sz="6" w:space="0" w:color="auto"/>
              <w:right w:val="single" w:sz="6" w:space="0" w:color="auto"/>
            </w:tcBorders>
          </w:tcPr>
          <w:p w14:paraId="090D27E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58BFD9B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по </w:t>
            </w: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5310792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double" w:sz="6" w:space="0" w:color="auto"/>
              <w:right w:val="double" w:sz="6" w:space="0" w:color="auto"/>
            </w:tcBorders>
          </w:tcPr>
          <w:p w14:paraId="3A03C88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bl>
    <w:p w14:paraId="08A41212"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1955E4A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доли не имеет</w:t>
      </w:r>
    </w:p>
    <w:p w14:paraId="0F30AEC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59AE14A2"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065A6CDD"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560EFDE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182E5EEE"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45FCA129"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Москвин Константин Владимирович</w:t>
      </w:r>
    </w:p>
    <w:p w14:paraId="07BF6D6D"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1961</w:t>
      </w:r>
    </w:p>
    <w:p w14:paraId="55D5A5AB"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00417E5F"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B99AF8B" w14:textId="77777777" w:rsidR="00BE2773"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1EF82228" w14:textId="77777777" w:rsidR="00953B46" w:rsidRPr="00842595" w:rsidRDefault="00953B46"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41F1D59A"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01F047B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14:paraId="79FBB54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867674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6A1352A2" w14:textId="77777777" w:rsidTr="00DF2DFC">
        <w:tc>
          <w:tcPr>
            <w:tcW w:w="1332" w:type="dxa"/>
            <w:tcBorders>
              <w:top w:val="single" w:sz="6" w:space="0" w:color="auto"/>
              <w:left w:val="double" w:sz="6" w:space="0" w:color="auto"/>
              <w:bottom w:val="single" w:sz="6" w:space="0" w:color="auto"/>
              <w:right w:val="single" w:sz="6" w:space="0" w:color="auto"/>
            </w:tcBorders>
          </w:tcPr>
          <w:p w14:paraId="759C415F"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0684BDD8"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2D73C35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4D19991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606D50F1" w14:textId="77777777" w:rsidTr="00DF2DFC">
        <w:tc>
          <w:tcPr>
            <w:tcW w:w="1332" w:type="dxa"/>
            <w:tcBorders>
              <w:top w:val="single" w:sz="6" w:space="0" w:color="auto"/>
              <w:left w:val="double" w:sz="6" w:space="0" w:color="auto"/>
              <w:bottom w:val="single" w:sz="6" w:space="0" w:color="auto"/>
              <w:right w:val="single" w:sz="6" w:space="0" w:color="auto"/>
            </w:tcBorders>
          </w:tcPr>
          <w:p w14:paraId="0256090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2005</w:t>
            </w:r>
          </w:p>
        </w:tc>
        <w:tc>
          <w:tcPr>
            <w:tcW w:w="1260" w:type="dxa"/>
            <w:tcBorders>
              <w:top w:val="single" w:sz="6" w:space="0" w:color="auto"/>
              <w:left w:val="single" w:sz="6" w:space="0" w:color="auto"/>
              <w:bottom w:val="single" w:sz="6" w:space="0" w:color="auto"/>
              <w:right w:val="single" w:sz="6" w:space="0" w:color="auto"/>
            </w:tcBorders>
          </w:tcPr>
          <w:p w14:paraId="39A5859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1E03049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ОАО «ОГК-3»</w:t>
            </w:r>
          </w:p>
        </w:tc>
        <w:tc>
          <w:tcPr>
            <w:tcW w:w="2680" w:type="dxa"/>
            <w:tcBorders>
              <w:top w:val="single" w:sz="6" w:space="0" w:color="auto"/>
              <w:left w:val="single" w:sz="6" w:space="0" w:color="auto"/>
              <w:bottom w:val="single" w:sz="6" w:space="0" w:color="auto"/>
              <w:right w:val="double" w:sz="6" w:space="0" w:color="auto"/>
            </w:tcBorders>
          </w:tcPr>
          <w:p w14:paraId="74D3122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отдела управления производством, начальник департамента управления производством и охраной труда, начальник департамента эксплуатации и промышленной безопасности, заместитель генерального директора по технической политике</w:t>
            </w:r>
          </w:p>
        </w:tc>
      </w:tr>
      <w:tr w:rsidR="00BE2773" w:rsidRPr="00842595" w14:paraId="3403C86E" w14:textId="77777777" w:rsidTr="00DF2DFC">
        <w:tc>
          <w:tcPr>
            <w:tcW w:w="1332" w:type="dxa"/>
            <w:tcBorders>
              <w:top w:val="single" w:sz="6" w:space="0" w:color="auto"/>
              <w:left w:val="double" w:sz="6" w:space="0" w:color="auto"/>
              <w:bottom w:val="single" w:sz="6" w:space="0" w:color="auto"/>
              <w:right w:val="single" w:sz="6" w:space="0" w:color="auto"/>
            </w:tcBorders>
          </w:tcPr>
          <w:p w14:paraId="5CC70C7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5B36D03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60DE4EF4" w14:textId="43632ED9" w:rsidR="00BE2773" w:rsidRPr="00842595" w:rsidRDefault="000E7481"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BE2773">
              <w:rPr>
                <w:rFonts w:ascii="Times New Roman" w:eastAsia="Times New Roman" w:hAnsi="Times New Roman" w:cs="Times New Roman"/>
                <w:lang w:eastAsia="ru-RU"/>
              </w:rPr>
              <w:t>АО «</w:t>
            </w:r>
            <w:r w:rsidR="00BE2773" w:rsidRPr="00842595">
              <w:rPr>
                <w:rFonts w:ascii="Times New Roman" w:eastAsia="Times New Roman" w:hAnsi="Times New Roman" w:cs="Times New Roman"/>
                <w:lang w:eastAsia="ru-RU"/>
              </w:rPr>
              <w:t>ОГК-2</w:t>
            </w:r>
            <w:r w:rsidR="00BE277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(филиал О</w:t>
            </w:r>
            <w:r w:rsidR="00BE2773" w:rsidRPr="00842595">
              <w:rPr>
                <w:rFonts w:ascii="Times New Roman" w:eastAsia="Times New Roman" w:hAnsi="Times New Roman" w:cs="Times New Roman"/>
                <w:lang w:eastAsia="ru-RU"/>
              </w:rPr>
              <w:t xml:space="preserve">АО </w:t>
            </w:r>
            <w:r w:rsidR="00BE2773">
              <w:rPr>
                <w:rFonts w:ascii="Times New Roman" w:eastAsia="Times New Roman" w:hAnsi="Times New Roman" w:cs="Times New Roman"/>
                <w:lang w:eastAsia="ru-RU"/>
              </w:rPr>
              <w:t>«</w:t>
            </w:r>
            <w:r w:rsidR="00BE2773" w:rsidRPr="00842595">
              <w:rPr>
                <w:rFonts w:ascii="Times New Roman" w:eastAsia="Times New Roman" w:hAnsi="Times New Roman" w:cs="Times New Roman"/>
                <w:lang w:eastAsia="ru-RU"/>
              </w:rPr>
              <w:t>ОГК-2</w:t>
            </w:r>
            <w:r w:rsidR="00BE2773">
              <w:rPr>
                <w:rFonts w:ascii="Times New Roman" w:eastAsia="Times New Roman" w:hAnsi="Times New Roman" w:cs="Times New Roman"/>
                <w:lang w:eastAsia="ru-RU"/>
              </w:rPr>
              <w:t>»</w:t>
            </w:r>
            <w:r w:rsidR="00BE2773" w:rsidRPr="00842595">
              <w:rPr>
                <w:rFonts w:ascii="Times New Roman" w:eastAsia="Times New Roman" w:hAnsi="Times New Roman" w:cs="Times New Roman"/>
                <w:lang w:eastAsia="ru-RU"/>
              </w:rPr>
              <w:t xml:space="preserve"> - </w:t>
            </w:r>
            <w:proofErr w:type="spellStart"/>
            <w:r w:rsidR="00BE2773" w:rsidRPr="00842595">
              <w:rPr>
                <w:rFonts w:ascii="Times New Roman" w:eastAsia="Times New Roman" w:hAnsi="Times New Roman" w:cs="Times New Roman"/>
                <w:lang w:eastAsia="ru-RU"/>
              </w:rPr>
              <w:t>Сургутская</w:t>
            </w:r>
            <w:proofErr w:type="spellEnd"/>
            <w:r w:rsidR="00BE2773" w:rsidRPr="00842595">
              <w:rPr>
                <w:rFonts w:ascii="Times New Roman" w:eastAsia="Times New Roman" w:hAnsi="Times New Roman" w:cs="Times New Roman"/>
                <w:lang w:eastAsia="ru-RU"/>
              </w:rPr>
              <w:t xml:space="preserve"> ГРЭС-1)</w:t>
            </w:r>
          </w:p>
        </w:tc>
        <w:tc>
          <w:tcPr>
            <w:tcW w:w="2680" w:type="dxa"/>
            <w:tcBorders>
              <w:top w:val="single" w:sz="6" w:space="0" w:color="auto"/>
              <w:left w:val="single" w:sz="6" w:space="0" w:color="auto"/>
              <w:bottom w:val="single" w:sz="6" w:space="0" w:color="auto"/>
              <w:right w:val="double" w:sz="6" w:space="0" w:color="auto"/>
            </w:tcBorders>
          </w:tcPr>
          <w:p w14:paraId="4B87CE5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Директор филиала</w:t>
            </w:r>
          </w:p>
        </w:tc>
      </w:tr>
      <w:tr w:rsidR="00BE2773" w:rsidRPr="00842595" w14:paraId="4E5EA0D5" w14:textId="77777777" w:rsidTr="00DF2DFC">
        <w:tc>
          <w:tcPr>
            <w:tcW w:w="1332" w:type="dxa"/>
            <w:tcBorders>
              <w:top w:val="single" w:sz="6" w:space="0" w:color="auto"/>
              <w:left w:val="double" w:sz="6" w:space="0" w:color="auto"/>
              <w:bottom w:val="single" w:sz="6" w:space="0" w:color="auto"/>
              <w:right w:val="single" w:sz="6" w:space="0" w:color="auto"/>
            </w:tcBorders>
          </w:tcPr>
          <w:p w14:paraId="102D023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29BB0B8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7B5936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5BE3D49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Комитета Совета директоров по надежности</w:t>
            </w:r>
          </w:p>
        </w:tc>
      </w:tr>
      <w:tr w:rsidR="00BE2773" w:rsidRPr="00842595" w14:paraId="74FF19D2" w14:textId="77777777" w:rsidTr="00DF2DFC">
        <w:tc>
          <w:tcPr>
            <w:tcW w:w="1332" w:type="dxa"/>
            <w:tcBorders>
              <w:top w:val="single" w:sz="6" w:space="0" w:color="auto"/>
              <w:left w:val="double" w:sz="6" w:space="0" w:color="auto"/>
              <w:bottom w:val="single" w:sz="6" w:space="0" w:color="auto"/>
              <w:right w:val="single" w:sz="6" w:space="0" w:color="auto"/>
            </w:tcBorders>
          </w:tcPr>
          <w:p w14:paraId="1F4CE34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63B7AA6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8101CB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3D29506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генерального директора по производству - главный инженер, член Правления</w:t>
            </w:r>
          </w:p>
        </w:tc>
      </w:tr>
      <w:tr w:rsidR="00BE2773" w:rsidRPr="00842595" w14:paraId="241F268D" w14:textId="77777777" w:rsidTr="00DF2DFC">
        <w:tc>
          <w:tcPr>
            <w:tcW w:w="1332" w:type="dxa"/>
            <w:tcBorders>
              <w:top w:val="single" w:sz="6" w:space="0" w:color="auto"/>
              <w:left w:val="double" w:sz="6" w:space="0" w:color="auto"/>
              <w:bottom w:val="double" w:sz="6" w:space="0" w:color="auto"/>
              <w:right w:val="single" w:sz="6" w:space="0" w:color="auto"/>
            </w:tcBorders>
          </w:tcPr>
          <w:p w14:paraId="798E7E4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6A8F66B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1A63B31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proofErr w:type="spellStart"/>
            <w:r>
              <w:rPr>
                <w:rFonts w:ascii="Times New Roman" w:eastAsia="Times New Roman" w:hAnsi="Times New Roman" w:cs="Times New Roman"/>
                <w:lang w:eastAsia="ru-RU"/>
              </w:rPr>
              <w:t>Теплоэнергоремонт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double" w:sz="6" w:space="0" w:color="auto"/>
              <w:right w:val="double" w:sz="6" w:space="0" w:color="auto"/>
            </w:tcBorders>
          </w:tcPr>
          <w:p w14:paraId="7DD9B5C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bl>
    <w:p w14:paraId="6E8A3825"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p w14:paraId="4798E810"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0,000001%</w:t>
      </w:r>
      <w:r w:rsidRPr="00566DB3">
        <w:rPr>
          <w:rFonts w:ascii="Times New Roman" w:hAnsi="Times New Roman" w:cs="Times New Roman"/>
          <w:b/>
          <w:i/>
          <w:color w:val="FF0000"/>
          <w:highlight w:val="yellow"/>
        </w:rPr>
        <w:t xml:space="preserve"> </w:t>
      </w:r>
    </w:p>
    <w:p w14:paraId="500B9B22"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684B41B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2A24E592"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6487CE94"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490CFAF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1205224A"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Долин Юрий Ефимович</w:t>
      </w:r>
    </w:p>
    <w:p w14:paraId="6A011FB6"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1949</w:t>
      </w:r>
    </w:p>
    <w:p w14:paraId="482A771D"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 xml:space="preserve">Образование: </w:t>
      </w:r>
      <w:r w:rsidRPr="00842595">
        <w:rPr>
          <w:rFonts w:ascii="Times New Roman" w:eastAsia="Times New Roman" w:hAnsi="Times New Roman" w:cs="Times New Roman"/>
          <w:b/>
          <w:bCs/>
          <w:i/>
          <w:iCs/>
          <w:lang w:eastAsia="ru-RU"/>
        </w:rPr>
        <w:t>высшее</w:t>
      </w:r>
    </w:p>
    <w:p w14:paraId="20285FE4"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7F364D3"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2274ABB9"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5F6FD8EE"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0E1F9FA"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83FCBA7"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6DEFB21B" w14:textId="77777777" w:rsidTr="00DF2DFC">
        <w:tc>
          <w:tcPr>
            <w:tcW w:w="1332" w:type="dxa"/>
            <w:tcBorders>
              <w:top w:val="single" w:sz="6" w:space="0" w:color="auto"/>
              <w:left w:val="double" w:sz="6" w:space="0" w:color="auto"/>
              <w:bottom w:val="single" w:sz="6" w:space="0" w:color="auto"/>
              <w:right w:val="single" w:sz="6" w:space="0" w:color="auto"/>
            </w:tcBorders>
          </w:tcPr>
          <w:p w14:paraId="70EC9AD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3FFC301F"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48CEFA3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4760F6F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4AC2C928" w14:textId="77777777" w:rsidTr="00DF2DFC">
        <w:tc>
          <w:tcPr>
            <w:tcW w:w="1332" w:type="dxa"/>
            <w:tcBorders>
              <w:top w:val="single" w:sz="6" w:space="0" w:color="auto"/>
              <w:left w:val="double" w:sz="6" w:space="0" w:color="auto"/>
              <w:bottom w:val="single" w:sz="6" w:space="0" w:color="auto"/>
              <w:right w:val="single" w:sz="6" w:space="0" w:color="auto"/>
            </w:tcBorders>
          </w:tcPr>
          <w:p w14:paraId="1F90951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08B57B8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3551163B" w14:textId="53A1F5ED" w:rsidR="00BE2773" w:rsidRPr="00842595" w:rsidRDefault="003B00EE"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BE2773">
              <w:rPr>
                <w:rFonts w:ascii="Times New Roman" w:eastAsia="Times New Roman" w:hAnsi="Times New Roman" w:cs="Times New Roman"/>
                <w:lang w:eastAsia="ru-RU"/>
              </w:rPr>
              <w:t>АО «Мосэнерго»</w:t>
            </w:r>
          </w:p>
        </w:tc>
        <w:tc>
          <w:tcPr>
            <w:tcW w:w="2680" w:type="dxa"/>
            <w:tcBorders>
              <w:top w:val="single" w:sz="6" w:space="0" w:color="auto"/>
              <w:left w:val="single" w:sz="6" w:space="0" w:color="auto"/>
              <w:bottom w:val="single" w:sz="6" w:space="0" w:color="auto"/>
              <w:right w:val="double" w:sz="6" w:space="0" w:color="auto"/>
            </w:tcBorders>
          </w:tcPr>
          <w:p w14:paraId="02CE98A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 первый заместитель</w:t>
            </w:r>
          </w:p>
        </w:tc>
      </w:tr>
      <w:tr w:rsidR="00BE2773" w:rsidRPr="00842595" w14:paraId="79D285AE" w14:textId="77777777" w:rsidTr="00DF2DFC">
        <w:tc>
          <w:tcPr>
            <w:tcW w:w="1332" w:type="dxa"/>
            <w:tcBorders>
              <w:top w:val="single" w:sz="6" w:space="0" w:color="auto"/>
              <w:left w:val="double" w:sz="6" w:space="0" w:color="auto"/>
              <w:bottom w:val="single" w:sz="6" w:space="0" w:color="auto"/>
              <w:right w:val="single" w:sz="6" w:space="0" w:color="auto"/>
            </w:tcBorders>
          </w:tcPr>
          <w:p w14:paraId="2DABEDD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37D0D1B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610AF7B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r w:rsidRPr="00842595">
              <w:rPr>
                <w:rFonts w:ascii="Times New Roman" w:eastAsia="Times New Roman" w:hAnsi="Times New Roman" w:cs="Times New Roman"/>
                <w:lang w:eastAsia="ru-RU"/>
              </w:rPr>
              <w:t>ОГК-</w:t>
            </w:r>
            <w:proofErr w:type="spellStart"/>
            <w:r>
              <w:rPr>
                <w:rFonts w:ascii="Times New Roman" w:eastAsia="Times New Roman" w:hAnsi="Times New Roman" w:cs="Times New Roman"/>
                <w:lang w:eastAsia="ru-RU"/>
              </w:rPr>
              <w:t>Инвестпроект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CCDAF7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r w:rsidR="00BE2773" w:rsidRPr="00842595" w14:paraId="50A81F87" w14:textId="77777777" w:rsidTr="00DF2DFC">
        <w:tc>
          <w:tcPr>
            <w:tcW w:w="1332" w:type="dxa"/>
            <w:tcBorders>
              <w:top w:val="single" w:sz="6" w:space="0" w:color="auto"/>
              <w:left w:val="double" w:sz="6" w:space="0" w:color="auto"/>
              <w:bottom w:val="single" w:sz="6" w:space="0" w:color="auto"/>
              <w:right w:val="single" w:sz="6" w:space="0" w:color="auto"/>
            </w:tcBorders>
          </w:tcPr>
          <w:p w14:paraId="1C5F6FC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1450F49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00C4655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ООО «Газпром </w:t>
            </w:r>
            <w:proofErr w:type="spellStart"/>
            <w:r>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9710A6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генерального директора по капитальному строительству</w:t>
            </w:r>
          </w:p>
        </w:tc>
      </w:tr>
      <w:tr w:rsidR="00BE2773" w:rsidRPr="00842595" w14:paraId="0457C5B0" w14:textId="77777777" w:rsidTr="00DF2DFC">
        <w:tc>
          <w:tcPr>
            <w:tcW w:w="1332" w:type="dxa"/>
            <w:tcBorders>
              <w:top w:val="single" w:sz="6" w:space="0" w:color="auto"/>
              <w:left w:val="double" w:sz="6" w:space="0" w:color="auto"/>
              <w:bottom w:val="single" w:sz="6" w:space="0" w:color="auto"/>
              <w:right w:val="single" w:sz="6" w:space="0" w:color="auto"/>
            </w:tcBorders>
          </w:tcPr>
          <w:p w14:paraId="5CCE5FC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743D8D2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785D7AB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«ОГК-</w:t>
            </w:r>
            <w:proofErr w:type="spellStart"/>
            <w:r>
              <w:rPr>
                <w:rFonts w:ascii="Times New Roman" w:eastAsia="Times New Roman" w:hAnsi="Times New Roman" w:cs="Times New Roman"/>
                <w:lang w:eastAsia="ru-RU"/>
              </w:rPr>
              <w:t>Инвестпроект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539C56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5C0767E2" w14:textId="77777777" w:rsidTr="00DF2DFC">
        <w:tc>
          <w:tcPr>
            <w:tcW w:w="1332" w:type="dxa"/>
            <w:tcBorders>
              <w:top w:val="single" w:sz="6" w:space="0" w:color="auto"/>
              <w:left w:val="double" w:sz="6" w:space="0" w:color="auto"/>
              <w:bottom w:val="single" w:sz="6" w:space="0" w:color="auto"/>
              <w:right w:val="single" w:sz="6" w:space="0" w:color="auto"/>
            </w:tcBorders>
          </w:tcPr>
          <w:p w14:paraId="3647914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729E492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D696BF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«ОГК-</w:t>
            </w:r>
            <w:proofErr w:type="spellStart"/>
            <w:r>
              <w:rPr>
                <w:rFonts w:ascii="Times New Roman" w:eastAsia="Times New Roman" w:hAnsi="Times New Roman" w:cs="Times New Roman"/>
                <w:lang w:eastAsia="ru-RU"/>
              </w:rPr>
              <w:t>Инвестпроект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0605E1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Генеральный директор</w:t>
            </w:r>
          </w:p>
        </w:tc>
      </w:tr>
      <w:tr w:rsidR="00BE2773" w:rsidRPr="00842595" w14:paraId="71023F62" w14:textId="77777777" w:rsidTr="00DF2DFC">
        <w:tc>
          <w:tcPr>
            <w:tcW w:w="1332" w:type="dxa"/>
            <w:tcBorders>
              <w:top w:val="single" w:sz="6" w:space="0" w:color="auto"/>
              <w:left w:val="double" w:sz="6" w:space="0" w:color="auto"/>
              <w:bottom w:val="single" w:sz="6" w:space="0" w:color="auto"/>
              <w:right w:val="single" w:sz="6" w:space="0" w:color="auto"/>
            </w:tcBorders>
          </w:tcPr>
          <w:p w14:paraId="232931C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7E676F9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131CF72"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4EF03A8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Совета директоров</w:t>
            </w:r>
          </w:p>
        </w:tc>
      </w:tr>
      <w:tr w:rsidR="00BE2773" w:rsidRPr="00842595" w14:paraId="4CB8FC9A" w14:textId="77777777" w:rsidTr="00DF2DFC">
        <w:tc>
          <w:tcPr>
            <w:tcW w:w="1332" w:type="dxa"/>
            <w:tcBorders>
              <w:top w:val="single" w:sz="6" w:space="0" w:color="auto"/>
              <w:left w:val="double" w:sz="6" w:space="0" w:color="auto"/>
              <w:bottom w:val="single" w:sz="6" w:space="0" w:color="auto"/>
              <w:right w:val="single" w:sz="6" w:space="0" w:color="auto"/>
            </w:tcBorders>
          </w:tcPr>
          <w:p w14:paraId="7E46737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single" w:sz="6" w:space="0" w:color="auto"/>
              <w:right w:val="single" w:sz="6" w:space="0" w:color="auto"/>
            </w:tcBorders>
          </w:tcPr>
          <w:p w14:paraId="6FC930A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45BE04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23B75EB5"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r w:rsidR="00BE2773" w:rsidRPr="00842595" w14:paraId="33429B33" w14:textId="77777777" w:rsidTr="00DF2DFC">
        <w:tc>
          <w:tcPr>
            <w:tcW w:w="1332" w:type="dxa"/>
            <w:tcBorders>
              <w:top w:val="single" w:sz="6" w:space="0" w:color="auto"/>
              <w:left w:val="double" w:sz="6" w:space="0" w:color="auto"/>
              <w:bottom w:val="double" w:sz="6" w:space="0" w:color="auto"/>
              <w:right w:val="single" w:sz="6" w:space="0" w:color="auto"/>
            </w:tcBorders>
          </w:tcPr>
          <w:p w14:paraId="6FBF784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1F76684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1C8B4B0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«Ново-</w:t>
            </w:r>
            <w:proofErr w:type="spellStart"/>
            <w:r>
              <w:rPr>
                <w:rFonts w:ascii="Times New Roman" w:eastAsia="Times New Roman" w:hAnsi="Times New Roman" w:cs="Times New Roman"/>
                <w:lang w:eastAsia="ru-RU"/>
              </w:rPr>
              <w:t>Салаватская</w:t>
            </w:r>
            <w:proofErr w:type="spellEnd"/>
            <w:r>
              <w:rPr>
                <w:rFonts w:ascii="Times New Roman" w:eastAsia="Times New Roman" w:hAnsi="Times New Roman" w:cs="Times New Roman"/>
                <w:lang w:eastAsia="ru-RU"/>
              </w:rPr>
              <w:t xml:space="preserve"> ПГУ»</w:t>
            </w:r>
          </w:p>
        </w:tc>
        <w:tc>
          <w:tcPr>
            <w:tcW w:w="2680" w:type="dxa"/>
            <w:tcBorders>
              <w:top w:val="single" w:sz="6" w:space="0" w:color="auto"/>
              <w:left w:val="single" w:sz="6" w:space="0" w:color="auto"/>
              <w:bottom w:val="double" w:sz="6" w:space="0" w:color="auto"/>
              <w:right w:val="double" w:sz="6" w:space="0" w:color="auto"/>
            </w:tcBorders>
          </w:tcPr>
          <w:p w14:paraId="26CA203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Председатель Совета директоров</w:t>
            </w:r>
          </w:p>
        </w:tc>
      </w:tr>
    </w:tbl>
    <w:p w14:paraId="1D48B65E" w14:textId="77777777" w:rsidR="00BE2773" w:rsidRPr="00842595" w:rsidRDefault="00BE2773" w:rsidP="00BE2773">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0988E887" w14:textId="0BA4134A"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94302D">
        <w:rPr>
          <w:rFonts w:ascii="Times New Roman" w:eastAsia="Times New Roman" w:hAnsi="Times New Roman" w:cs="Times New Roman"/>
          <w:b/>
          <w:bCs/>
          <w:i/>
          <w:iCs/>
          <w:lang w:eastAsia="ru-RU"/>
        </w:rPr>
        <w:t>0,009%</w:t>
      </w:r>
    </w:p>
    <w:p w14:paraId="644D353E"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0100803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0B428429"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11D4E0C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2EBF1283"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7335E4DF"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Вологжанин Дмитрий Евгеньевич</w:t>
      </w:r>
    </w:p>
    <w:p w14:paraId="759A26D2"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1975</w:t>
      </w:r>
    </w:p>
    <w:p w14:paraId="35D04CC9"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131E96A9"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7868A7E"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591B9A6E"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1F7BC6FD"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A8D88C3"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2C48B2A"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0EEB855F" w14:textId="77777777" w:rsidTr="00DF2DFC">
        <w:tc>
          <w:tcPr>
            <w:tcW w:w="1332" w:type="dxa"/>
            <w:tcBorders>
              <w:top w:val="single" w:sz="6" w:space="0" w:color="auto"/>
              <w:left w:val="double" w:sz="6" w:space="0" w:color="auto"/>
              <w:bottom w:val="single" w:sz="6" w:space="0" w:color="auto"/>
              <w:right w:val="single" w:sz="6" w:space="0" w:color="auto"/>
            </w:tcBorders>
          </w:tcPr>
          <w:p w14:paraId="1300557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0EDA7D9C"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6F118DEE"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0F7ECF8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31C86A01" w14:textId="77777777" w:rsidTr="00DF2DFC">
        <w:tc>
          <w:tcPr>
            <w:tcW w:w="1332" w:type="dxa"/>
            <w:tcBorders>
              <w:top w:val="single" w:sz="6" w:space="0" w:color="auto"/>
              <w:left w:val="double" w:sz="6" w:space="0" w:color="auto"/>
              <w:bottom w:val="single" w:sz="6" w:space="0" w:color="auto"/>
              <w:right w:val="single" w:sz="6" w:space="0" w:color="auto"/>
            </w:tcBorders>
          </w:tcPr>
          <w:p w14:paraId="7C684A8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47FF0B2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3980" w:type="dxa"/>
            <w:tcBorders>
              <w:top w:val="single" w:sz="6" w:space="0" w:color="auto"/>
              <w:left w:val="single" w:sz="6" w:space="0" w:color="auto"/>
              <w:bottom w:val="single" w:sz="6" w:space="0" w:color="auto"/>
              <w:right w:val="single" w:sz="6" w:space="0" w:color="auto"/>
            </w:tcBorders>
          </w:tcPr>
          <w:p w14:paraId="1E5BE4B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ОАО «МОЭК»</w:t>
            </w:r>
          </w:p>
        </w:tc>
        <w:tc>
          <w:tcPr>
            <w:tcW w:w="2680" w:type="dxa"/>
            <w:tcBorders>
              <w:top w:val="single" w:sz="6" w:space="0" w:color="auto"/>
              <w:left w:val="single" w:sz="6" w:space="0" w:color="auto"/>
              <w:bottom w:val="single" w:sz="6" w:space="0" w:color="auto"/>
              <w:right w:val="double" w:sz="6" w:space="0" w:color="auto"/>
            </w:tcBorders>
          </w:tcPr>
          <w:p w14:paraId="4661D22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Заместитель директора по реализации услуг</w:t>
            </w:r>
          </w:p>
        </w:tc>
      </w:tr>
      <w:tr w:rsidR="00BE2773" w:rsidRPr="00842595" w14:paraId="349EAF46" w14:textId="77777777" w:rsidTr="00DF2DFC">
        <w:tc>
          <w:tcPr>
            <w:tcW w:w="1332" w:type="dxa"/>
            <w:tcBorders>
              <w:top w:val="single" w:sz="6" w:space="0" w:color="auto"/>
              <w:left w:val="double" w:sz="6" w:space="0" w:color="auto"/>
              <w:bottom w:val="single" w:sz="6" w:space="0" w:color="auto"/>
              <w:right w:val="single" w:sz="6" w:space="0" w:color="auto"/>
            </w:tcBorders>
          </w:tcPr>
          <w:p w14:paraId="70976C8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7C2C1BE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3980" w:type="dxa"/>
            <w:tcBorders>
              <w:top w:val="single" w:sz="6" w:space="0" w:color="auto"/>
              <w:left w:val="single" w:sz="6" w:space="0" w:color="auto"/>
              <w:bottom w:val="single" w:sz="6" w:space="0" w:color="auto"/>
              <w:right w:val="single" w:sz="6" w:space="0" w:color="auto"/>
            </w:tcBorders>
          </w:tcPr>
          <w:p w14:paraId="4338A16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r w:rsidRPr="00842595">
              <w:rPr>
                <w:rFonts w:ascii="Times New Roman" w:eastAsia="Times New Roman" w:hAnsi="Times New Roman" w:cs="Times New Roman"/>
                <w:lang w:eastAsia="ru-RU"/>
              </w:rPr>
              <w:t>ИНТЕР-Р</w:t>
            </w:r>
            <w:r>
              <w:rPr>
                <w:rFonts w:ascii="Times New Roman" w:eastAsia="Times New Roman" w:hAnsi="Times New Roman" w:cs="Times New Roman"/>
                <w:lang w:eastAsia="ru-RU"/>
              </w:rPr>
              <w:t xml:space="preserve">АО-управление </w:t>
            </w:r>
            <w:proofErr w:type="spellStart"/>
            <w:r>
              <w:rPr>
                <w:rFonts w:ascii="Times New Roman" w:eastAsia="Times New Roman" w:hAnsi="Times New Roman" w:cs="Times New Roman"/>
                <w:lang w:eastAsia="ru-RU"/>
              </w:rPr>
              <w:t>электрогенерацией</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E93BBF6"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Директор по </w:t>
            </w:r>
            <w:proofErr w:type="spellStart"/>
            <w:r w:rsidRPr="00842595">
              <w:rPr>
                <w:rFonts w:ascii="Times New Roman" w:eastAsia="Times New Roman" w:hAnsi="Times New Roman" w:cs="Times New Roman"/>
                <w:lang w:eastAsia="ru-RU"/>
              </w:rPr>
              <w:t>энергорынкам</w:t>
            </w:r>
            <w:proofErr w:type="spellEnd"/>
          </w:p>
        </w:tc>
      </w:tr>
      <w:tr w:rsidR="00BE2773" w:rsidRPr="00842595" w14:paraId="3BA93F9F" w14:textId="77777777" w:rsidTr="00DF2DFC">
        <w:tc>
          <w:tcPr>
            <w:tcW w:w="1332" w:type="dxa"/>
            <w:tcBorders>
              <w:top w:val="single" w:sz="6" w:space="0" w:color="auto"/>
              <w:left w:val="double" w:sz="6" w:space="0" w:color="auto"/>
              <w:bottom w:val="single" w:sz="6" w:space="0" w:color="auto"/>
              <w:right w:val="single" w:sz="6" w:space="0" w:color="auto"/>
            </w:tcBorders>
          </w:tcPr>
          <w:p w14:paraId="46B6E14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single" w:sz="6" w:space="0" w:color="auto"/>
              <w:right w:val="single" w:sz="6" w:space="0" w:color="auto"/>
            </w:tcBorders>
          </w:tcPr>
          <w:p w14:paraId="70ED3A4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7E0CB2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65DF1EB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r w:rsidR="00BE2773" w:rsidRPr="00842595" w14:paraId="1E4B977A" w14:textId="77777777" w:rsidTr="00DF2DFC">
        <w:tc>
          <w:tcPr>
            <w:tcW w:w="1332" w:type="dxa"/>
            <w:tcBorders>
              <w:top w:val="single" w:sz="6" w:space="0" w:color="auto"/>
              <w:left w:val="double" w:sz="6" w:space="0" w:color="auto"/>
              <w:bottom w:val="double" w:sz="6" w:space="0" w:color="auto"/>
              <w:right w:val="single" w:sz="6" w:space="0" w:color="auto"/>
            </w:tcBorders>
          </w:tcPr>
          <w:p w14:paraId="66FA900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double" w:sz="6" w:space="0" w:color="auto"/>
              <w:right w:val="single" w:sz="6" w:space="0" w:color="auto"/>
            </w:tcBorders>
          </w:tcPr>
          <w:p w14:paraId="357336A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842595">
              <w:rPr>
                <w:rFonts w:ascii="Times New Roman" w:eastAsia="Times New Roman" w:hAnsi="Times New Roman" w:cs="Times New Roman"/>
                <w:lang w:eastAsia="ru-RU"/>
              </w:rPr>
              <w:t>н.в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200478A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ПАО </w:t>
            </w:r>
            <w:r>
              <w:rPr>
                <w:rFonts w:ascii="Times New Roman" w:eastAsia="Times New Roman" w:hAnsi="Times New Roman" w:cs="Times New Roman"/>
                <w:lang w:eastAsia="ru-RU"/>
              </w:rPr>
              <w:t>«ОГК-2»</w:t>
            </w:r>
          </w:p>
        </w:tc>
        <w:tc>
          <w:tcPr>
            <w:tcW w:w="2680" w:type="dxa"/>
            <w:tcBorders>
              <w:top w:val="single" w:sz="6" w:space="0" w:color="auto"/>
              <w:left w:val="single" w:sz="6" w:space="0" w:color="auto"/>
              <w:bottom w:val="double" w:sz="6" w:space="0" w:color="auto"/>
              <w:right w:val="double" w:sz="6" w:space="0" w:color="auto"/>
            </w:tcBorders>
          </w:tcPr>
          <w:p w14:paraId="6695DCF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Заместитель генерального директора по </w:t>
            </w:r>
            <w:proofErr w:type="spellStart"/>
            <w:r w:rsidRPr="00842595">
              <w:rPr>
                <w:rFonts w:ascii="Times New Roman" w:eastAsia="Times New Roman" w:hAnsi="Times New Roman" w:cs="Times New Roman"/>
                <w:lang w:eastAsia="ru-RU"/>
              </w:rPr>
              <w:t>энергорынкам</w:t>
            </w:r>
            <w:proofErr w:type="spellEnd"/>
          </w:p>
        </w:tc>
      </w:tr>
    </w:tbl>
    <w:p w14:paraId="54FED453"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доли не имеет</w:t>
      </w:r>
      <w:r w:rsidRPr="00566DB3">
        <w:rPr>
          <w:rFonts w:ascii="Times New Roman" w:hAnsi="Times New Roman" w:cs="Times New Roman"/>
          <w:b/>
          <w:i/>
          <w:color w:val="FF0000"/>
          <w:highlight w:val="yellow"/>
        </w:rPr>
        <w:t xml:space="preserve"> </w:t>
      </w:r>
    </w:p>
    <w:p w14:paraId="4F24460C"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3DA028A7"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444476E5"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1191FC12"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74357B35" w14:textId="77777777" w:rsidR="002F60C7" w:rsidRPr="00842595" w:rsidRDefault="002F60C7"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518AFD12"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ФИО:</w:t>
      </w:r>
      <w:r w:rsidRPr="00842595">
        <w:rPr>
          <w:rFonts w:ascii="Times New Roman" w:eastAsia="Times New Roman" w:hAnsi="Times New Roman" w:cs="Times New Roman"/>
          <w:b/>
          <w:bCs/>
          <w:i/>
          <w:iCs/>
          <w:lang w:eastAsia="ru-RU"/>
        </w:rPr>
        <w:t xml:space="preserve"> </w:t>
      </w:r>
      <w:proofErr w:type="spellStart"/>
      <w:r w:rsidRPr="00842595">
        <w:rPr>
          <w:rFonts w:ascii="Times New Roman" w:eastAsia="Times New Roman" w:hAnsi="Times New Roman" w:cs="Times New Roman"/>
          <w:b/>
          <w:bCs/>
          <w:i/>
          <w:iCs/>
          <w:lang w:eastAsia="ru-RU"/>
        </w:rPr>
        <w:t>Подкин</w:t>
      </w:r>
      <w:proofErr w:type="spellEnd"/>
      <w:r w:rsidRPr="00842595">
        <w:rPr>
          <w:rFonts w:ascii="Times New Roman" w:eastAsia="Times New Roman" w:hAnsi="Times New Roman" w:cs="Times New Roman"/>
          <w:b/>
          <w:bCs/>
          <w:i/>
          <w:iCs/>
          <w:lang w:eastAsia="ru-RU"/>
        </w:rPr>
        <w:t xml:space="preserve"> Игорь Юрьевич</w:t>
      </w:r>
    </w:p>
    <w:p w14:paraId="5C1B75AD"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Год рождения:</w:t>
      </w:r>
      <w:r w:rsidRPr="00842595">
        <w:rPr>
          <w:rFonts w:ascii="Times New Roman" w:eastAsia="Times New Roman" w:hAnsi="Times New Roman" w:cs="Times New Roman"/>
          <w:b/>
          <w:bCs/>
          <w:i/>
          <w:iCs/>
          <w:lang w:eastAsia="ru-RU"/>
        </w:rPr>
        <w:t xml:space="preserve"> 1973</w:t>
      </w:r>
    </w:p>
    <w:p w14:paraId="247E5B65" w14:textId="77777777" w:rsidR="00BE2773" w:rsidRPr="00842595" w:rsidRDefault="00BE2773" w:rsidP="00BE2773">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Образование: </w:t>
      </w:r>
      <w:r w:rsidRPr="00842595">
        <w:rPr>
          <w:rFonts w:ascii="Times New Roman" w:eastAsia="Times New Roman" w:hAnsi="Times New Roman" w:cs="Times New Roman"/>
          <w:b/>
          <w:bCs/>
          <w:i/>
          <w:iCs/>
          <w:lang w:eastAsia="ru-RU"/>
        </w:rPr>
        <w:t>высшее</w:t>
      </w:r>
    </w:p>
    <w:p w14:paraId="1E84FA99" w14:textId="77777777" w:rsidR="00BE2773" w:rsidRPr="00842595" w:rsidRDefault="00BE2773" w:rsidP="00BE2773">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E8E8F4E" w14:textId="77777777" w:rsidR="00BE2773" w:rsidRPr="00842595" w:rsidRDefault="00BE2773" w:rsidP="00BE277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E2773" w:rsidRPr="00842595" w14:paraId="3571BAD1"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6E1C875D"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781E781"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D9B2F48"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Должность</w:t>
            </w:r>
          </w:p>
        </w:tc>
      </w:tr>
      <w:tr w:rsidR="00BE2773" w:rsidRPr="00842595" w14:paraId="66B6F74E" w14:textId="77777777" w:rsidTr="00DF2DFC">
        <w:tc>
          <w:tcPr>
            <w:tcW w:w="1332" w:type="dxa"/>
            <w:tcBorders>
              <w:top w:val="single" w:sz="6" w:space="0" w:color="auto"/>
              <w:left w:val="double" w:sz="6" w:space="0" w:color="auto"/>
              <w:bottom w:val="single" w:sz="6" w:space="0" w:color="auto"/>
              <w:right w:val="single" w:sz="6" w:space="0" w:color="auto"/>
            </w:tcBorders>
          </w:tcPr>
          <w:p w14:paraId="6718BFB6"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3B7F9683" w14:textId="77777777" w:rsidR="00BE2773" w:rsidRPr="00842595" w:rsidRDefault="00BE2773"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28BE00E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1C3635B4"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789E21BD" w14:textId="77777777" w:rsidTr="00DF2DFC">
        <w:tc>
          <w:tcPr>
            <w:tcW w:w="1332" w:type="dxa"/>
            <w:tcBorders>
              <w:top w:val="single" w:sz="6" w:space="0" w:color="auto"/>
              <w:left w:val="double" w:sz="6" w:space="0" w:color="auto"/>
              <w:bottom w:val="single" w:sz="6" w:space="0" w:color="auto"/>
              <w:right w:val="single" w:sz="6" w:space="0" w:color="auto"/>
            </w:tcBorders>
          </w:tcPr>
          <w:p w14:paraId="143A5F0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1996</w:t>
            </w:r>
          </w:p>
        </w:tc>
        <w:tc>
          <w:tcPr>
            <w:tcW w:w="1260" w:type="dxa"/>
            <w:tcBorders>
              <w:top w:val="single" w:sz="6" w:space="0" w:color="auto"/>
              <w:left w:val="single" w:sz="6" w:space="0" w:color="auto"/>
              <w:bottom w:val="single" w:sz="6" w:space="0" w:color="auto"/>
              <w:right w:val="single" w:sz="6" w:space="0" w:color="auto"/>
            </w:tcBorders>
          </w:tcPr>
          <w:p w14:paraId="1E5C546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571ECA7C"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Служба в правоохранительных органах</w:t>
            </w:r>
          </w:p>
        </w:tc>
        <w:tc>
          <w:tcPr>
            <w:tcW w:w="2680" w:type="dxa"/>
            <w:tcBorders>
              <w:top w:val="single" w:sz="6" w:space="0" w:color="auto"/>
              <w:left w:val="single" w:sz="6" w:space="0" w:color="auto"/>
              <w:bottom w:val="single" w:sz="6" w:space="0" w:color="auto"/>
              <w:right w:val="double" w:sz="6" w:space="0" w:color="auto"/>
            </w:tcBorders>
          </w:tcPr>
          <w:p w14:paraId="534AD36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BE2773" w:rsidRPr="00842595" w14:paraId="5DD6B3F1" w14:textId="77777777" w:rsidTr="00DF2DFC">
        <w:tc>
          <w:tcPr>
            <w:tcW w:w="1332" w:type="dxa"/>
            <w:tcBorders>
              <w:top w:val="single" w:sz="6" w:space="0" w:color="auto"/>
              <w:left w:val="double" w:sz="6" w:space="0" w:color="auto"/>
              <w:bottom w:val="single" w:sz="6" w:space="0" w:color="auto"/>
              <w:right w:val="single" w:sz="6" w:space="0" w:color="auto"/>
            </w:tcBorders>
          </w:tcPr>
          <w:p w14:paraId="65813663"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29104F0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71B3A770"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ОАО «МОЭК»</w:t>
            </w:r>
          </w:p>
        </w:tc>
        <w:tc>
          <w:tcPr>
            <w:tcW w:w="2680" w:type="dxa"/>
            <w:tcBorders>
              <w:top w:val="single" w:sz="6" w:space="0" w:color="auto"/>
              <w:left w:val="single" w:sz="6" w:space="0" w:color="auto"/>
              <w:bottom w:val="single" w:sz="6" w:space="0" w:color="auto"/>
              <w:right w:val="double" w:sz="6" w:space="0" w:color="auto"/>
            </w:tcBorders>
          </w:tcPr>
          <w:p w14:paraId="142B57D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 xml:space="preserve">Заместитель директора </w:t>
            </w:r>
            <w:r w:rsidRPr="00842595">
              <w:rPr>
                <w:rFonts w:ascii="Times New Roman" w:eastAsia="Times New Roman" w:hAnsi="Times New Roman" w:cs="Times New Roman"/>
                <w:lang w:eastAsia="ru-RU"/>
              </w:rPr>
              <w:lastRenderedPageBreak/>
              <w:t>филиала</w:t>
            </w:r>
          </w:p>
        </w:tc>
      </w:tr>
      <w:tr w:rsidR="00BE2773" w:rsidRPr="00842595" w14:paraId="4FC9E264" w14:textId="77777777" w:rsidTr="00DF2DFC">
        <w:tc>
          <w:tcPr>
            <w:tcW w:w="1332" w:type="dxa"/>
            <w:tcBorders>
              <w:top w:val="single" w:sz="6" w:space="0" w:color="auto"/>
              <w:left w:val="double" w:sz="6" w:space="0" w:color="auto"/>
              <w:bottom w:val="single" w:sz="6" w:space="0" w:color="auto"/>
              <w:right w:val="single" w:sz="6" w:space="0" w:color="auto"/>
            </w:tcBorders>
          </w:tcPr>
          <w:p w14:paraId="10C20BA8"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55380">
              <w:rPr>
                <w:rFonts w:ascii="Times New Roman" w:eastAsia="Times New Roman" w:hAnsi="Times New Roman" w:cs="Times New Roman"/>
                <w:lang w:eastAsia="ru-RU"/>
              </w:rPr>
              <w:lastRenderedPageBreak/>
              <w:t>2014</w:t>
            </w:r>
          </w:p>
        </w:tc>
        <w:tc>
          <w:tcPr>
            <w:tcW w:w="1260" w:type="dxa"/>
            <w:tcBorders>
              <w:top w:val="single" w:sz="6" w:space="0" w:color="auto"/>
              <w:left w:val="single" w:sz="6" w:space="0" w:color="auto"/>
              <w:bottom w:val="single" w:sz="6" w:space="0" w:color="auto"/>
              <w:right w:val="single" w:sz="6" w:space="0" w:color="auto"/>
            </w:tcBorders>
          </w:tcPr>
          <w:p w14:paraId="7F45DD1B"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н</w:t>
            </w:r>
            <w:r w:rsidRPr="00855380">
              <w:rPr>
                <w:rFonts w:ascii="Times New Roman" w:eastAsia="Times New Roman" w:hAnsi="Times New Roman" w:cs="Times New Roman"/>
                <w:lang w:eastAsia="ru-RU"/>
              </w:rPr>
              <w:t>.в</w:t>
            </w:r>
            <w:proofErr w:type="spellEnd"/>
            <w:r w:rsidRPr="00855380">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640540A"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single" w:sz="6" w:space="0" w:color="auto"/>
              <w:right w:val="double" w:sz="6" w:space="0" w:color="auto"/>
            </w:tcBorders>
          </w:tcPr>
          <w:p w14:paraId="5CE4C797"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Начальник Управления корпоративной защиты, Заместитель генерального директора по корпоративной защите</w:t>
            </w:r>
          </w:p>
        </w:tc>
      </w:tr>
      <w:tr w:rsidR="00BE2773" w:rsidRPr="00842595" w14:paraId="4A50CBF6" w14:textId="77777777" w:rsidTr="00DF2DFC">
        <w:tc>
          <w:tcPr>
            <w:tcW w:w="1332" w:type="dxa"/>
            <w:tcBorders>
              <w:top w:val="single" w:sz="6" w:space="0" w:color="auto"/>
              <w:left w:val="double" w:sz="6" w:space="0" w:color="auto"/>
              <w:bottom w:val="double" w:sz="6" w:space="0" w:color="auto"/>
              <w:right w:val="single" w:sz="6" w:space="0" w:color="auto"/>
            </w:tcBorders>
          </w:tcPr>
          <w:p w14:paraId="0EFEFDCF"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2015</w:t>
            </w:r>
          </w:p>
        </w:tc>
        <w:tc>
          <w:tcPr>
            <w:tcW w:w="1260" w:type="dxa"/>
            <w:tcBorders>
              <w:top w:val="single" w:sz="6" w:space="0" w:color="auto"/>
              <w:left w:val="single" w:sz="6" w:space="0" w:color="auto"/>
              <w:bottom w:val="double" w:sz="6" w:space="0" w:color="auto"/>
              <w:right w:val="single" w:sz="6" w:space="0" w:color="auto"/>
            </w:tcBorders>
          </w:tcPr>
          <w:p w14:paraId="675B9BC1"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н</w:t>
            </w:r>
            <w:r w:rsidRPr="00842595">
              <w:rPr>
                <w:rFonts w:ascii="Times New Roman" w:eastAsia="Times New Roman" w:hAnsi="Times New Roman" w:cs="Times New Roman"/>
                <w:lang w:eastAsia="ru-RU"/>
              </w:rPr>
              <w:t>.в</w:t>
            </w:r>
            <w:proofErr w:type="spellEnd"/>
            <w:r w:rsidRPr="00842595">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407325BD"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double" w:sz="6" w:space="0" w:color="auto"/>
              <w:right w:val="double" w:sz="6" w:space="0" w:color="auto"/>
            </w:tcBorders>
          </w:tcPr>
          <w:p w14:paraId="1C7B8959" w14:textId="77777777" w:rsidR="00BE2773" w:rsidRPr="00842595" w:rsidRDefault="00BE2773"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842595">
              <w:rPr>
                <w:rFonts w:ascii="Times New Roman" w:eastAsia="Times New Roman" w:hAnsi="Times New Roman" w:cs="Times New Roman"/>
                <w:lang w:eastAsia="ru-RU"/>
              </w:rPr>
              <w:t>Член Правления</w:t>
            </w:r>
          </w:p>
        </w:tc>
      </w:tr>
    </w:tbl>
    <w:p w14:paraId="572967E4" w14:textId="77777777" w:rsidR="004E1BDD" w:rsidRDefault="004E1BDD" w:rsidP="00BE2773">
      <w:pPr>
        <w:tabs>
          <w:tab w:val="left" w:pos="284"/>
          <w:tab w:val="left" w:pos="567"/>
        </w:tabs>
        <w:adjustRightInd w:val="0"/>
        <w:spacing w:line="240" w:lineRule="auto"/>
        <w:jc w:val="both"/>
        <w:rPr>
          <w:rFonts w:ascii="Times New Roman" w:hAnsi="Times New Roman" w:cs="Times New Roman"/>
        </w:rPr>
      </w:pPr>
    </w:p>
    <w:p w14:paraId="18AD71CA"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Pr>
          <w:rFonts w:ascii="Times New Roman" w:eastAsia="Times New Roman" w:hAnsi="Times New Roman" w:cs="Times New Roman"/>
          <w:b/>
          <w:bCs/>
          <w:i/>
          <w:iCs/>
          <w:lang w:eastAsia="ru-RU"/>
        </w:rPr>
        <w:t>доли не имеет</w:t>
      </w:r>
      <w:r w:rsidRPr="00566DB3">
        <w:rPr>
          <w:rFonts w:ascii="Times New Roman" w:hAnsi="Times New Roman" w:cs="Times New Roman"/>
          <w:b/>
          <w:i/>
          <w:color w:val="FF0000"/>
          <w:highlight w:val="yellow"/>
        </w:rPr>
        <w:t xml:space="preserve"> </w:t>
      </w:r>
    </w:p>
    <w:p w14:paraId="50F3088E"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611B6A">
        <w:rPr>
          <w:rFonts w:ascii="Times New Roman" w:hAnsi="Times New Roman" w:cs="Times New Roman"/>
          <w:b/>
          <w:i/>
        </w:rPr>
        <w:t>0%</w:t>
      </w:r>
    </w:p>
    <w:p w14:paraId="169C15F1"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611B6A">
        <w:rPr>
          <w:rFonts w:ascii="Times New Roman" w:hAnsi="Times New Roman" w:cs="Times New Roman"/>
          <w:b/>
          <w:i/>
        </w:rPr>
        <w:t>родственных связей нет</w:t>
      </w:r>
    </w:p>
    <w:p w14:paraId="7D0276AB"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611B6A">
        <w:rPr>
          <w:rFonts w:ascii="Times New Roman" w:hAnsi="Times New Roman" w:cs="Times New Roman"/>
          <w:b/>
          <w:i/>
        </w:rPr>
        <w:t xml:space="preserve">к указанной ответственности не привлекался </w:t>
      </w:r>
    </w:p>
    <w:p w14:paraId="628F8032" w14:textId="77777777" w:rsidR="00BE2773" w:rsidRPr="00611B6A" w:rsidRDefault="00BE2773" w:rsidP="00BE2773">
      <w:pPr>
        <w:tabs>
          <w:tab w:val="left" w:pos="284"/>
          <w:tab w:val="left" w:pos="567"/>
        </w:tabs>
        <w:adjustRightInd w:val="0"/>
        <w:spacing w:line="240" w:lineRule="auto"/>
        <w:jc w:val="both"/>
        <w:rPr>
          <w:rFonts w:ascii="Times New Roman" w:hAnsi="Times New Roman" w:cs="Times New Roman"/>
          <w:b/>
          <w:i/>
        </w:rPr>
      </w:pPr>
      <w:r w:rsidRPr="00611B6A">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611B6A">
        <w:rPr>
          <w:rFonts w:ascii="Times New Roman" w:hAnsi="Times New Roman" w:cs="Times New Roman"/>
          <w:b/>
          <w:i/>
        </w:rPr>
        <w:t>указанные должности в указанных организациях не занимал</w:t>
      </w:r>
    </w:p>
    <w:p w14:paraId="184B88C4" w14:textId="77777777" w:rsidR="0050017B" w:rsidRPr="00797D12"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68" w:name="Par3253"/>
      <w:bookmarkEnd w:id="68"/>
      <w:r w:rsidRPr="00797D12">
        <w:rPr>
          <w:rFonts w:ascii="Times New Roman" w:hAnsi="Times New Roman" w:cs="Times New Roman"/>
          <w:b/>
          <w:sz w:val="24"/>
          <w:szCs w:val="24"/>
        </w:rPr>
        <w:t>5.3. Сведения о размере вознаграждения, льгот и (или) компенсации расходов по каждому органу управления эмитента</w:t>
      </w:r>
    </w:p>
    <w:p w14:paraId="4ED134DB" w14:textId="77777777" w:rsidR="00B40603" w:rsidRDefault="00B40603" w:rsidP="00357774">
      <w:pPr>
        <w:autoSpaceDE w:val="0"/>
        <w:autoSpaceDN w:val="0"/>
        <w:spacing w:after="0" w:line="240" w:lineRule="auto"/>
        <w:ind w:firstLine="540"/>
        <w:jc w:val="both"/>
        <w:rPr>
          <w:rFonts w:ascii="Times New Roman" w:eastAsia="Calibri" w:hAnsi="Times New Roman" w:cs="Times New Roman"/>
          <w:b/>
          <w:bCs/>
          <w:i/>
          <w:iCs/>
          <w:sz w:val="24"/>
          <w:szCs w:val="24"/>
        </w:rPr>
      </w:pPr>
    </w:p>
    <w:p w14:paraId="205E6AA4" w14:textId="77777777" w:rsidR="00525C76" w:rsidRPr="00611A65" w:rsidRDefault="00525C76" w:rsidP="00525C76">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612DD2DE" w14:textId="77777777" w:rsidR="00525C76" w:rsidRPr="00611A65" w:rsidRDefault="00525C76" w:rsidP="00525C76">
      <w:pPr>
        <w:widowControl w:val="0"/>
        <w:autoSpaceDE w:val="0"/>
        <w:autoSpaceDN w:val="0"/>
        <w:adjustRightInd w:val="0"/>
        <w:spacing w:before="240" w:after="40" w:line="240" w:lineRule="auto"/>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Вознаграждения</w:t>
      </w:r>
    </w:p>
    <w:p w14:paraId="35FF7ED1" w14:textId="77777777" w:rsidR="00525C76" w:rsidRPr="00611A65" w:rsidRDefault="00525C76" w:rsidP="00525C76">
      <w:pPr>
        <w:widowControl w:val="0"/>
        <w:autoSpaceDE w:val="0"/>
        <w:autoSpaceDN w:val="0"/>
        <w:adjustRightInd w:val="0"/>
        <w:spacing w:before="240" w:after="40" w:line="240" w:lineRule="auto"/>
        <w:rPr>
          <w:rFonts w:ascii="Times New Roman" w:eastAsia="Times New Roman" w:hAnsi="Times New Roman" w:cs="Times New Roman"/>
          <w:b/>
          <w:i/>
          <w:u w:val="single"/>
          <w:lang w:eastAsia="ru-RU"/>
        </w:rPr>
      </w:pPr>
      <w:r w:rsidRPr="00611A65">
        <w:rPr>
          <w:rFonts w:ascii="Times New Roman" w:eastAsia="Times New Roman" w:hAnsi="Times New Roman" w:cs="Times New Roman"/>
          <w:b/>
          <w:i/>
          <w:u w:val="single"/>
          <w:lang w:eastAsia="ru-RU"/>
        </w:rPr>
        <w:t>Совет директоров</w:t>
      </w:r>
    </w:p>
    <w:p w14:paraId="25B0EE8B"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Единица измерения:</w:t>
      </w:r>
      <w:r w:rsidRPr="00611A65">
        <w:rPr>
          <w:rFonts w:ascii="Times New Roman" w:eastAsia="Times New Roman" w:hAnsi="Times New Roman" w:cs="Times New Roman"/>
          <w:b/>
          <w:bCs/>
          <w:i/>
          <w:iCs/>
          <w:lang w:eastAsia="ru-RU"/>
        </w:rPr>
        <w:t xml:space="preserve"> тыс. руб.</w:t>
      </w:r>
    </w:p>
    <w:p w14:paraId="0FBC2370" w14:textId="77777777" w:rsidR="00525C76" w:rsidRPr="00611A65" w:rsidRDefault="00525C76" w:rsidP="00525C76">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525C76" w:rsidRPr="00611A65" w14:paraId="21C27A7C" w14:textId="77777777" w:rsidTr="00F90A9B">
        <w:tc>
          <w:tcPr>
            <w:tcW w:w="6492" w:type="dxa"/>
            <w:tcBorders>
              <w:top w:val="double" w:sz="6" w:space="0" w:color="auto"/>
              <w:left w:val="double" w:sz="6" w:space="0" w:color="auto"/>
              <w:bottom w:val="single" w:sz="6" w:space="0" w:color="auto"/>
              <w:right w:val="single" w:sz="6" w:space="0" w:color="auto"/>
            </w:tcBorders>
          </w:tcPr>
          <w:p w14:paraId="3FA84A77" w14:textId="7777777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363D9BB6" w14:textId="7777777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2014</w:t>
            </w:r>
          </w:p>
        </w:tc>
        <w:tc>
          <w:tcPr>
            <w:tcW w:w="1400" w:type="dxa"/>
            <w:tcBorders>
              <w:top w:val="double" w:sz="6" w:space="0" w:color="auto"/>
              <w:left w:val="single" w:sz="6" w:space="0" w:color="auto"/>
              <w:bottom w:val="single" w:sz="6" w:space="0" w:color="auto"/>
              <w:right w:val="double" w:sz="6" w:space="0" w:color="auto"/>
            </w:tcBorders>
          </w:tcPr>
          <w:p w14:paraId="748B5ED8" w14:textId="2AC8BAF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2015, 6 мес.</w:t>
            </w:r>
          </w:p>
        </w:tc>
      </w:tr>
      <w:tr w:rsidR="00525C76" w:rsidRPr="00611A65" w14:paraId="7CDDB923" w14:textId="77777777" w:rsidTr="00F90A9B">
        <w:tc>
          <w:tcPr>
            <w:tcW w:w="6492" w:type="dxa"/>
            <w:tcBorders>
              <w:top w:val="single" w:sz="6" w:space="0" w:color="auto"/>
              <w:left w:val="double" w:sz="6" w:space="0" w:color="auto"/>
              <w:bottom w:val="single" w:sz="6" w:space="0" w:color="auto"/>
              <w:right w:val="single" w:sz="6" w:space="0" w:color="auto"/>
            </w:tcBorders>
          </w:tcPr>
          <w:p w14:paraId="3CE19DD2"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14:paraId="367052A9"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24 239</w:t>
            </w:r>
          </w:p>
        </w:tc>
        <w:tc>
          <w:tcPr>
            <w:tcW w:w="1400" w:type="dxa"/>
            <w:tcBorders>
              <w:top w:val="single" w:sz="6" w:space="0" w:color="auto"/>
              <w:left w:val="single" w:sz="6" w:space="0" w:color="auto"/>
              <w:bottom w:val="single" w:sz="6" w:space="0" w:color="auto"/>
              <w:right w:val="double" w:sz="6" w:space="0" w:color="auto"/>
            </w:tcBorders>
          </w:tcPr>
          <w:p w14:paraId="0E200147" w14:textId="41249F0D" w:rsidR="00525C76" w:rsidRPr="00611A65" w:rsidRDefault="00DF39B7"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1 907</w:t>
            </w:r>
          </w:p>
        </w:tc>
      </w:tr>
      <w:tr w:rsidR="00525C76" w:rsidRPr="00611A65" w14:paraId="051956E9" w14:textId="77777777" w:rsidTr="00F90A9B">
        <w:tc>
          <w:tcPr>
            <w:tcW w:w="6492" w:type="dxa"/>
            <w:tcBorders>
              <w:top w:val="single" w:sz="6" w:space="0" w:color="auto"/>
              <w:left w:val="double" w:sz="6" w:space="0" w:color="auto"/>
              <w:bottom w:val="single" w:sz="6" w:space="0" w:color="auto"/>
              <w:right w:val="single" w:sz="6" w:space="0" w:color="auto"/>
            </w:tcBorders>
          </w:tcPr>
          <w:p w14:paraId="61146455"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14:paraId="6659EB04"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2299E600" w14:textId="24F2A920" w:rsidR="00525C76" w:rsidRPr="00611A65" w:rsidRDefault="00DF39B7"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r>
      <w:tr w:rsidR="00525C76" w:rsidRPr="00611A65" w14:paraId="373B74D5" w14:textId="77777777" w:rsidTr="00F90A9B">
        <w:tc>
          <w:tcPr>
            <w:tcW w:w="6492" w:type="dxa"/>
            <w:tcBorders>
              <w:top w:val="single" w:sz="6" w:space="0" w:color="auto"/>
              <w:left w:val="double" w:sz="6" w:space="0" w:color="auto"/>
              <w:bottom w:val="single" w:sz="6" w:space="0" w:color="auto"/>
              <w:right w:val="single" w:sz="6" w:space="0" w:color="auto"/>
            </w:tcBorders>
          </w:tcPr>
          <w:p w14:paraId="3827D201"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lastRenderedPageBreak/>
              <w:t>Премии</w:t>
            </w:r>
          </w:p>
        </w:tc>
        <w:tc>
          <w:tcPr>
            <w:tcW w:w="1360" w:type="dxa"/>
            <w:tcBorders>
              <w:top w:val="single" w:sz="6" w:space="0" w:color="auto"/>
              <w:left w:val="single" w:sz="6" w:space="0" w:color="auto"/>
              <w:bottom w:val="single" w:sz="6" w:space="0" w:color="auto"/>
              <w:right w:val="single" w:sz="6" w:space="0" w:color="auto"/>
            </w:tcBorders>
          </w:tcPr>
          <w:p w14:paraId="6AB05464"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09A26CFA" w14:textId="0C4EEF7E" w:rsidR="00525C76" w:rsidRPr="00611A65" w:rsidRDefault="00DF39B7"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r>
      <w:tr w:rsidR="00525C76" w:rsidRPr="00611A65" w14:paraId="33617C47" w14:textId="77777777" w:rsidTr="00F90A9B">
        <w:tc>
          <w:tcPr>
            <w:tcW w:w="6492" w:type="dxa"/>
            <w:tcBorders>
              <w:top w:val="single" w:sz="6" w:space="0" w:color="auto"/>
              <w:left w:val="double" w:sz="6" w:space="0" w:color="auto"/>
              <w:bottom w:val="single" w:sz="6" w:space="0" w:color="auto"/>
              <w:right w:val="single" w:sz="6" w:space="0" w:color="auto"/>
            </w:tcBorders>
          </w:tcPr>
          <w:p w14:paraId="7EFDEA30"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Комиссионные</w:t>
            </w:r>
          </w:p>
        </w:tc>
        <w:tc>
          <w:tcPr>
            <w:tcW w:w="1360" w:type="dxa"/>
            <w:tcBorders>
              <w:top w:val="single" w:sz="6" w:space="0" w:color="auto"/>
              <w:left w:val="single" w:sz="6" w:space="0" w:color="auto"/>
              <w:bottom w:val="single" w:sz="6" w:space="0" w:color="auto"/>
              <w:right w:val="single" w:sz="6" w:space="0" w:color="auto"/>
            </w:tcBorders>
          </w:tcPr>
          <w:p w14:paraId="6E0E3955"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32BA627F" w14:textId="4B467776" w:rsidR="00525C76" w:rsidRPr="00611A65" w:rsidRDefault="00DF39B7"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r>
      <w:tr w:rsidR="00525C76" w:rsidRPr="00611A65" w14:paraId="528F7946" w14:textId="77777777" w:rsidTr="00F90A9B">
        <w:tc>
          <w:tcPr>
            <w:tcW w:w="6492" w:type="dxa"/>
            <w:tcBorders>
              <w:top w:val="single" w:sz="6" w:space="0" w:color="auto"/>
              <w:left w:val="double" w:sz="6" w:space="0" w:color="auto"/>
              <w:bottom w:val="single" w:sz="6" w:space="0" w:color="auto"/>
              <w:right w:val="single" w:sz="6" w:space="0" w:color="auto"/>
            </w:tcBorders>
          </w:tcPr>
          <w:p w14:paraId="3DE976FA"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Льготы</w:t>
            </w:r>
          </w:p>
        </w:tc>
        <w:tc>
          <w:tcPr>
            <w:tcW w:w="1360" w:type="dxa"/>
            <w:tcBorders>
              <w:top w:val="single" w:sz="6" w:space="0" w:color="auto"/>
              <w:left w:val="single" w:sz="6" w:space="0" w:color="auto"/>
              <w:bottom w:val="single" w:sz="6" w:space="0" w:color="auto"/>
              <w:right w:val="single" w:sz="6" w:space="0" w:color="auto"/>
            </w:tcBorders>
          </w:tcPr>
          <w:p w14:paraId="40861DBA"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742F384B" w14:textId="6961B6AB" w:rsidR="00525C76" w:rsidRPr="00611A65" w:rsidRDefault="00DF39B7"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r>
      <w:tr w:rsidR="00525C76" w:rsidRPr="00611A65" w14:paraId="439E941F" w14:textId="77777777" w:rsidTr="00F90A9B">
        <w:tc>
          <w:tcPr>
            <w:tcW w:w="6492" w:type="dxa"/>
            <w:tcBorders>
              <w:top w:val="single" w:sz="6" w:space="0" w:color="auto"/>
              <w:left w:val="double" w:sz="6" w:space="0" w:color="auto"/>
              <w:bottom w:val="single" w:sz="6" w:space="0" w:color="auto"/>
              <w:right w:val="single" w:sz="6" w:space="0" w:color="auto"/>
            </w:tcBorders>
          </w:tcPr>
          <w:p w14:paraId="652C5F26"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14:paraId="724B2425"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47B69C7F" w14:textId="64A99EED" w:rsidR="00525C76" w:rsidRPr="00611A65" w:rsidRDefault="00DF39B7"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r>
      <w:tr w:rsidR="00525C76" w:rsidRPr="00611A65" w14:paraId="6BAACA0E" w14:textId="77777777" w:rsidTr="00F90A9B">
        <w:tc>
          <w:tcPr>
            <w:tcW w:w="6492" w:type="dxa"/>
            <w:tcBorders>
              <w:top w:val="single" w:sz="6" w:space="0" w:color="auto"/>
              <w:left w:val="double" w:sz="6" w:space="0" w:color="auto"/>
              <w:bottom w:val="double" w:sz="6" w:space="0" w:color="auto"/>
              <w:right w:val="single" w:sz="6" w:space="0" w:color="auto"/>
            </w:tcBorders>
          </w:tcPr>
          <w:p w14:paraId="35A536E3"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ИТОГО</w:t>
            </w:r>
          </w:p>
        </w:tc>
        <w:tc>
          <w:tcPr>
            <w:tcW w:w="1360" w:type="dxa"/>
            <w:tcBorders>
              <w:top w:val="single" w:sz="6" w:space="0" w:color="auto"/>
              <w:left w:val="single" w:sz="6" w:space="0" w:color="auto"/>
              <w:bottom w:val="double" w:sz="6" w:space="0" w:color="auto"/>
              <w:right w:val="single" w:sz="6" w:space="0" w:color="auto"/>
            </w:tcBorders>
          </w:tcPr>
          <w:p w14:paraId="1E378333"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24 239</w:t>
            </w:r>
          </w:p>
        </w:tc>
        <w:tc>
          <w:tcPr>
            <w:tcW w:w="1400" w:type="dxa"/>
            <w:tcBorders>
              <w:top w:val="single" w:sz="6" w:space="0" w:color="auto"/>
              <w:left w:val="single" w:sz="6" w:space="0" w:color="auto"/>
              <w:bottom w:val="double" w:sz="6" w:space="0" w:color="auto"/>
              <w:right w:val="double" w:sz="6" w:space="0" w:color="auto"/>
            </w:tcBorders>
          </w:tcPr>
          <w:p w14:paraId="52B1021C" w14:textId="5A42DE03" w:rsidR="00525C76" w:rsidRPr="00611A65" w:rsidRDefault="00DF39B7"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1 907</w:t>
            </w:r>
          </w:p>
        </w:tc>
      </w:tr>
    </w:tbl>
    <w:p w14:paraId="12166BC8"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01319254" w14:textId="59E6B675" w:rsidR="00525C76" w:rsidRPr="009266DE" w:rsidRDefault="003B00EE" w:rsidP="00525C76">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Сведения</w:t>
      </w:r>
      <w:r w:rsidR="00525C76" w:rsidRPr="00611A65">
        <w:rPr>
          <w:rFonts w:ascii="Times New Roman" w:eastAsia="Times New Roman" w:hAnsi="Times New Roman" w:cs="Times New Roman"/>
          <w:lang w:eastAsia="ru-RU"/>
        </w:rPr>
        <w:t xml:space="preserve"> о существующих соглашениях относительно таких выплат в текущем финансовом году:</w:t>
      </w:r>
    </w:p>
    <w:p w14:paraId="2A0752E3" w14:textId="77777777" w:rsidR="00B947D3" w:rsidRPr="009266DE" w:rsidRDefault="00B947D3" w:rsidP="00525C76">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p>
    <w:p w14:paraId="03965E72" w14:textId="77777777" w:rsidR="00B947D3" w:rsidRPr="00B947D3" w:rsidRDefault="00C51590" w:rsidP="00C5159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в соответствии с Положением о порядке определения размера вознаграждений и компенсаций членам Совета директоров ПАО «ОГК-2» (утверждено решением ГОСА от 06.06.2014):</w:t>
      </w:r>
    </w:p>
    <w:p w14:paraId="5B832C13" w14:textId="77777777" w:rsidR="00B947D3" w:rsidRPr="00B947D3" w:rsidRDefault="00C51590" w:rsidP="00C5159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За участие в заседании Совета директоров члену Совета директоров Общества выплачивается вознаграждение в размере суммы, эквивалентной 4 (четырем) минимальным месячным тарифным ставкам рабочего первого разряда, установленным отраслевым тарифным соглашением в электроэнергетическом комплексе РФ (далее - Соглашение) на день проведения заседания Совета директоров Общества, с учетом индексации, установленной Соглашением, в течение одного месяца после проведения заседания Совета директоров Общества. Размер вознаграждения, выплачиваемого Председателю Совета директоров (заместителю Председателя Совета директоров либо иному лицу, председательствовавшему на заседании Совета директоров) за каждое заседание, на котором он выполнял функции Председателя Совета директоров, увеличивается на 50%.</w:t>
      </w:r>
    </w:p>
    <w:p w14:paraId="7A8053F3" w14:textId="77777777" w:rsidR="00B947D3" w:rsidRPr="00B947D3" w:rsidRDefault="00C51590" w:rsidP="00C5159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Дополнительная часть вознаграждения выплачивается членам Совета директоров Общества по итогам финансового года в случае наличия чистой прибыли Общества. Решение о выплате членам Совета директоров дополнительной части вознаграждения принимается Общим собранием акционеров Общества.</w:t>
      </w:r>
    </w:p>
    <w:p w14:paraId="0078CC8A" w14:textId="2821996D" w:rsidR="00C51590" w:rsidRPr="00611A65" w:rsidRDefault="00C51590" w:rsidP="00C51590">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611A65">
        <w:rPr>
          <w:rFonts w:ascii="Times New Roman" w:eastAsia="Times New Roman" w:hAnsi="Times New Roman" w:cs="Times New Roman"/>
          <w:b/>
          <w:bCs/>
          <w:i/>
          <w:iCs/>
          <w:lang w:eastAsia="ru-RU"/>
        </w:rPr>
        <w:t>Дополнительная часть вознаграждения выплачивается членам Совета директоров Общества по итогам финансового года в случае наличия чистой прибыли Общества, общая сумма дополнительной части вознаграждения по результатам деятельности Общества не может превышать 5 (Пять) процентов чистой прибыли Общества. Решение о выплате членам Совета директоров дополнительной части вознаграждения  принимается Общим собранием акционеров Общества.</w:t>
      </w:r>
    </w:p>
    <w:p w14:paraId="354B7691" w14:textId="77777777" w:rsidR="00C51590" w:rsidRPr="00611A65" w:rsidRDefault="00C51590" w:rsidP="00C51590">
      <w:pPr>
        <w:widowControl w:val="0"/>
        <w:autoSpaceDE w:val="0"/>
        <w:autoSpaceDN w:val="0"/>
        <w:adjustRightInd w:val="0"/>
        <w:spacing w:after="0" w:line="240" w:lineRule="auto"/>
        <w:ind w:firstLine="600"/>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В соответствии с решением Общего собрания акционеров ПАО «ОГК-2» (Протокол ГОСА  №8 от 11.06.2015) утверждено Положение  о порядке определения размера вознаграждений и компенсаций членам Совета директоров ПАО «ОГК-2» в новой редакции, а также принято решение выплатить дополнительное вознаграждение членам Совета директоров, избранным решением годового Общего собрания акционеров Общества 06.06.2014, обыкновенными акциями ПАО «ОГК-2», находящимися в распоряжении Общества, в общем количестве 110 441 155 (Сто десять миллионов четыреста сорок одна тысяча сто пятьдесят пять) штук.</w:t>
      </w:r>
    </w:p>
    <w:p w14:paraId="65C75C9B" w14:textId="77777777" w:rsidR="00525C76" w:rsidRDefault="00525C76" w:rsidP="00525C76">
      <w:pPr>
        <w:widowControl w:val="0"/>
        <w:autoSpaceDE w:val="0"/>
        <w:autoSpaceDN w:val="0"/>
        <w:adjustRightInd w:val="0"/>
        <w:spacing w:after="0" w:line="240" w:lineRule="auto"/>
        <w:rPr>
          <w:rFonts w:ascii="Times New Roman" w:eastAsia="Times New Roman" w:hAnsi="Times New Roman" w:cs="Times New Roman"/>
          <w:lang w:eastAsia="ru-RU"/>
        </w:rPr>
      </w:pPr>
    </w:p>
    <w:p w14:paraId="2C389A13" w14:textId="77777777" w:rsidR="00525C76" w:rsidRPr="00611A65" w:rsidRDefault="00525C76" w:rsidP="00525C76">
      <w:pPr>
        <w:widowControl w:val="0"/>
        <w:autoSpaceDE w:val="0"/>
        <w:autoSpaceDN w:val="0"/>
        <w:adjustRightInd w:val="0"/>
        <w:spacing w:before="240" w:after="40" w:line="240" w:lineRule="auto"/>
        <w:rPr>
          <w:rFonts w:ascii="Times New Roman" w:eastAsia="Times New Roman" w:hAnsi="Times New Roman" w:cs="Times New Roman"/>
          <w:b/>
          <w:i/>
          <w:u w:val="single"/>
          <w:lang w:eastAsia="ru-RU"/>
        </w:rPr>
      </w:pPr>
      <w:r w:rsidRPr="00611A65">
        <w:rPr>
          <w:rFonts w:ascii="Times New Roman" w:eastAsia="Times New Roman" w:hAnsi="Times New Roman" w:cs="Times New Roman"/>
          <w:b/>
          <w:i/>
          <w:u w:val="single"/>
          <w:lang w:eastAsia="ru-RU"/>
        </w:rPr>
        <w:t>Коллегиальный исполнительный орган</w:t>
      </w:r>
    </w:p>
    <w:p w14:paraId="127BA232"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Единица измерения:</w:t>
      </w:r>
      <w:r w:rsidRPr="00611A65">
        <w:rPr>
          <w:rFonts w:ascii="Times New Roman" w:eastAsia="Times New Roman" w:hAnsi="Times New Roman" w:cs="Times New Roman"/>
          <w:b/>
          <w:bCs/>
          <w:i/>
          <w:iCs/>
          <w:lang w:eastAsia="ru-RU"/>
        </w:rPr>
        <w:t xml:space="preserve"> тыс. руб.</w:t>
      </w:r>
    </w:p>
    <w:p w14:paraId="2C0A2318" w14:textId="77777777" w:rsidR="00525C76" w:rsidRPr="00611A65" w:rsidRDefault="00525C76" w:rsidP="00525C76">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525C76" w:rsidRPr="00611A65" w14:paraId="605E1E15" w14:textId="77777777" w:rsidTr="00F90A9B">
        <w:tc>
          <w:tcPr>
            <w:tcW w:w="6492" w:type="dxa"/>
            <w:tcBorders>
              <w:top w:val="double" w:sz="6" w:space="0" w:color="auto"/>
              <w:left w:val="double" w:sz="6" w:space="0" w:color="auto"/>
              <w:bottom w:val="single" w:sz="6" w:space="0" w:color="auto"/>
              <w:right w:val="single" w:sz="6" w:space="0" w:color="auto"/>
            </w:tcBorders>
          </w:tcPr>
          <w:p w14:paraId="1BF11BC6" w14:textId="7777777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0BC33C6C" w14:textId="7777777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2014</w:t>
            </w:r>
          </w:p>
        </w:tc>
        <w:tc>
          <w:tcPr>
            <w:tcW w:w="1400" w:type="dxa"/>
            <w:tcBorders>
              <w:top w:val="double" w:sz="6" w:space="0" w:color="auto"/>
              <w:left w:val="single" w:sz="6" w:space="0" w:color="auto"/>
              <w:bottom w:val="single" w:sz="6" w:space="0" w:color="auto"/>
              <w:right w:val="double" w:sz="6" w:space="0" w:color="auto"/>
            </w:tcBorders>
          </w:tcPr>
          <w:p w14:paraId="5BF1A545" w14:textId="64317A6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2015, 6 мес.</w:t>
            </w:r>
          </w:p>
        </w:tc>
      </w:tr>
      <w:tr w:rsidR="00525C76" w:rsidRPr="00611A65" w14:paraId="4BC76D49" w14:textId="77777777" w:rsidTr="00F90A9B">
        <w:tc>
          <w:tcPr>
            <w:tcW w:w="6492" w:type="dxa"/>
            <w:tcBorders>
              <w:top w:val="single" w:sz="6" w:space="0" w:color="auto"/>
              <w:left w:val="double" w:sz="6" w:space="0" w:color="auto"/>
              <w:bottom w:val="single" w:sz="6" w:space="0" w:color="auto"/>
              <w:right w:val="single" w:sz="6" w:space="0" w:color="auto"/>
            </w:tcBorders>
          </w:tcPr>
          <w:p w14:paraId="15B4F98D"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14:paraId="5AD65B9B"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2 718</w:t>
            </w:r>
          </w:p>
        </w:tc>
        <w:tc>
          <w:tcPr>
            <w:tcW w:w="1400" w:type="dxa"/>
            <w:tcBorders>
              <w:top w:val="single" w:sz="6" w:space="0" w:color="auto"/>
              <w:left w:val="single" w:sz="6" w:space="0" w:color="auto"/>
              <w:bottom w:val="single" w:sz="6" w:space="0" w:color="auto"/>
              <w:right w:val="double" w:sz="6" w:space="0" w:color="auto"/>
            </w:tcBorders>
          </w:tcPr>
          <w:p w14:paraId="6C852ACA" w14:textId="453B5475" w:rsidR="00525C76" w:rsidRPr="00611A65" w:rsidRDefault="00C51590"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177</w:t>
            </w:r>
          </w:p>
        </w:tc>
      </w:tr>
      <w:tr w:rsidR="00525C76" w:rsidRPr="00611A65" w14:paraId="7D000FA3" w14:textId="77777777" w:rsidTr="00F90A9B">
        <w:tc>
          <w:tcPr>
            <w:tcW w:w="6492" w:type="dxa"/>
            <w:tcBorders>
              <w:top w:val="single" w:sz="6" w:space="0" w:color="auto"/>
              <w:left w:val="double" w:sz="6" w:space="0" w:color="auto"/>
              <w:bottom w:val="single" w:sz="6" w:space="0" w:color="auto"/>
              <w:right w:val="single" w:sz="6" w:space="0" w:color="auto"/>
            </w:tcBorders>
          </w:tcPr>
          <w:p w14:paraId="3CB8648F"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14:paraId="08F69007"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57 846</w:t>
            </w:r>
          </w:p>
        </w:tc>
        <w:tc>
          <w:tcPr>
            <w:tcW w:w="1400" w:type="dxa"/>
            <w:tcBorders>
              <w:top w:val="single" w:sz="6" w:space="0" w:color="auto"/>
              <w:left w:val="single" w:sz="6" w:space="0" w:color="auto"/>
              <w:bottom w:val="single" w:sz="6" w:space="0" w:color="auto"/>
              <w:right w:val="double" w:sz="6" w:space="0" w:color="auto"/>
            </w:tcBorders>
          </w:tcPr>
          <w:p w14:paraId="76001A5B" w14:textId="1023F0E9" w:rsidR="00525C76" w:rsidRPr="00611A65" w:rsidRDefault="00C51590"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27 595</w:t>
            </w:r>
          </w:p>
        </w:tc>
      </w:tr>
      <w:tr w:rsidR="00525C76" w:rsidRPr="00611A65" w14:paraId="44FAF09D" w14:textId="77777777" w:rsidTr="00F90A9B">
        <w:tc>
          <w:tcPr>
            <w:tcW w:w="6492" w:type="dxa"/>
            <w:tcBorders>
              <w:top w:val="single" w:sz="6" w:space="0" w:color="auto"/>
              <w:left w:val="double" w:sz="6" w:space="0" w:color="auto"/>
              <w:bottom w:val="single" w:sz="6" w:space="0" w:color="auto"/>
              <w:right w:val="single" w:sz="6" w:space="0" w:color="auto"/>
            </w:tcBorders>
          </w:tcPr>
          <w:p w14:paraId="0664E6B7"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Премии</w:t>
            </w:r>
          </w:p>
        </w:tc>
        <w:tc>
          <w:tcPr>
            <w:tcW w:w="1360" w:type="dxa"/>
            <w:tcBorders>
              <w:top w:val="single" w:sz="6" w:space="0" w:color="auto"/>
              <w:left w:val="single" w:sz="6" w:space="0" w:color="auto"/>
              <w:bottom w:val="single" w:sz="6" w:space="0" w:color="auto"/>
              <w:right w:val="single" w:sz="6" w:space="0" w:color="auto"/>
            </w:tcBorders>
          </w:tcPr>
          <w:p w14:paraId="67F3AFC1"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37 687</w:t>
            </w:r>
          </w:p>
        </w:tc>
        <w:tc>
          <w:tcPr>
            <w:tcW w:w="1400" w:type="dxa"/>
            <w:tcBorders>
              <w:top w:val="single" w:sz="6" w:space="0" w:color="auto"/>
              <w:left w:val="single" w:sz="6" w:space="0" w:color="auto"/>
              <w:bottom w:val="single" w:sz="6" w:space="0" w:color="auto"/>
              <w:right w:val="double" w:sz="6" w:space="0" w:color="auto"/>
            </w:tcBorders>
          </w:tcPr>
          <w:p w14:paraId="0AAA5E93" w14:textId="4DDDDD68" w:rsidR="00525C76" w:rsidRPr="00611A65" w:rsidRDefault="00C51590"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8 312</w:t>
            </w:r>
          </w:p>
        </w:tc>
      </w:tr>
      <w:tr w:rsidR="00525C76" w:rsidRPr="00611A65" w14:paraId="763118E0" w14:textId="77777777" w:rsidTr="00F90A9B">
        <w:tc>
          <w:tcPr>
            <w:tcW w:w="6492" w:type="dxa"/>
            <w:tcBorders>
              <w:top w:val="single" w:sz="6" w:space="0" w:color="auto"/>
              <w:left w:val="double" w:sz="6" w:space="0" w:color="auto"/>
              <w:bottom w:val="single" w:sz="6" w:space="0" w:color="auto"/>
              <w:right w:val="single" w:sz="6" w:space="0" w:color="auto"/>
            </w:tcBorders>
          </w:tcPr>
          <w:p w14:paraId="69ED8E40"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Комиссионные</w:t>
            </w:r>
          </w:p>
        </w:tc>
        <w:tc>
          <w:tcPr>
            <w:tcW w:w="1360" w:type="dxa"/>
            <w:tcBorders>
              <w:top w:val="single" w:sz="6" w:space="0" w:color="auto"/>
              <w:left w:val="single" w:sz="6" w:space="0" w:color="auto"/>
              <w:bottom w:val="single" w:sz="6" w:space="0" w:color="auto"/>
              <w:right w:val="single" w:sz="6" w:space="0" w:color="auto"/>
            </w:tcBorders>
          </w:tcPr>
          <w:p w14:paraId="59771792"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48D03293" w14:textId="5383B28D" w:rsidR="00525C76" w:rsidRPr="00611A65" w:rsidRDefault="00C51590"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r>
      <w:tr w:rsidR="00525C76" w:rsidRPr="00611A65" w14:paraId="66FD8B78" w14:textId="77777777" w:rsidTr="00F90A9B">
        <w:tc>
          <w:tcPr>
            <w:tcW w:w="6492" w:type="dxa"/>
            <w:tcBorders>
              <w:top w:val="single" w:sz="6" w:space="0" w:color="auto"/>
              <w:left w:val="double" w:sz="6" w:space="0" w:color="auto"/>
              <w:bottom w:val="single" w:sz="6" w:space="0" w:color="auto"/>
              <w:right w:val="single" w:sz="6" w:space="0" w:color="auto"/>
            </w:tcBorders>
          </w:tcPr>
          <w:p w14:paraId="549443A8"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Льготы</w:t>
            </w:r>
          </w:p>
        </w:tc>
        <w:tc>
          <w:tcPr>
            <w:tcW w:w="1360" w:type="dxa"/>
            <w:tcBorders>
              <w:top w:val="single" w:sz="6" w:space="0" w:color="auto"/>
              <w:left w:val="single" w:sz="6" w:space="0" w:color="auto"/>
              <w:bottom w:val="single" w:sz="6" w:space="0" w:color="auto"/>
              <w:right w:val="single" w:sz="6" w:space="0" w:color="auto"/>
            </w:tcBorders>
          </w:tcPr>
          <w:p w14:paraId="56F46EA7"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7A45E8B6" w14:textId="7E65A7E8" w:rsidR="00525C76" w:rsidRPr="00611A65" w:rsidRDefault="00C51590"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0</w:t>
            </w:r>
          </w:p>
        </w:tc>
      </w:tr>
      <w:tr w:rsidR="00525C76" w:rsidRPr="00611A65" w14:paraId="6444D5D2" w14:textId="77777777" w:rsidTr="00F90A9B">
        <w:tc>
          <w:tcPr>
            <w:tcW w:w="6492" w:type="dxa"/>
            <w:tcBorders>
              <w:top w:val="single" w:sz="6" w:space="0" w:color="auto"/>
              <w:left w:val="double" w:sz="6" w:space="0" w:color="auto"/>
              <w:bottom w:val="single" w:sz="6" w:space="0" w:color="auto"/>
              <w:right w:val="single" w:sz="6" w:space="0" w:color="auto"/>
            </w:tcBorders>
          </w:tcPr>
          <w:p w14:paraId="27DC7674"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14:paraId="4FB8FD48"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8 552</w:t>
            </w:r>
          </w:p>
        </w:tc>
        <w:tc>
          <w:tcPr>
            <w:tcW w:w="1400" w:type="dxa"/>
            <w:tcBorders>
              <w:top w:val="single" w:sz="6" w:space="0" w:color="auto"/>
              <w:left w:val="single" w:sz="6" w:space="0" w:color="auto"/>
              <w:bottom w:val="single" w:sz="6" w:space="0" w:color="auto"/>
              <w:right w:val="double" w:sz="6" w:space="0" w:color="auto"/>
            </w:tcBorders>
          </w:tcPr>
          <w:p w14:paraId="06D99564" w14:textId="00A1DC9F" w:rsidR="00525C76" w:rsidRPr="00611A65" w:rsidRDefault="00C51590"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3 593</w:t>
            </w:r>
          </w:p>
        </w:tc>
      </w:tr>
      <w:tr w:rsidR="00525C76" w:rsidRPr="00611A65" w14:paraId="395E069A" w14:textId="77777777" w:rsidTr="00F90A9B">
        <w:tc>
          <w:tcPr>
            <w:tcW w:w="6492" w:type="dxa"/>
            <w:tcBorders>
              <w:top w:val="single" w:sz="6" w:space="0" w:color="auto"/>
              <w:left w:val="double" w:sz="6" w:space="0" w:color="auto"/>
              <w:bottom w:val="double" w:sz="6" w:space="0" w:color="auto"/>
              <w:right w:val="single" w:sz="6" w:space="0" w:color="auto"/>
            </w:tcBorders>
          </w:tcPr>
          <w:p w14:paraId="3FCBD7D8"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lastRenderedPageBreak/>
              <w:t>ИТОГО</w:t>
            </w:r>
          </w:p>
        </w:tc>
        <w:tc>
          <w:tcPr>
            <w:tcW w:w="1360" w:type="dxa"/>
            <w:tcBorders>
              <w:top w:val="single" w:sz="6" w:space="0" w:color="auto"/>
              <w:left w:val="single" w:sz="6" w:space="0" w:color="auto"/>
              <w:bottom w:val="double" w:sz="6" w:space="0" w:color="auto"/>
              <w:right w:val="single" w:sz="6" w:space="0" w:color="auto"/>
            </w:tcBorders>
          </w:tcPr>
          <w:p w14:paraId="0A244B4B"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106 803</w:t>
            </w:r>
          </w:p>
        </w:tc>
        <w:tc>
          <w:tcPr>
            <w:tcW w:w="1400" w:type="dxa"/>
            <w:tcBorders>
              <w:top w:val="single" w:sz="6" w:space="0" w:color="auto"/>
              <w:left w:val="single" w:sz="6" w:space="0" w:color="auto"/>
              <w:bottom w:val="double" w:sz="6" w:space="0" w:color="auto"/>
              <w:right w:val="double" w:sz="6" w:space="0" w:color="auto"/>
            </w:tcBorders>
          </w:tcPr>
          <w:p w14:paraId="2D693D36" w14:textId="5C9978EE" w:rsidR="00525C76" w:rsidRPr="00611A65" w:rsidRDefault="00C51590" w:rsidP="00525C7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611A65">
              <w:rPr>
                <w:rFonts w:ascii="Times New Roman" w:eastAsia="Times New Roman" w:hAnsi="Times New Roman" w:cs="Times New Roman"/>
                <w:b/>
                <w:i/>
                <w:lang w:eastAsia="ru-RU"/>
              </w:rPr>
              <w:t>39 677</w:t>
            </w:r>
          </w:p>
        </w:tc>
      </w:tr>
    </w:tbl>
    <w:p w14:paraId="67300E72"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24CEABCC" w14:textId="77777777" w:rsidR="00E500A6" w:rsidRDefault="00525C76" w:rsidP="00DA14ED">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proofErr w:type="spellStart"/>
      <w:r w:rsidRPr="00611A65">
        <w:rPr>
          <w:rFonts w:ascii="Times New Roman" w:eastAsia="Times New Roman" w:hAnsi="Times New Roman" w:cs="Times New Roman"/>
          <w:lang w:eastAsia="ru-RU"/>
        </w:rPr>
        <w:t>Cведения</w:t>
      </w:r>
      <w:proofErr w:type="spellEnd"/>
      <w:r w:rsidRPr="00611A65">
        <w:rPr>
          <w:rFonts w:ascii="Times New Roman" w:eastAsia="Times New Roman" w:hAnsi="Times New Roman" w:cs="Times New Roman"/>
          <w:lang w:eastAsia="ru-RU"/>
        </w:rPr>
        <w:t xml:space="preserve"> о существующих соглашениях относительно таких выплат в текущем финансовом году:</w:t>
      </w:r>
    </w:p>
    <w:p w14:paraId="50BDCA63" w14:textId="27A164E3" w:rsidR="00B947D3" w:rsidRPr="00B947D3" w:rsidRDefault="00DA14ED"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Оплата труда членов Правления Эмитента осуществляется на основании следующих нормативных документов:</w:t>
      </w:r>
    </w:p>
    <w:p w14:paraId="3533008A" w14:textId="77777777" w:rsidR="00B947D3" w:rsidRPr="00B947D3" w:rsidRDefault="00DA14ED"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 Трудовых договоров с высшими менеджерами ПАО «ОГК-2»;</w:t>
      </w:r>
    </w:p>
    <w:p w14:paraId="65CBF5ED" w14:textId="77777777" w:rsidR="00B947D3" w:rsidRPr="00B947D3" w:rsidRDefault="00DA14ED" w:rsidP="00E500A6">
      <w:pPr>
        <w:widowControl w:val="0"/>
        <w:autoSpaceDE w:val="0"/>
        <w:autoSpaceDN w:val="0"/>
        <w:adjustRightInd w:val="0"/>
        <w:spacing w:after="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 Положения об оплате труда и мотивации высших менеджеров ПАО «ОГК-2»;</w:t>
      </w:r>
    </w:p>
    <w:p w14:paraId="5A1F2227" w14:textId="5CA669E0" w:rsidR="00525C76" w:rsidRPr="00611A65" w:rsidRDefault="00DA14ED" w:rsidP="00E500A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11A65">
        <w:rPr>
          <w:rFonts w:ascii="Times New Roman" w:eastAsia="Times New Roman" w:hAnsi="Times New Roman" w:cs="Times New Roman"/>
          <w:b/>
          <w:bCs/>
          <w:i/>
          <w:iCs/>
          <w:lang w:eastAsia="ru-RU"/>
        </w:rPr>
        <w:t>Для высших менеджеров установлена система премирования за результаты выполнения ключевых показателей эффективности (КПЭ) за отчетные периоды (квартал и год). Квартальные и годовые КПЭ, их значения, методика расчета показателей, порядок расчета размера премии утверждаются Советом директоров ПАО «ОГК-2».</w:t>
      </w:r>
    </w:p>
    <w:p w14:paraId="776E0A6E" w14:textId="77777777" w:rsidR="00525C76" w:rsidRPr="00611A65" w:rsidRDefault="00525C76" w:rsidP="00525C76">
      <w:pPr>
        <w:widowControl w:val="0"/>
        <w:autoSpaceDE w:val="0"/>
        <w:autoSpaceDN w:val="0"/>
        <w:adjustRightInd w:val="0"/>
        <w:spacing w:before="240" w:after="40" w:line="240" w:lineRule="auto"/>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Компенсации</w:t>
      </w:r>
    </w:p>
    <w:p w14:paraId="53931D1D"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Единица измерения:</w:t>
      </w:r>
      <w:r w:rsidRPr="00611A65">
        <w:rPr>
          <w:rFonts w:ascii="Times New Roman" w:eastAsia="Times New Roman" w:hAnsi="Times New Roman" w:cs="Times New Roman"/>
          <w:b/>
          <w:bCs/>
          <w:i/>
          <w:iCs/>
          <w:lang w:eastAsia="ru-RU"/>
        </w:rPr>
        <w:t xml:space="preserve"> тыс. руб.</w:t>
      </w:r>
    </w:p>
    <w:p w14:paraId="4DD0C4D1" w14:textId="77777777" w:rsidR="00525C76" w:rsidRPr="00611A65" w:rsidRDefault="00525C76" w:rsidP="00525C76">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525C76" w:rsidRPr="00611A65" w14:paraId="024AE8B8" w14:textId="77777777" w:rsidTr="00F90A9B">
        <w:tc>
          <w:tcPr>
            <w:tcW w:w="6492" w:type="dxa"/>
            <w:tcBorders>
              <w:top w:val="double" w:sz="6" w:space="0" w:color="auto"/>
              <w:left w:val="double" w:sz="6" w:space="0" w:color="auto"/>
              <w:bottom w:val="single" w:sz="6" w:space="0" w:color="auto"/>
              <w:right w:val="single" w:sz="6" w:space="0" w:color="auto"/>
            </w:tcBorders>
          </w:tcPr>
          <w:p w14:paraId="5D1B5340" w14:textId="7777777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14:paraId="7C55A978" w14:textId="77777777" w:rsidR="00525C76" w:rsidRPr="00611A65" w:rsidRDefault="00525C76" w:rsidP="00525C7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2014</w:t>
            </w:r>
          </w:p>
        </w:tc>
        <w:tc>
          <w:tcPr>
            <w:tcW w:w="1400" w:type="dxa"/>
            <w:tcBorders>
              <w:top w:val="double" w:sz="6" w:space="0" w:color="auto"/>
              <w:left w:val="single" w:sz="6" w:space="0" w:color="auto"/>
              <w:bottom w:val="single" w:sz="6" w:space="0" w:color="auto"/>
              <w:right w:val="double" w:sz="6" w:space="0" w:color="auto"/>
            </w:tcBorders>
          </w:tcPr>
          <w:p w14:paraId="7D535E05" w14:textId="6A0800CD" w:rsidR="00525C76" w:rsidRPr="00611A65" w:rsidRDefault="00525C76" w:rsidP="00DA14ED">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2015,</w:t>
            </w:r>
            <w:r w:rsidR="00DA14ED" w:rsidRPr="00611A65">
              <w:rPr>
                <w:rFonts w:ascii="Times New Roman" w:eastAsia="Times New Roman" w:hAnsi="Times New Roman" w:cs="Times New Roman"/>
                <w:lang w:eastAsia="ru-RU"/>
              </w:rPr>
              <w:t>6</w:t>
            </w:r>
            <w:r w:rsidRPr="00611A65">
              <w:rPr>
                <w:rFonts w:ascii="Times New Roman" w:eastAsia="Times New Roman" w:hAnsi="Times New Roman" w:cs="Times New Roman"/>
                <w:lang w:eastAsia="ru-RU"/>
              </w:rPr>
              <w:t xml:space="preserve"> мес.</w:t>
            </w:r>
          </w:p>
        </w:tc>
      </w:tr>
      <w:tr w:rsidR="00525C76" w:rsidRPr="00611A65" w14:paraId="52832D90" w14:textId="77777777" w:rsidTr="00F90A9B">
        <w:tc>
          <w:tcPr>
            <w:tcW w:w="6492" w:type="dxa"/>
            <w:tcBorders>
              <w:top w:val="single" w:sz="6" w:space="0" w:color="auto"/>
              <w:left w:val="double" w:sz="6" w:space="0" w:color="auto"/>
              <w:bottom w:val="single" w:sz="6" w:space="0" w:color="auto"/>
              <w:right w:val="single" w:sz="6" w:space="0" w:color="auto"/>
            </w:tcBorders>
          </w:tcPr>
          <w:p w14:paraId="0ECE9AE9"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Совет директоров</w:t>
            </w:r>
          </w:p>
        </w:tc>
        <w:tc>
          <w:tcPr>
            <w:tcW w:w="1360" w:type="dxa"/>
            <w:tcBorders>
              <w:top w:val="single" w:sz="6" w:space="0" w:color="auto"/>
              <w:left w:val="single" w:sz="6" w:space="0" w:color="auto"/>
              <w:bottom w:val="single" w:sz="6" w:space="0" w:color="auto"/>
              <w:right w:val="single" w:sz="6" w:space="0" w:color="auto"/>
            </w:tcBorders>
          </w:tcPr>
          <w:p w14:paraId="27199BBD"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0</w:t>
            </w:r>
          </w:p>
        </w:tc>
        <w:tc>
          <w:tcPr>
            <w:tcW w:w="1400" w:type="dxa"/>
            <w:tcBorders>
              <w:top w:val="single" w:sz="6" w:space="0" w:color="auto"/>
              <w:left w:val="single" w:sz="6" w:space="0" w:color="auto"/>
              <w:bottom w:val="single" w:sz="6" w:space="0" w:color="auto"/>
              <w:right w:val="double" w:sz="6" w:space="0" w:color="auto"/>
            </w:tcBorders>
          </w:tcPr>
          <w:p w14:paraId="1C7869E5"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0</w:t>
            </w:r>
          </w:p>
        </w:tc>
      </w:tr>
      <w:tr w:rsidR="00525C76" w:rsidRPr="00611A65" w14:paraId="2EB8DF7E" w14:textId="77777777" w:rsidTr="00F90A9B">
        <w:tc>
          <w:tcPr>
            <w:tcW w:w="6492" w:type="dxa"/>
            <w:tcBorders>
              <w:top w:val="single" w:sz="6" w:space="0" w:color="auto"/>
              <w:left w:val="double" w:sz="6" w:space="0" w:color="auto"/>
              <w:bottom w:val="double" w:sz="6" w:space="0" w:color="auto"/>
              <w:right w:val="single" w:sz="6" w:space="0" w:color="auto"/>
            </w:tcBorders>
          </w:tcPr>
          <w:p w14:paraId="0D77D012"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Коллегиальный исполнительный орган</w:t>
            </w:r>
          </w:p>
        </w:tc>
        <w:tc>
          <w:tcPr>
            <w:tcW w:w="1360" w:type="dxa"/>
            <w:tcBorders>
              <w:top w:val="single" w:sz="6" w:space="0" w:color="auto"/>
              <w:left w:val="single" w:sz="6" w:space="0" w:color="auto"/>
              <w:bottom w:val="double" w:sz="6" w:space="0" w:color="auto"/>
              <w:right w:val="single" w:sz="6" w:space="0" w:color="auto"/>
            </w:tcBorders>
          </w:tcPr>
          <w:p w14:paraId="48760573"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0</w:t>
            </w:r>
          </w:p>
        </w:tc>
        <w:tc>
          <w:tcPr>
            <w:tcW w:w="1400" w:type="dxa"/>
            <w:tcBorders>
              <w:top w:val="single" w:sz="6" w:space="0" w:color="auto"/>
              <w:left w:val="single" w:sz="6" w:space="0" w:color="auto"/>
              <w:bottom w:val="double" w:sz="6" w:space="0" w:color="auto"/>
              <w:right w:val="double" w:sz="6" w:space="0" w:color="auto"/>
            </w:tcBorders>
          </w:tcPr>
          <w:p w14:paraId="72BBEE7B" w14:textId="77777777" w:rsidR="00525C76" w:rsidRPr="00611A65" w:rsidRDefault="00525C76" w:rsidP="00525C76">
            <w:pPr>
              <w:widowControl w:val="0"/>
              <w:autoSpaceDE w:val="0"/>
              <w:autoSpaceDN w:val="0"/>
              <w:adjustRightInd w:val="0"/>
              <w:spacing w:before="20" w:after="40" w:line="240" w:lineRule="auto"/>
              <w:jc w:val="right"/>
              <w:rPr>
                <w:rFonts w:ascii="Times New Roman" w:eastAsia="Times New Roman" w:hAnsi="Times New Roman" w:cs="Times New Roman"/>
                <w:lang w:eastAsia="ru-RU"/>
              </w:rPr>
            </w:pPr>
            <w:r w:rsidRPr="00611A65">
              <w:rPr>
                <w:rFonts w:ascii="Times New Roman" w:eastAsia="Times New Roman" w:hAnsi="Times New Roman" w:cs="Times New Roman"/>
                <w:lang w:eastAsia="ru-RU"/>
              </w:rPr>
              <w:t>0</w:t>
            </w:r>
          </w:p>
        </w:tc>
      </w:tr>
    </w:tbl>
    <w:p w14:paraId="0562B387" w14:textId="77777777" w:rsidR="00525C76" w:rsidRPr="00611A65" w:rsidRDefault="00525C76" w:rsidP="00525C76">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51C4AB59" w14:textId="77777777" w:rsidR="00B947D3" w:rsidRDefault="00525C76" w:rsidP="00DA14ED">
      <w:pPr>
        <w:jc w:val="both"/>
        <w:rPr>
          <w:rFonts w:ascii="Times New Roman" w:eastAsia="Times New Roman" w:hAnsi="Times New Roman" w:cs="Times New Roman"/>
          <w:lang w:val="en-US" w:eastAsia="ru-RU"/>
        </w:rPr>
      </w:pPr>
      <w:r w:rsidRPr="00611A65">
        <w:rPr>
          <w:rFonts w:ascii="Times New Roman" w:eastAsia="Times New Roman" w:hAnsi="Times New Roman" w:cs="Times New Roman"/>
          <w:lang w:eastAsia="ru-RU"/>
        </w:rPr>
        <w:t>Дополнительная информация:</w:t>
      </w:r>
    </w:p>
    <w:p w14:paraId="00D2AB6E" w14:textId="77777777" w:rsidR="00B947D3" w:rsidRPr="00B947D3" w:rsidRDefault="00DA14ED" w:rsidP="00E500A6">
      <w:pPr>
        <w:spacing w:after="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Компенсации расходов за осуществление членами Совета директоров своих полномочий производится в соответствии с Положением о порядке определения размера вознаграждений и компенсаций членам Совета директоров ПАО «ОГК-2» (утверждено решением ГОСА от 06.06.2014).</w:t>
      </w:r>
    </w:p>
    <w:p w14:paraId="39AD9F86" w14:textId="77777777" w:rsidR="00B947D3" w:rsidRPr="00B947D3" w:rsidRDefault="00DA14ED" w:rsidP="00E500A6">
      <w:pPr>
        <w:spacing w:after="0" w:line="240" w:lineRule="auto"/>
        <w:jc w:val="both"/>
        <w:rPr>
          <w:rFonts w:ascii="Times New Roman" w:eastAsia="Times New Roman" w:hAnsi="Times New Roman" w:cs="Times New Roman"/>
          <w:b/>
          <w:bCs/>
          <w:i/>
          <w:iCs/>
          <w:lang w:eastAsia="ru-RU"/>
        </w:rPr>
      </w:pPr>
      <w:r w:rsidRPr="00611A65">
        <w:rPr>
          <w:rFonts w:ascii="Times New Roman" w:eastAsia="Times New Roman" w:hAnsi="Times New Roman" w:cs="Times New Roman"/>
          <w:b/>
          <w:bCs/>
          <w:i/>
          <w:iCs/>
          <w:lang w:eastAsia="ru-RU"/>
        </w:rPr>
        <w:t>Оплата труда членов Правления Эмитента осуществляется на основании трудовых догов</w:t>
      </w:r>
      <w:r w:rsidR="00611A65">
        <w:rPr>
          <w:rFonts w:ascii="Times New Roman" w:eastAsia="Times New Roman" w:hAnsi="Times New Roman" w:cs="Times New Roman"/>
          <w:b/>
          <w:bCs/>
          <w:i/>
          <w:iCs/>
          <w:lang w:eastAsia="ru-RU"/>
        </w:rPr>
        <w:t>оров с высшими менеджерами ПАО «</w:t>
      </w:r>
      <w:r w:rsidRPr="00611A65">
        <w:rPr>
          <w:rFonts w:ascii="Times New Roman" w:eastAsia="Times New Roman" w:hAnsi="Times New Roman" w:cs="Times New Roman"/>
          <w:b/>
          <w:bCs/>
          <w:i/>
          <w:iCs/>
          <w:lang w:eastAsia="ru-RU"/>
        </w:rPr>
        <w:t>ОГК-2</w:t>
      </w:r>
      <w:r w:rsidR="00611A65">
        <w:rPr>
          <w:rFonts w:ascii="Times New Roman" w:eastAsia="Times New Roman" w:hAnsi="Times New Roman" w:cs="Times New Roman"/>
          <w:b/>
          <w:bCs/>
          <w:i/>
          <w:iCs/>
          <w:lang w:eastAsia="ru-RU"/>
        </w:rPr>
        <w:t>»</w:t>
      </w:r>
      <w:r w:rsidRPr="00611A65">
        <w:rPr>
          <w:rFonts w:ascii="Times New Roman" w:eastAsia="Times New Roman" w:hAnsi="Times New Roman" w:cs="Times New Roman"/>
          <w:b/>
          <w:bCs/>
          <w:i/>
          <w:iCs/>
          <w:lang w:eastAsia="ru-RU"/>
        </w:rPr>
        <w:t xml:space="preserve"> и Положения об оплате труда и мотивации высших менеджеров ПАО «ОГК-2».</w:t>
      </w:r>
    </w:p>
    <w:p w14:paraId="05F64635" w14:textId="54CDB899" w:rsidR="00DA14ED" w:rsidRPr="00611A65" w:rsidRDefault="00DA14ED" w:rsidP="00E500A6">
      <w:pPr>
        <w:spacing w:after="0" w:line="240" w:lineRule="auto"/>
        <w:jc w:val="both"/>
        <w:rPr>
          <w:rFonts w:ascii="Times New Roman" w:eastAsia="Times New Roman" w:hAnsi="Times New Roman" w:cs="Times New Roman"/>
          <w:lang w:eastAsia="ru-RU"/>
        </w:rPr>
      </w:pPr>
      <w:r w:rsidRPr="00611A65">
        <w:rPr>
          <w:rFonts w:ascii="Times New Roman" w:eastAsia="Times New Roman" w:hAnsi="Times New Roman" w:cs="Times New Roman"/>
          <w:b/>
          <w:bCs/>
          <w:i/>
          <w:iCs/>
          <w:lang w:eastAsia="ru-RU"/>
        </w:rPr>
        <w:t>Иных соглашений относительно размера вознаграждений, льгот и/или компенсации расходов членов Правления в текущем финансовом году нет.</w:t>
      </w:r>
    </w:p>
    <w:p w14:paraId="0E88F16D" w14:textId="51B77452" w:rsidR="0050017B" w:rsidRPr="00140B70" w:rsidRDefault="0050017B" w:rsidP="00DA14ED">
      <w:pPr>
        <w:widowControl w:val="0"/>
        <w:autoSpaceDE w:val="0"/>
        <w:autoSpaceDN w:val="0"/>
        <w:adjustRightInd w:val="0"/>
        <w:spacing w:before="20" w:after="40" w:line="240" w:lineRule="auto"/>
        <w:jc w:val="both"/>
        <w:rPr>
          <w:rFonts w:ascii="Times New Roman" w:hAnsi="Times New Roman" w:cs="Times New Roman"/>
          <w:sz w:val="24"/>
          <w:szCs w:val="24"/>
        </w:rPr>
      </w:pPr>
    </w:p>
    <w:p w14:paraId="36A29DA4" w14:textId="77777777" w:rsidR="0050017B" w:rsidRPr="00797D12"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69" w:name="Par3258"/>
      <w:bookmarkEnd w:id="69"/>
      <w:r w:rsidRPr="00797D12">
        <w:rPr>
          <w:rFonts w:ascii="Times New Roman" w:hAnsi="Times New Roman" w:cs="Times New Roman"/>
          <w:b/>
          <w:sz w:val="24"/>
          <w:szCs w:val="24"/>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14:paraId="5E7E50A1" w14:textId="77777777" w:rsidR="00EE3F4D" w:rsidRPr="00EE3F4D" w:rsidRDefault="00EE3F4D" w:rsidP="00EE3F4D">
      <w:pPr>
        <w:widowControl w:val="0"/>
        <w:autoSpaceDE w:val="0"/>
        <w:autoSpaceDN w:val="0"/>
        <w:adjustRightInd w:val="0"/>
        <w:spacing w:before="20" w:after="40" w:line="240" w:lineRule="auto"/>
        <w:jc w:val="both"/>
        <w:rPr>
          <w:rFonts w:ascii="Times New Roman" w:eastAsia="Times New Roman" w:hAnsi="Times New Roman" w:cs="Times New Roman"/>
          <w:sz w:val="24"/>
          <w:szCs w:val="24"/>
          <w:lang w:eastAsia="ru-RU"/>
        </w:rPr>
      </w:pPr>
    </w:p>
    <w:p w14:paraId="079BC609"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В соответствии со статьей 29 Устава Общества:</w:t>
      </w:r>
    </w:p>
    <w:p w14:paraId="0042AA01"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«29.1. Для  осуществления контроля за финансово-хозяйственной деятельностью Общества Общим собранием акционеров избирается Ревизионная комиссия в количестве 5 (Пять) членов на срок до следующего годового Общего собрания акционеров.</w:t>
      </w:r>
    </w:p>
    <w:p w14:paraId="0495EFC8"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14:paraId="7BBA7B3A"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29.2. К компетенции Ревизионной комиссии Общества относится:</w:t>
      </w:r>
    </w:p>
    <w:p w14:paraId="36C6EC9A"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1) проверка и анализ финансового состояния Общества, его платежеспособности, функционирования системы внутреннего контроля и системы управления  финансовыми и операционными рисками,  ликвидности активов, соотношения собственных и заемных средств;</w:t>
      </w:r>
      <w:r w:rsidRPr="00B947D3">
        <w:rPr>
          <w:rFonts w:ascii="Times New Roman" w:eastAsia="Times New Roman" w:hAnsi="Times New Roman" w:cs="Times New Roman"/>
          <w:b/>
          <w:bCs/>
          <w:i/>
          <w:iCs/>
          <w:szCs w:val="20"/>
          <w:lang w:eastAsia="ru-RU"/>
        </w:rPr>
        <w:br/>
        <w:t>2) проверка своевременности и правильности ведения расчетных операций с контрагентами, бюджетом, а также по оплате труда, социальному страхованию, начислению и выплате дивидендов и других расчетных операций;</w:t>
      </w:r>
    </w:p>
    <w:p w14:paraId="278EA977"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lastRenderedPageBreak/>
        <w:t>3) проверка соблюдения при использовании материальных, трудовых и финансовых ресурсов в производственной и финансово-хозяйственной деятельности действующих норм и нормативов, утвержденных смет и других документов, регламентирующих деятельность Общества, а также выполнения решений Общего собрания акционеров Общества;</w:t>
      </w:r>
    </w:p>
    <w:p w14:paraId="612417DC"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4) проверка законности хозяйственных операций Общества, осуществляемых  по заключенным от имени Общества  договорам и сделкам;</w:t>
      </w:r>
    </w:p>
    <w:p w14:paraId="3C74963F"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5) проверка кассы и имущества Общества, эффективности использования активов и иных ресурсов Общества, выявление причин непроизводительных потерь и расходов;</w:t>
      </w:r>
    </w:p>
    <w:p w14:paraId="3DEBDE1F"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6) проверка выполнения предписаний Общего собрания акционеров и Совета директоров Общества по устранению  нарушений и недостатков, ранее выявленных   Ревизионной комиссией;</w:t>
      </w:r>
    </w:p>
    <w:p w14:paraId="7A4AF540"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7) проверка соответствия  решений по вопросам финансово-хозяйственной деятельности, принимаемых Советом директоров  Общества, Уставу Общества и решениям Общего собрания акционеров Общества.</w:t>
      </w:r>
    </w:p>
    <w:p w14:paraId="07824183"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Порядок деятельности Ревизионной комиссии Общества определяется Положением о Ревизионной комиссии Общества, утверждаемым Общим собранием акционеров Общества.</w:t>
      </w:r>
    </w:p>
    <w:p w14:paraId="3D215C69"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226D0AA1"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29.4. Ревизионная комиссия вправе требовать от должностных лиц Общества предоставления всех необходимых документов о финансово-хозяйственной деятельности и личных объяснений. Члены Ревизионной комиссии вправе привлекать к своей работе экспертов и консультантов, работа которых оплачивается за счет Общества в порядке, определенном Положением о Ревизионной комиссии Общества.</w:t>
      </w:r>
    </w:p>
    <w:p w14:paraId="7FC5ABFF"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29.5. По требованию Ревизионной комиссии Общества лица, занимающие должности в органах управления Общества, обязаны представить документы и иную информацию о финансово-хозяйственной деятельности Общества.</w:t>
      </w:r>
    </w:p>
    <w:p w14:paraId="0CC3CC58"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29.6. Ревизионная комиссия Общества вправе потребовать созыва внеочередного Общего собрания акционеров Общества в соответствии со статьей 55 Федерального закона «Об акционерных обществах».</w:t>
      </w:r>
    </w:p>
    <w:p w14:paraId="558ADC44"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29.7.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14:paraId="107EC0B0"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29.8. 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14:paraId="0C9918DB" w14:textId="77777777" w:rsidR="00B947D3" w:rsidRPr="009266DE" w:rsidRDefault="00B947D3"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p>
    <w:p w14:paraId="0F91D053"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Для проверки и подтверждения годовой финансовой отчетности Общества Общее собрание акционеров ежегодно утверждает Аудитора Общества.</w:t>
      </w:r>
    </w:p>
    <w:p w14:paraId="3F975061"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В соответствии со статьей 30 Устава Общества:</w:t>
      </w:r>
    </w:p>
    <w:p w14:paraId="3C78DFFE"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«30.1. Аудитор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14:paraId="14CBEC52" w14:textId="2215D762" w:rsidR="00A67E8B"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30.2. статьи 30 Устава. Аудитор Общества утверждается Общим собранием акционеров Общества. Размер оплаты его услуг определяется Советом директоров Общества».</w:t>
      </w:r>
    </w:p>
    <w:p w14:paraId="3AF49AB3" w14:textId="77777777" w:rsidR="00B947D3" w:rsidRPr="009266DE" w:rsidRDefault="00B947D3"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p>
    <w:p w14:paraId="6E35D416" w14:textId="4269A046" w:rsidR="00A67E8B"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B947D3">
        <w:rPr>
          <w:rFonts w:ascii="Times New Roman" w:eastAsia="Times New Roman" w:hAnsi="Times New Roman" w:cs="Times New Roman"/>
          <w:b/>
          <w:bCs/>
          <w:i/>
          <w:iCs/>
          <w:szCs w:val="20"/>
          <w:lang w:eastAsia="ru-RU"/>
        </w:rPr>
        <w:t>В обществе образован комитет по аудиту совета директоров</w:t>
      </w:r>
      <w:r w:rsidR="008925BF" w:rsidRPr="00B947D3">
        <w:rPr>
          <w:rFonts w:ascii="Times New Roman" w:eastAsia="Times New Roman" w:hAnsi="Times New Roman" w:cs="Times New Roman"/>
          <w:b/>
          <w:bCs/>
          <w:i/>
          <w:iCs/>
          <w:szCs w:val="20"/>
          <w:lang w:eastAsia="ru-RU"/>
        </w:rPr>
        <w:t>, состоящий из 3-х человек.</w:t>
      </w:r>
    </w:p>
    <w:p w14:paraId="22DE50D0"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B947D3">
        <w:rPr>
          <w:rFonts w:ascii="Times New Roman" w:eastAsia="Times New Roman" w:hAnsi="Times New Roman" w:cs="Times New Roman"/>
          <w:szCs w:val="20"/>
          <w:lang w:eastAsia="ru-RU"/>
        </w:rPr>
        <w:t>Основные функции комитета по аудиту:</w:t>
      </w:r>
    </w:p>
    <w:p w14:paraId="4C7B33C8"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К компетенции Комитета относится:</w:t>
      </w:r>
    </w:p>
    <w:p w14:paraId="67C1D5C5" w14:textId="77777777" w:rsidR="00B947D3"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1. Предварительное рассмотрение, анализ и выработка рекомендаций (заключений) по следующим вопросам компетенции Совета директоров Общества:</w:t>
      </w:r>
    </w:p>
    <w:p w14:paraId="16D21F71" w14:textId="77777777" w:rsidR="00B947D3"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lastRenderedPageBreak/>
        <w:t>-Утверждение годового отчета Общества.</w:t>
      </w:r>
    </w:p>
    <w:p w14:paraId="25AFCE48" w14:textId="77777777" w:rsidR="00B947D3"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-Утверждение годовой бухгалтерской отчетности Общества.</w:t>
      </w:r>
    </w:p>
    <w:p w14:paraId="6964910E" w14:textId="77777777" w:rsidR="00B947D3"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-Рассмотрение кандидатуры аудитора Общества.</w:t>
      </w:r>
    </w:p>
    <w:p w14:paraId="51FDB9D6" w14:textId="77777777" w:rsidR="00B947D3"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-Определение размера оплаты услуг аудитора.</w:t>
      </w:r>
    </w:p>
    <w:p w14:paraId="74406C2F" w14:textId="77777777" w:rsidR="00B947D3"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-Оценка заключения аудитора.</w:t>
      </w:r>
    </w:p>
    <w:p w14:paraId="2A5D1199"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2. Разработка рекомендаций Совету директоров Общества по проведению ежегодного независимого аудита Отчетности Общества.</w:t>
      </w:r>
    </w:p>
    <w:p w14:paraId="01ADFD6C"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3. Оценка кандидатов в аудиторы Общества и разработка рекомендаций Совету директоров Общества по подбору кандидатур внешних аудиторов Общества в соответствии с требованиями действующего законодательства, квалификацией внешних аудиторов, качеством их работы и соблюдения ими требований независимости.</w:t>
      </w:r>
    </w:p>
    <w:p w14:paraId="237CB98E"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4. Анализ отчетности Общества и результатов внешнего аудита отчетности Общества на соответствие действующему законодательству РФ, Международным стандартам финансовой отчетности, Российским стандартам бухгалтерского учета, иным нормативно-правовым актам и стандартам, оценка отчетности Общества и заключения аудитора Общества, а также разработка рекомендаций Совету директоров Общества по совершенствованию системе составления отчетности Общества.</w:t>
      </w:r>
    </w:p>
    <w:p w14:paraId="32876ADA"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5. Анализ систем внутреннего контроля Общества, в том числе за соблюдением законов и нормативных актов, их оценка и разработка рекомендаций Совету директоров Общества по совершенствованию систем внутреннего контроля Общества.</w:t>
      </w:r>
    </w:p>
    <w:p w14:paraId="61E89E58"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B947D3">
        <w:rPr>
          <w:rFonts w:ascii="Times New Roman" w:eastAsia="Times New Roman" w:hAnsi="Times New Roman" w:cs="Times New Roman"/>
          <w:b/>
          <w:bCs/>
          <w:i/>
          <w:iCs/>
          <w:szCs w:val="20"/>
          <w:lang w:eastAsia="ru-RU"/>
        </w:rPr>
        <w:t>6. Анализ информации о сделках инсайдеров с ценными бумагами Общества и представление в Совет директоров Общества отчетов о сделках инсайдеров с ценными бумагами Общества.</w:t>
      </w:r>
    </w:p>
    <w:p w14:paraId="22164914" w14:textId="340F8264" w:rsidR="00A67E8B" w:rsidRPr="00B947D3"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B947D3">
        <w:rPr>
          <w:rFonts w:ascii="Times New Roman" w:eastAsia="Times New Roman" w:hAnsi="Times New Roman" w:cs="Times New Roman"/>
          <w:b/>
          <w:bCs/>
          <w:i/>
          <w:iCs/>
          <w:szCs w:val="20"/>
          <w:lang w:eastAsia="ru-RU"/>
        </w:rPr>
        <w:t>7. Иные, связанные с вышеуказанными, вопросами (за исключением относящихся к компетенции других комитетов Совета директоров Общества) и иные вопросы по поручению Совета директоров Общества.</w:t>
      </w:r>
    </w:p>
    <w:p w14:paraId="4BFE4C1F" w14:textId="77777777" w:rsidR="00A67E8B" w:rsidRPr="00870401" w:rsidRDefault="00A67E8B" w:rsidP="00A67E8B">
      <w:pPr>
        <w:widowControl w:val="0"/>
        <w:autoSpaceDE w:val="0"/>
        <w:autoSpaceDN w:val="0"/>
        <w:adjustRightInd w:val="0"/>
        <w:spacing w:before="240" w:after="40" w:line="240" w:lineRule="auto"/>
        <w:ind w:left="200"/>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Члены комитета по аудиту совета директоров</w:t>
      </w:r>
    </w:p>
    <w:p w14:paraId="75BB2284" w14:textId="77777777" w:rsidR="00A67E8B" w:rsidRPr="00870401" w:rsidRDefault="00A67E8B" w:rsidP="00A67E8B">
      <w:pPr>
        <w:widowControl w:val="0"/>
        <w:autoSpaceDE w:val="0"/>
        <w:autoSpaceDN w:val="0"/>
        <w:adjustRightInd w:val="0"/>
        <w:spacing w:after="0" w:line="240" w:lineRule="auto"/>
        <w:rPr>
          <w:rFonts w:ascii="Times New Roman" w:eastAsia="Times New Roman" w:hAnsi="Times New Roman" w:cs="Times New Roman"/>
          <w:sz w:val="18"/>
          <w:szCs w:val="16"/>
          <w:lang w:eastAsia="ru-RU"/>
        </w:rPr>
      </w:pP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A67E8B" w:rsidRPr="00870401" w14:paraId="24F4F70E" w14:textId="77777777" w:rsidTr="00592793">
        <w:tc>
          <w:tcPr>
            <w:tcW w:w="7412" w:type="dxa"/>
            <w:tcBorders>
              <w:top w:val="double" w:sz="6" w:space="0" w:color="auto"/>
              <w:left w:val="double" w:sz="6" w:space="0" w:color="auto"/>
              <w:bottom w:val="single" w:sz="6" w:space="0" w:color="auto"/>
              <w:right w:val="single" w:sz="6" w:space="0" w:color="auto"/>
            </w:tcBorders>
          </w:tcPr>
          <w:p w14:paraId="27281951" w14:textId="77777777" w:rsidR="00A67E8B" w:rsidRPr="00870401" w:rsidRDefault="00A67E8B" w:rsidP="00A67E8B">
            <w:pPr>
              <w:widowControl w:val="0"/>
              <w:autoSpaceDE w:val="0"/>
              <w:autoSpaceDN w:val="0"/>
              <w:adjustRightInd w:val="0"/>
              <w:spacing w:before="20" w:after="40" w:line="240" w:lineRule="auto"/>
              <w:jc w:val="center"/>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ФИО</w:t>
            </w:r>
          </w:p>
        </w:tc>
        <w:tc>
          <w:tcPr>
            <w:tcW w:w="1840" w:type="dxa"/>
            <w:tcBorders>
              <w:top w:val="double" w:sz="6" w:space="0" w:color="auto"/>
              <w:left w:val="single" w:sz="6" w:space="0" w:color="auto"/>
              <w:bottom w:val="single" w:sz="6" w:space="0" w:color="auto"/>
              <w:right w:val="double" w:sz="6" w:space="0" w:color="auto"/>
            </w:tcBorders>
          </w:tcPr>
          <w:p w14:paraId="485FF98A" w14:textId="77777777" w:rsidR="00A67E8B" w:rsidRPr="00870401" w:rsidRDefault="00A67E8B" w:rsidP="00A67E8B">
            <w:pPr>
              <w:widowControl w:val="0"/>
              <w:autoSpaceDE w:val="0"/>
              <w:autoSpaceDN w:val="0"/>
              <w:adjustRightInd w:val="0"/>
              <w:spacing w:before="20" w:after="40" w:line="240" w:lineRule="auto"/>
              <w:jc w:val="center"/>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Председатель</w:t>
            </w:r>
          </w:p>
        </w:tc>
      </w:tr>
      <w:tr w:rsidR="00A67E8B" w:rsidRPr="00870401" w14:paraId="1D46F473" w14:textId="77777777" w:rsidTr="00592793">
        <w:tc>
          <w:tcPr>
            <w:tcW w:w="7412" w:type="dxa"/>
            <w:tcBorders>
              <w:top w:val="single" w:sz="6" w:space="0" w:color="auto"/>
              <w:left w:val="double" w:sz="6" w:space="0" w:color="auto"/>
              <w:bottom w:val="single" w:sz="6" w:space="0" w:color="auto"/>
              <w:right w:val="single" w:sz="6" w:space="0" w:color="auto"/>
            </w:tcBorders>
          </w:tcPr>
          <w:p w14:paraId="64B69858" w14:textId="77777777" w:rsidR="00A67E8B" w:rsidRPr="00870401" w:rsidRDefault="00A67E8B" w:rsidP="00A67E8B">
            <w:pPr>
              <w:widowControl w:val="0"/>
              <w:autoSpaceDE w:val="0"/>
              <w:autoSpaceDN w:val="0"/>
              <w:adjustRightInd w:val="0"/>
              <w:spacing w:before="20" w:after="40" w:line="240" w:lineRule="auto"/>
              <w:rPr>
                <w:rFonts w:ascii="Times New Roman" w:eastAsia="Times New Roman" w:hAnsi="Times New Roman" w:cs="Times New Roman"/>
                <w:szCs w:val="20"/>
                <w:lang w:eastAsia="ru-RU"/>
              </w:rPr>
            </w:pPr>
            <w:proofErr w:type="spellStart"/>
            <w:r w:rsidRPr="00870401">
              <w:rPr>
                <w:rFonts w:ascii="Times New Roman" w:eastAsia="Times New Roman" w:hAnsi="Times New Roman" w:cs="Times New Roman"/>
                <w:szCs w:val="20"/>
                <w:lang w:eastAsia="ru-RU"/>
              </w:rPr>
              <w:t>Коробкина</w:t>
            </w:r>
            <w:proofErr w:type="spellEnd"/>
            <w:r w:rsidRPr="00870401">
              <w:rPr>
                <w:rFonts w:ascii="Times New Roman" w:eastAsia="Times New Roman" w:hAnsi="Times New Roman" w:cs="Times New Roman"/>
                <w:szCs w:val="20"/>
                <w:lang w:eastAsia="ru-RU"/>
              </w:rPr>
              <w:t xml:space="preserve"> Ирина Юрьевна</w:t>
            </w:r>
          </w:p>
        </w:tc>
        <w:tc>
          <w:tcPr>
            <w:tcW w:w="1840" w:type="dxa"/>
            <w:tcBorders>
              <w:top w:val="single" w:sz="6" w:space="0" w:color="auto"/>
              <w:left w:val="single" w:sz="6" w:space="0" w:color="auto"/>
              <w:bottom w:val="single" w:sz="6" w:space="0" w:color="auto"/>
              <w:right w:val="double" w:sz="6" w:space="0" w:color="auto"/>
            </w:tcBorders>
          </w:tcPr>
          <w:p w14:paraId="4BFF5404" w14:textId="77777777" w:rsidR="00A67E8B" w:rsidRPr="00870401" w:rsidRDefault="00A67E8B" w:rsidP="00A67E8B">
            <w:pPr>
              <w:widowControl w:val="0"/>
              <w:autoSpaceDE w:val="0"/>
              <w:autoSpaceDN w:val="0"/>
              <w:adjustRightInd w:val="0"/>
              <w:spacing w:before="20" w:after="40" w:line="240" w:lineRule="auto"/>
              <w:jc w:val="center"/>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Да</w:t>
            </w:r>
          </w:p>
        </w:tc>
      </w:tr>
      <w:tr w:rsidR="00A67E8B" w:rsidRPr="00870401" w14:paraId="333FC05C" w14:textId="77777777" w:rsidTr="00592793">
        <w:tc>
          <w:tcPr>
            <w:tcW w:w="7412" w:type="dxa"/>
            <w:tcBorders>
              <w:top w:val="single" w:sz="6" w:space="0" w:color="auto"/>
              <w:left w:val="double" w:sz="6" w:space="0" w:color="auto"/>
              <w:bottom w:val="single" w:sz="6" w:space="0" w:color="auto"/>
              <w:right w:val="single" w:sz="6" w:space="0" w:color="auto"/>
            </w:tcBorders>
          </w:tcPr>
          <w:p w14:paraId="461C8ED5" w14:textId="1DE60C55" w:rsidR="00A67E8B" w:rsidRPr="00870401" w:rsidRDefault="00611A65" w:rsidP="00A67E8B">
            <w:pPr>
              <w:widowControl w:val="0"/>
              <w:autoSpaceDE w:val="0"/>
              <w:autoSpaceDN w:val="0"/>
              <w:adjustRightInd w:val="0"/>
              <w:spacing w:before="20" w:after="40" w:line="240" w:lineRule="auto"/>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Шевчу</w:t>
            </w:r>
            <w:r w:rsidR="00A67E8B" w:rsidRPr="00870401">
              <w:rPr>
                <w:rFonts w:ascii="Times New Roman" w:eastAsia="Times New Roman" w:hAnsi="Times New Roman" w:cs="Times New Roman"/>
                <w:szCs w:val="20"/>
                <w:lang w:eastAsia="ru-RU"/>
              </w:rPr>
              <w:t>к Александр Викторович</w:t>
            </w:r>
          </w:p>
        </w:tc>
        <w:tc>
          <w:tcPr>
            <w:tcW w:w="1840" w:type="dxa"/>
            <w:tcBorders>
              <w:top w:val="single" w:sz="6" w:space="0" w:color="auto"/>
              <w:left w:val="single" w:sz="6" w:space="0" w:color="auto"/>
              <w:bottom w:val="single" w:sz="6" w:space="0" w:color="auto"/>
              <w:right w:val="double" w:sz="6" w:space="0" w:color="auto"/>
            </w:tcBorders>
          </w:tcPr>
          <w:p w14:paraId="50A05DEA" w14:textId="77777777" w:rsidR="00A67E8B" w:rsidRPr="00870401" w:rsidRDefault="00A67E8B" w:rsidP="00A67E8B">
            <w:pPr>
              <w:widowControl w:val="0"/>
              <w:autoSpaceDE w:val="0"/>
              <w:autoSpaceDN w:val="0"/>
              <w:adjustRightInd w:val="0"/>
              <w:spacing w:before="20" w:after="40" w:line="240" w:lineRule="auto"/>
              <w:jc w:val="center"/>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Нет</w:t>
            </w:r>
          </w:p>
        </w:tc>
      </w:tr>
      <w:tr w:rsidR="00A67E8B" w:rsidRPr="00870401" w14:paraId="299098B4" w14:textId="77777777" w:rsidTr="00592793">
        <w:tc>
          <w:tcPr>
            <w:tcW w:w="7412" w:type="dxa"/>
            <w:tcBorders>
              <w:top w:val="single" w:sz="6" w:space="0" w:color="auto"/>
              <w:left w:val="double" w:sz="6" w:space="0" w:color="auto"/>
              <w:bottom w:val="double" w:sz="6" w:space="0" w:color="auto"/>
              <w:right w:val="single" w:sz="6" w:space="0" w:color="auto"/>
            </w:tcBorders>
          </w:tcPr>
          <w:p w14:paraId="2FC367E8" w14:textId="77777777" w:rsidR="00A67E8B" w:rsidRPr="00870401" w:rsidRDefault="00A67E8B" w:rsidP="00A67E8B">
            <w:pPr>
              <w:widowControl w:val="0"/>
              <w:autoSpaceDE w:val="0"/>
              <w:autoSpaceDN w:val="0"/>
              <w:adjustRightInd w:val="0"/>
              <w:spacing w:before="20" w:after="40" w:line="240" w:lineRule="auto"/>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Филь Сергей Сергеевич</w:t>
            </w:r>
          </w:p>
        </w:tc>
        <w:tc>
          <w:tcPr>
            <w:tcW w:w="1840" w:type="dxa"/>
            <w:tcBorders>
              <w:top w:val="single" w:sz="6" w:space="0" w:color="auto"/>
              <w:left w:val="single" w:sz="6" w:space="0" w:color="auto"/>
              <w:bottom w:val="double" w:sz="6" w:space="0" w:color="auto"/>
              <w:right w:val="double" w:sz="6" w:space="0" w:color="auto"/>
            </w:tcBorders>
          </w:tcPr>
          <w:p w14:paraId="76760AFE" w14:textId="77777777" w:rsidR="00A67E8B" w:rsidRPr="00870401" w:rsidRDefault="00A67E8B" w:rsidP="00A67E8B">
            <w:pPr>
              <w:widowControl w:val="0"/>
              <w:autoSpaceDE w:val="0"/>
              <w:autoSpaceDN w:val="0"/>
              <w:adjustRightInd w:val="0"/>
              <w:spacing w:before="20" w:after="40" w:line="240" w:lineRule="auto"/>
              <w:jc w:val="center"/>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Нет</w:t>
            </w:r>
          </w:p>
        </w:tc>
      </w:tr>
    </w:tbl>
    <w:p w14:paraId="2B3EF08F" w14:textId="77777777" w:rsidR="00A67E8B" w:rsidRPr="00870401" w:rsidRDefault="00A67E8B" w:rsidP="00A67E8B">
      <w:pPr>
        <w:widowControl w:val="0"/>
        <w:autoSpaceDE w:val="0"/>
        <w:autoSpaceDN w:val="0"/>
        <w:adjustRightInd w:val="0"/>
        <w:spacing w:before="20" w:after="40" w:line="240" w:lineRule="auto"/>
        <w:rPr>
          <w:rFonts w:ascii="Times New Roman" w:eastAsia="Times New Roman" w:hAnsi="Times New Roman" w:cs="Times New Roman"/>
          <w:szCs w:val="20"/>
          <w:lang w:eastAsia="ru-RU"/>
        </w:rPr>
      </w:pPr>
    </w:p>
    <w:p w14:paraId="7027559D" w14:textId="77777777" w:rsidR="000D7E66" w:rsidRDefault="00A67E8B" w:rsidP="000D7E6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rsidR="00935386">
        <w:rPr>
          <w:rFonts w:ascii="Times New Roman" w:eastAsia="Times New Roman" w:hAnsi="Times New Roman" w:cs="Times New Roman"/>
          <w:szCs w:val="20"/>
          <w:lang w:eastAsia="ru-RU"/>
        </w:rPr>
        <w:t xml:space="preserve"> </w:t>
      </w:r>
    </w:p>
    <w:p w14:paraId="18AE4204" w14:textId="77777777" w:rsidR="000D7E66" w:rsidRPr="004D6DE8" w:rsidRDefault="000D7E66" w:rsidP="000D7E6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4D6DE8">
        <w:rPr>
          <w:rFonts w:ascii="Times New Roman" w:eastAsia="Times New Roman" w:hAnsi="Times New Roman" w:cs="Times New Roman"/>
          <w:b/>
          <w:bCs/>
          <w:i/>
          <w:iCs/>
          <w:szCs w:val="20"/>
          <w:lang w:eastAsia="ru-RU"/>
        </w:rPr>
        <w:t>данную функцию выполняет Управление внутреннего аудита.</w:t>
      </w:r>
    </w:p>
    <w:p w14:paraId="5EB00391" w14:textId="7FE9B5E0" w:rsidR="00A67E8B"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p>
    <w:p w14:paraId="6626BE49" w14:textId="77777777" w:rsidR="00870401" w:rsidRPr="009266DE" w:rsidRDefault="00870401"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p>
    <w:p w14:paraId="0C1B8335"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Информация о наличии у эмитента отдельного структурного подразделения (службы) внутреннего аудита, его задачах и функциях:</w:t>
      </w:r>
    </w:p>
    <w:p w14:paraId="16AB2936"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Управление внутреннего аудита создано в соответствии с Организационной структурой исполнительного аппарата ПАО «ОГК-2», утвержденной решением Совета директоров Общества (Протокол от 15.10.2012 № 57).</w:t>
      </w:r>
    </w:p>
    <w:p w14:paraId="7C26202A" w14:textId="77777777" w:rsidR="00870401"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xml:space="preserve">Управление внутреннего аудита подчиняется непосредственно генеральному директору Общества. </w:t>
      </w:r>
    </w:p>
    <w:p w14:paraId="3C8A0F9D"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Количественный состав Управления внутреннего аудита - 3 человека.</w:t>
      </w:r>
    </w:p>
    <w:p w14:paraId="44C0B340"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Основной целью Управления внутреннего аудита является осуществление независимой и объективной оценки и контроля надежности и эффективности систем, процессов, операций во всех подразделениях, филиалах Общества, его дочерних обществ и работа по их совершенствованию.</w:t>
      </w:r>
    </w:p>
    <w:p w14:paraId="160BBE07" w14:textId="77777777" w:rsidR="00870401" w:rsidRPr="009266DE" w:rsidRDefault="00870401"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p>
    <w:p w14:paraId="366C3B18"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xml:space="preserve">Основными задачами Управления внутреннего аудита являются: </w:t>
      </w:r>
    </w:p>
    <w:p w14:paraId="47B3967A"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Контроль над финансово-хозяйственной деятельностью Общества, его филиалов, дочерних обществ, эффективностью деятельности структурных подразделений Общества, участием в инвестиционных проектах, реализуемых Обществом;</w:t>
      </w:r>
    </w:p>
    <w:p w14:paraId="72328E9B"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Аудит бизнес-процессов Общества, выявление внутренних резервов для повышения эффективности их финансово-хозяйственной деятельности;</w:t>
      </w:r>
    </w:p>
    <w:p w14:paraId="326E7447"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Контроль над устранением нарушений и недостатков, выявленных Управлением внутреннего аудита, ревизионной комиссией Общества при проведении проверок;</w:t>
      </w:r>
    </w:p>
    <w:p w14:paraId="0CD08A78"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Взаимодействие с ревизионной комиссией и внешними аудиторами Общества;</w:t>
      </w:r>
    </w:p>
    <w:p w14:paraId="2207A201"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xml:space="preserve">- Выполнение указаний Комитета Совета директоров Общества по аудиту, ООО «Газпром </w:t>
      </w:r>
      <w:proofErr w:type="spellStart"/>
      <w:r w:rsidRPr="00870401">
        <w:rPr>
          <w:rFonts w:ascii="Times New Roman" w:eastAsia="Times New Roman" w:hAnsi="Times New Roman" w:cs="Times New Roman"/>
          <w:b/>
          <w:bCs/>
          <w:i/>
          <w:iCs/>
          <w:szCs w:val="20"/>
          <w:lang w:eastAsia="ru-RU"/>
        </w:rPr>
        <w:t>энергохолдинг</w:t>
      </w:r>
      <w:proofErr w:type="spellEnd"/>
      <w:r w:rsidRPr="00870401">
        <w:rPr>
          <w:rFonts w:ascii="Times New Roman" w:eastAsia="Times New Roman" w:hAnsi="Times New Roman" w:cs="Times New Roman"/>
          <w:b/>
          <w:bCs/>
          <w:i/>
          <w:iCs/>
          <w:szCs w:val="20"/>
          <w:lang w:eastAsia="ru-RU"/>
        </w:rPr>
        <w:t xml:space="preserve">» по направлениям деятельности Управления внутреннего аудита, в том числе в части планирования, организации и проведения аудиторских проверок в Обществе, а также участие в проведении проверок других организаций ООО «Газпром </w:t>
      </w:r>
      <w:proofErr w:type="spellStart"/>
      <w:r w:rsidRPr="00870401">
        <w:rPr>
          <w:rFonts w:ascii="Times New Roman" w:eastAsia="Times New Roman" w:hAnsi="Times New Roman" w:cs="Times New Roman"/>
          <w:b/>
          <w:bCs/>
          <w:i/>
          <w:iCs/>
          <w:szCs w:val="20"/>
          <w:lang w:eastAsia="ru-RU"/>
        </w:rPr>
        <w:t>энергохолдинг</w:t>
      </w:r>
      <w:proofErr w:type="spellEnd"/>
      <w:r w:rsidRPr="00870401">
        <w:rPr>
          <w:rFonts w:ascii="Times New Roman" w:eastAsia="Times New Roman" w:hAnsi="Times New Roman" w:cs="Times New Roman"/>
          <w:b/>
          <w:bCs/>
          <w:i/>
          <w:iCs/>
          <w:szCs w:val="20"/>
          <w:lang w:eastAsia="ru-RU"/>
        </w:rPr>
        <w:t>»;</w:t>
      </w:r>
    </w:p>
    <w:p w14:paraId="6BBC7ADE"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Мониторинг функционирования системы внутреннего контроля в Обществе.</w:t>
      </w:r>
    </w:p>
    <w:p w14:paraId="78D3C205"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В соответствии с поставленными целями и задачами Управление внутреннего аудита осуществляет следующие основные функции:</w:t>
      </w:r>
    </w:p>
    <w:p w14:paraId="7C77E154"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1. Осуществление контроля над:</w:t>
      </w:r>
    </w:p>
    <w:p w14:paraId="4B425719"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соблюдением Обществом, его дочерними обществами требований законодательства Российской Федерации, положений по учетной политике, финансовой и налоговой дисциплины, исполнением сводного финансового плана (бюджета) и сметы расходов;</w:t>
      </w:r>
    </w:p>
    <w:p w14:paraId="7A41D9F4"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-достоверностью бухгалтерской отчетности Общества;</w:t>
      </w:r>
    </w:p>
    <w:p w14:paraId="15FC560F"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-надлежащим и своевременным исполнением Обществом решений органов управления Общества;</w:t>
      </w:r>
    </w:p>
    <w:p w14:paraId="27CF793E"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-эффективным использованием собственных и привлекаемых средств;</w:t>
      </w:r>
    </w:p>
    <w:p w14:paraId="3F58E93F"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-обоснованностью цен на потребляемые материально-технические ресурсы и оказываемые услуги, соблюдением конкурентных процедур при выборе контрагентов, а также исполнением условий договоров.</w:t>
      </w:r>
    </w:p>
    <w:p w14:paraId="4BA479A9"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2. Выявление и предотвращение:</w:t>
      </w:r>
    </w:p>
    <w:p w14:paraId="362CB797"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нарушений в экономической и финансовой сферах, неэффективного использования материальных ресурсов и нематериальных активов;</w:t>
      </w:r>
    </w:p>
    <w:p w14:paraId="05205E9F"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необоснованного отвлечения Обществом, его дочерними обществами финансовых и материально-технических ресурсов от основной деятельности.</w:t>
      </w:r>
    </w:p>
    <w:p w14:paraId="3768C829"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3. Обобщение, систематизация и анализ фактов нарушений финансово-хозяйственной деятельности Общества, его филиалов, дочерних обществ по материалам аудиторских проверок. Подготовка предложений руководству Общества о мерах по их устранению и предупреждению, а в необходимых случаях о привлечении к дисциплинарной ответственности лиц, их допустивших, и возмещении причиненного материального ущерба.</w:t>
      </w:r>
    </w:p>
    <w:p w14:paraId="74A7DC28"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4. Анализ результатов внешних аудиторских проверок Общества и контроль над составлением и реализацией планов мероприятий по устранению нарушений, выявленных в ходе проверок.</w:t>
      </w:r>
    </w:p>
    <w:p w14:paraId="197EE1DF"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5. Участие в организации функционирования системы управления рисками в Обществе. Подготовка совместно с другими структурными подразделениями Общества предложений по повышению эффективности функционирования системы внутреннего аудита в Обществе.</w:t>
      </w:r>
    </w:p>
    <w:p w14:paraId="5C6CC6ED"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6. Контроль над устранением нарушений, выявленных при проведении внутреннего аудита, проверок финансово-хозяйственной деятельности Общества ревизионной комиссией.</w:t>
      </w:r>
    </w:p>
    <w:p w14:paraId="11E192E3" w14:textId="77777777" w:rsidR="00870401" w:rsidRPr="009266DE"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xml:space="preserve">7. Осуществление иных функций в рамках компетенции Управления внутреннего аудита. </w:t>
      </w:r>
    </w:p>
    <w:p w14:paraId="6AA0B313" w14:textId="77777777" w:rsidR="00870401" w:rsidRPr="009266DE" w:rsidRDefault="00870401"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p>
    <w:p w14:paraId="3187B290"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Взаимодействие Управления внутреннего аудита с исполнительными органами управления Общества и Советом директоров Общества:</w:t>
      </w:r>
    </w:p>
    <w:p w14:paraId="7D4F0097"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предоставляет Генеральному директору Общества отчеты по результатам проверок структурных подразделений Общества, как обособленных, так и необособленных;</w:t>
      </w:r>
    </w:p>
    <w:p w14:paraId="6CDCAA06"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xml:space="preserve">- выполняет указания Комитета Совета директоров по аудиту по направлениям </w:t>
      </w:r>
      <w:r w:rsidRPr="00870401">
        <w:rPr>
          <w:rFonts w:ascii="Times New Roman" w:eastAsia="Times New Roman" w:hAnsi="Times New Roman" w:cs="Times New Roman"/>
          <w:b/>
          <w:bCs/>
          <w:i/>
          <w:iCs/>
          <w:szCs w:val="20"/>
          <w:lang w:eastAsia="ru-RU"/>
        </w:rPr>
        <w:lastRenderedPageBreak/>
        <w:t>деятельности Управления внутреннего аудита, в том числе в части планирования, организации и проведения аудиторских проверок в ПАО "ОГК-2";</w:t>
      </w:r>
    </w:p>
    <w:p w14:paraId="6511B5EE"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xml:space="preserve">- формирует и направляет в Комитет Совета директоров по аудиту отчетность о результатах работы по направлениям деятельности Управления внутреннего аудита в соответствии с локальными нормативными актами, утверждаемыми ПАО «Газпром» и ООО «Газпром </w:t>
      </w:r>
      <w:proofErr w:type="spellStart"/>
      <w:r w:rsidRPr="00870401">
        <w:rPr>
          <w:rFonts w:ascii="Times New Roman" w:eastAsia="Times New Roman" w:hAnsi="Times New Roman" w:cs="Times New Roman"/>
          <w:b/>
          <w:bCs/>
          <w:i/>
          <w:iCs/>
          <w:szCs w:val="20"/>
          <w:lang w:eastAsia="ru-RU"/>
        </w:rPr>
        <w:t>энергохолдинг</w:t>
      </w:r>
      <w:proofErr w:type="spellEnd"/>
      <w:r w:rsidRPr="00870401">
        <w:rPr>
          <w:rFonts w:ascii="Times New Roman" w:eastAsia="Times New Roman" w:hAnsi="Times New Roman" w:cs="Times New Roman"/>
          <w:b/>
          <w:bCs/>
          <w:i/>
          <w:iCs/>
          <w:szCs w:val="20"/>
          <w:lang w:eastAsia="ru-RU"/>
        </w:rPr>
        <w:t>», а также локальными нормативными актами, утверждаемыми Комитетом Совета директоров по аудиту;</w:t>
      </w:r>
    </w:p>
    <w:p w14:paraId="7B74ED8D"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инициирует вопросы, находящиеся в пределах компетенции Управления внутреннего аудита, необходимые к рассмотрению на Правлении, Совете директоров, Общем собрании акционеров;</w:t>
      </w:r>
    </w:p>
    <w:p w14:paraId="10EA573F"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организует выполнение решений Правления, Совета директоров, Общего собрания акционеров, касающиеся деятельности Управления внутреннего аудита;</w:t>
      </w:r>
    </w:p>
    <w:p w14:paraId="43790D10"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 выносит на рассмотрение руководителя Общества предложения по улучшению деятельности Общества и совершенствованию методов работы коллектива, замечания по деятельности других структурных подразделений.</w:t>
      </w:r>
    </w:p>
    <w:p w14:paraId="3F630831" w14:textId="77777777" w:rsidR="00870401" w:rsidRPr="009266DE" w:rsidRDefault="00870401"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p>
    <w:p w14:paraId="21DDA3EF" w14:textId="15F6FD60" w:rsidR="00A67E8B"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b/>
          <w:bCs/>
          <w:i/>
          <w:iCs/>
          <w:szCs w:val="20"/>
          <w:lang w:eastAsia="ru-RU"/>
        </w:rPr>
      </w:pPr>
      <w:r w:rsidRPr="00870401">
        <w:rPr>
          <w:rFonts w:ascii="Times New Roman" w:eastAsia="Times New Roman" w:hAnsi="Times New Roman" w:cs="Times New Roman"/>
          <w:b/>
          <w:bCs/>
          <w:i/>
          <w:iCs/>
          <w:szCs w:val="20"/>
          <w:lang w:eastAsia="ru-RU"/>
        </w:rPr>
        <w:t>Политика эмитента в области управления рисками и внутреннего контроля описана эмитентом в п.2.5. настоящего Проспекта ценных бумаг.</w:t>
      </w:r>
    </w:p>
    <w:p w14:paraId="29A6CEAC" w14:textId="77777777" w:rsidR="00A67E8B"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p>
    <w:p w14:paraId="4EE6DA05" w14:textId="77777777" w:rsidR="00A67E8B"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870401">
        <w:rPr>
          <w:rFonts w:ascii="Times New Roman" w:eastAsia="Times New Roman" w:hAnsi="Times New Roman" w:cs="Times New Roman"/>
          <w:b/>
          <w:bCs/>
          <w:i/>
          <w:iCs/>
          <w:szCs w:val="20"/>
          <w:lang w:eastAsia="ru-RU"/>
        </w:rP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14:paraId="3044863D" w14:textId="77777777" w:rsidR="00E500A6" w:rsidRDefault="00E500A6"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p>
    <w:p w14:paraId="4BAF4BA3" w14:textId="77777777" w:rsidR="00870401"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870401">
        <w:rPr>
          <w:rFonts w:ascii="Times New Roman" w:eastAsia="Times New Roman" w:hAnsi="Times New Roman" w:cs="Times New Roman"/>
          <w:szCs w:val="20"/>
          <w:lang w:eastAsia="ru-RU"/>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0946D5A0" w14:textId="1EF58049" w:rsidR="00A67E8B" w:rsidRPr="00870401" w:rsidRDefault="00A67E8B" w:rsidP="00E500A6">
      <w:pPr>
        <w:widowControl w:val="0"/>
        <w:autoSpaceDE w:val="0"/>
        <w:autoSpaceDN w:val="0"/>
        <w:adjustRightInd w:val="0"/>
        <w:spacing w:before="20" w:after="40" w:line="240" w:lineRule="auto"/>
        <w:jc w:val="both"/>
        <w:rPr>
          <w:rFonts w:ascii="Times New Roman" w:eastAsia="Times New Roman" w:hAnsi="Times New Roman" w:cs="Times New Roman"/>
          <w:szCs w:val="20"/>
          <w:lang w:eastAsia="ru-RU"/>
        </w:rPr>
      </w:pPr>
      <w:r w:rsidRPr="00870401">
        <w:rPr>
          <w:rFonts w:ascii="Times New Roman" w:eastAsia="Times New Roman" w:hAnsi="Times New Roman" w:cs="Times New Roman"/>
          <w:b/>
          <w:bCs/>
          <w:i/>
          <w:iCs/>
          <w:szCs w:val="20"/>
          <w:lang w:eastAsia="ru-RU"/>
        </w:rPr>
        <w:t>Для предотвращения неправомерного использования конфиденциальной информации, в Обществе используется Инструкция «По конфиденциальному делопроизводству» И 01.04-01-12.</w:t>
      </w:r>
    </w:p>
    <w:p w14:paraId="56C7717A"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C593E25" w14:textId="77777777" w:rsidR="0050017B" w:rsidRPr="00BE2773"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0" w:name="Par3266"/>
      <w:bookmarkEnd w:id="70"/>
      <w:r w:rsidRPr="00BE2773">
        <w:rPr>
          <w:rFonts w:ascii="Times New Roman" w:hAnsi="Times New Roman" w:cs="Times New Roman"/>
          <w:b/>
          <w:sz w:val="24"/>
          <w:szCs w:val="24"/>
        </w:rPr>
        <w:t>5.5. Информация о лицах, входящих в состав органов контроля за финансово-хозяйственной деятельностью эмитента</w:t>
      </w:r>
    </w:p>
    <w:p w14:paraId="548E8928" w14:textId="77777777" w:rsidR="00B40603" w:rsidRPr="00870401" w:rsidRDefault="00B40603" w:rsidP="00357774">
      <w:pPr>
        <w:autoSpaceDE w:val="0"/>
        <w:autoSpaceDN w:val="0"/>
        <w:spacing w:after="0" w:line="240" w:lineRule="auto"/>
        <w:ind w:firstLine="540"/>
        <w:jc w:val="both"/>
        <w:rPr>
          <w:rFonts w:ascii="Times New Roman" w:eastAsia="Calibri" w:hAnsi="Times New Roman" w:cs="Times New Roman"/>
          <w:b/>
          <w:bCs/>
          <w:i/>
          <w:iCs/>
          <w:color w:val="FF0000"/>
          <w:sz w:val="24"/>
          <w:szCs w:val="24"/>
        </w:rPr>
      </w:pPr>
    </w:p>
    <w:p w14:paraId="29D4F416"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органа контроля за финансово-хозяйственной деятельностью эмитента:</w:t>
      </w:r>
      <w:r w:rsidRPr="00D704D7">
        <w:rPr>
          <w:rFonts w:ascii="Times New Roman" w:eastAsia="Times New Roman" w:hAnsi="Times New Roman" w:cs="Times New Roman"/>
          <w:b/>
          <w:bCs/>
          <w:i/>
          <w:iCs/>
          <w:lang w:eastAsia="ru-RU"/>
        </w:rPr>
        <w:t xml:space="preserve"> Ревизионная комиссия</w:t>
      </w:r>
    </w:p>
    <w:p w14:paraId="69A4C5B5"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ФИО:</w:t>
      </w:r>
      <w:r w:rsidRPr="00D704D7">
        <w:rPr>
          <w:rFonts w:ascii="Times New Roman" w:eastAsia="Times New Roman" w:hAnsi="Times New Roman" w:cs="Times New Roman"/>
          <w:b/>
          <w:bCs/>
          <w:i/>
          <w:iCs/>
          <w:lang w:eastAsia="ru-RU"/>
        </w:rPr>
        <w:t xml:space="preserve"> </w:t>
      </w:r>
      <w:proofErr w:type="spellStart"/>
      <w:r w:rsidRPr="00D704D7">
        <w:rPr>
          <w:rFonts w:ascii="Times New Roman" w:eastAsia="Times New Roman" w:hAnsi="Times New Roman" w:cs="Times New Roman"/>
          <w:b/>
          <w:bCs/>
          <w:i/>
          <w:iCs/>
          <w:lang w:eastAsia="ru-RU"/>
        </w:rPr>
        <w:t>Герасимец</w:t>
      </w:r>
      <w:proofErr w:type="spellEnd"/>
      <w:r w:rsidRPr="00D704D7">
        <w:rPr>
          <w:rFonts w:ascii="Times New Roman" w:eastAsia="Times New Roman" w:hAnsi="Times New Roman" w:cs="Times New Roman"/>
          <w:b/>
          <w:bCs/>
          <w:i/>
          <w:iCs/>
          <w:lang w:eastAsia="ru-RU"/>
        </w:rPr>
        <w:t xml:space="preserve"> Николай Николаевич</w:t>
      </w:r>
    </w:p>
    <w:p w14:paraId="7141A929"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b/>
          <w:bCs/>
          <w:i/>
          <w:iCs/>
          <w:lang w:eastAsia="ru-RU"/>
        </w:rPr>
        <w:t>(председатель)</w:t>
      </w:r>
    </w:p>
    <w:p w14:paraId="7F03861F"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Год рождения:</w:t>
      </w:r>
      <w:r w:rsidRPr="00D704D7">
        <w:rPr>
          <w:rFonts w:ascii="Times New Roman" w:eastAsia="Times New Roman" w:hAnsi="Times New Roman" w:cs="Times New Roman"/>
          <w:b/>
          <w:bCs/>
          <w:i/>
          <w:iCs/>
          <w:lang w:eastAsia="ru-RU"/>
        </w:rPr>
        <w:t xml:space="preserve"> 1973</w:t>
      </w:r>
    </w:p>
    <w:p w14:paraId="453D59C2"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 xml:space="preserve">Образование: </w:t>
      </w:r>
      <w:r w:rsidRPr="00D704D7">
        <w:rPr>
          <w:rFonts w:ascii="Times New Roman" w:eastAsia="Times New Roman" w:hAnsi="Times New Roman" w:cs="Times New Roman"/>
          <w:b/>
          <w:bCs/>
          <w:i/>
          <w:iCs/>
          <w:lang w:eastAsia="ru-RU"/>
        </w:rPr>
        <w:t>высшее</w:t>
      </w:r>
    </w:p>
    <w:p w14:paraId="5DA9431D" w14:textId="77777777" w:rsidR="008734E2"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0707D35" w14:textId="77777777" w:rsidR="00AE0F70" w:rsidRPr="00D704D7" w:rsidRDefault="00AE0F70"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41808EFE"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734E2" w:rsidRPr="00D704D7" w14:paraId="1EA92EC0"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7BFA8FD8"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66D4F0C"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A7E69AF"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Должность</w:t>
            </w:r>
          </w:p>
        </w:tc>
      </w:tr>
      <w:tr w:rsidR="008734E2" w:rsidRPr="00D704D7" w14:paraId="4BFA3027" w14:textId="77777777" w:rsidTr="00DF2DFC">
        <w:tc>
          <w:tcPr>
            <w:tcW w:w="1332" w:type="dxa"/>
            <w:tcBorders>
              <w:top w:val="single" w:sz="6" w:space="0" w:color="auto"/>
              <w:left w:val="double" w:sz="6" w:space="0" w:color="auto"/>
              <w:bottom w:val="single" w:sz="6" w:space="0" w:color="auto"/>
              <w:right w:val="single" w:sz="6" w:space="0" w:color="auto"/>
            </w:tcBorders>
          </w:tcPr>
          <w:p w14:paraId="5B733CDD"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6EF2BE34"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7177BB83"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19617CB7"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8734E2" w:rsidRPr="00D704D7" w14:paraId="58233595" w14:textId="77777777" w:rsidTr="00DF2DFC">
        <w:tc>
          <w:tcPr>
            <w:tcW w:w="1332" w:type="dxa"/>
            <w:tcBorders>
              <w:top w:val="single" w:sz="6" w:space="0" w:color="auto"/>
              <w:left w:val="double" w:sz="6" w:space="0" w:color="auto"/>
              <w:bottom w:val="single" w:sz="6" w:space="0" w:color="auto"/>
              <w:right w:val="single" w:sz="6" w:space="0" w:color="auto"/>
            </w:tcBorders>
          </w:tcPr>
          <w:p w14:paraId="5816206F"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2007</w:t>
            </w:r>
          </w:p>
        </w:tc>
        <w:tc>
          <w:tcPr>
            <w:tcW w:w="1260" w:type="dxa"/>
            <w:tcBorders>
              <w:top w:val="single" w:sz="6" w:space="0" w:color="auto"/>
              <w:left w:val="single" w:sz="6" w:space="0" w:color="auto"/>
              <w:bottom w:val="single" w:sz="6" w:space="0" w:color="auto"/>
              <w:right w:val="single" w:sz="6" w:space="0" w:color="auto"/>
            </w:tcBorders>
          </w:tcPr>
          <w:p w14:paraId="63E71B1D"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34080ABE"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3390E162"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Заместитель начальника отдела внутреннего аудита администрации ПАО "Газпром" Управления внутреннего аудита ПАО "Газпром" Департамента внутреннего аудита и контроля за финансово-</w:t>
            </w:r>
            <w:r w:rsidRPr="00D704D7">
              <w:rPr>
                <w:rFonts w:ascii="Times New Roman" w:eastAsia="Times New Roman" w:hAnsi="Times New Roman" w:cs="Times New Roman"/>
                <w:lang w:eastAsia="ru-RU"/>
              </w:rPr>
              <w:lastRenderedPageBreak/>
              <w:t>хозяйственной деятельностью дочерних обществ и организаций Аппарата Правления администрации ПАО "Газпром"</w:t>
            </w:r>
          </w:p>
        </w:tc>
      </w:tr>
      <w:tr w:rsidR="008734E2" w:rsidRPr="00D704D7" w14:paraId="4DAF398A" w14:textId="77777777" w:rsidTr="00DF2DFC">
        <w:tc>
          <w:tcPr>
            <w:tcW w:w="1332" w:type="dxa"/>
            <w:tcBorders>
              <w:top w:val="single" w:sz="6" w:space="0" w:color="auto"/>
              <w:left w:val="double" w:sz="6" w:space="0" w:color="auto"/>
              <w:bottom w:val="single" w:sz="6" w:space="0" w:color="auto"/>
              <w:right w:val="single" w:sz="6" w:space="0" w:color="auto"/>
            </w:tcBorders>
          </w:tcPr>
          <w:p w14:paraId="59CB6BD2"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lastRenderedPageBreak/>
              <w:t>2010</w:t>
            </w:r>
          </w:p>
        </w:tc>
        <w:tc>
          <w:tcPr>
            <w:tcW w:w="1260" w:type="dxa"/>
            <w:tcBorders>
              <w:top w:val="single" w:sz="6" w:space="0" w:color="auto"/>
              <w:left w:val="single" w:sz="6" w:space="0" w:color="auto"/>
              <w:bottom w:val="single" w:sz="6" w:space="0" w:color="auto"/>
              <w:right w:val="single" w:sz="6" w:space="0" w:color="auto"/>
            </w:tcBorders>
          </w:tcPr>
          <w:p w14:paraId="6BF43732"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2F66630"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11BAFE01"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Начальник отдела информационного обеспечения Управления планирования Департамента внутреннего аудита Аппарата Правления администрации ПАО "Газпром"</w:t>
            </w:r>
          </w:p>
        </w:tc>
      </w:tr>
      <w:tr w:rsidR="008734E2" w:rsidRPr="00D704D7" w14:paraId="2003F7F6" w14:textId="77777777" w:rsidTr="00DF2DFC">
        <w:tc>
          <w:tcPr>
            <w:tcW w:w="1332" w:type="dxa"/>
            <w:tcBorders>
              <w:top w:val="single" w:sz="6" w:space="0" w:color="auto"/>
              <w:left w:val="double" w:sz="6" w:space="0" w:color="auto"/>
              <w:bottom w:val="single" w:sz="6" w:space="0" w:color="auto"/>
              <w:right w:val="single" w:sz="6" w:space="0" w:color="auto"/>
            </w:tcBorders>
          </w:tcPr>
          <w:p w14:paraId="563F406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5397282E"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2012</w:t>
            </w:r>
          </w:p>
        </w:tc>
        <w:tc>
          <w:tcPr>
            <w:tcW w:w="3980" w:type="dxa"/>
            <w:tcBorders>
              <w:top w:val="single" w:sz="6" w:space="0" w:color="auto"/>
              <w:left w:val="single" w:sz="6" w:space="0" w:color="auto"/>
              <w:bottom w:val="single" w:sz="6" w:space="0" w:color="auto"/>
              <w:right w:val="single" w:sz="6" w:space="0" w:color="auto"/>
            </w:tcBorders>
          </w:tcPr>
          <w:p w14:paraId="68ED4859" w14:textId="07645F3D" w:rsidR="008734E2" w:rsidRPr="00D704D7" w:rsidRDefault="00422080"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734E2">
              <w:rPr>
                <w:rFonts w:ascii="Times New Roman" w:eastAsia="Times New Roman" w:hAnsi="Times New Roman" w:cs="Times New Roman"/>
                <w:lang w:eastAsia="ru-RU"/>
              </w:rPr>
              <w:t>АО «ОГК-2»</w:t>
            </w:r>
          </w:p>
        </w:tc>
        <w:tc>
          <w:tcPr>
            <w:tcW w:w="2680" w:type="dxa"/>
            <w:tcBorders>
              <w:top w:val="single" w:sz="6" w:space="0" w:color="auto"/>
              <w:left w:val="single" w:sz="6" w:space="0" w:color="auto"/>
              <w:bottom w:val="single" w:sz="6" w:space="0" w:color="auto"/>
              <w:right w:val="double" w:sz="6" w:space="0" w:color="auto"/>
            </w:tcBorders>
          </w:tcPr>
          <w:p w14:paraId="71FD5DCA"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Ревизионной комиссии</w:t>
            </w:r>
          </w:p>
        </w:tc>
      </w:tr>
      <w:tr w:rsidR="008734E2" w:rsidRPr="00D704D7" w14:paraId="19C58780" w14:textId="77777777" w:rsidTr="00DF2DFC">
        <w:tc>
          <w:tcPr>
            <w:tcW w:w="1332" w:type="dxa"/>
            <w:tcBorders>
              <w:top w:val="single" w:sz="6" w:space="0" w:color="auto"/>
              <w:left w:val="double" w:sz="6" w:space="0" w:color="auto"/>
              <w:bottom w:val="double" w:sz="6" w:space="0" w:color="auto"/>
              <w:right w:val="single" w:sz="6" w:space="0" w:color="auto"/>
            </w:tcBorders>
          </w:tcPr>
          <w:p w14:paraId="534C494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2012</w:t>
            </w:r>
          </w:p>
        </w:tc>
        <w:tc>
          <w:tcPr>
            <w:tcW w:w="1260" w:type="dxa"/>
            <w:tcBorders>
              <w:top w:val="single" w:sz="6" w:space="0" w:color="auto"/>
              <w:left w:val="single" w:sz="6" w:space="0" w:color="auto"/>
              <w:bottom w:val="double" w:sz="6" w:space="0" w:color="auto"/>
              <w:right w:val="single" w:sz="6" w:space="0" w:color="auto"/>
            </w:tcBorders>
          </w:tcPr>
          <w:p w14:paraId="30A4B38A"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39888130"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double" w:sz="6" w:space="0" w:color="auto"/>
              <w:right w:val="double" w:sz="6" w:space="0" w:color="auto"/>
            </w:tcBorders>
          </w:tcPr>
          <w:p w14:paraId="44D0CFED"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Председатель Ревизионной комиссии</w:t>
            </w:r>
          </w:p>
        </w:tc>
      </w:tr>
    </w:tbl>
    <w:p w14:paraId="49EBE927"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p w14:paraId="7A5C6B16"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D704D7">
        <w:rPr>
          <w:rFonts w:ascii="Times New Roman" w:eastAsia="Times New Roman" w:hAnsi="Times New Roman" w:cs="Times New Roman"/>
          <w:b/>
          <w:bCs/>
          <w:i/>
          <w:iCs/>
          <w:lang w:eastAsia="ru-RU"/>
        </w:rPr>
        <w:t>долей не имеет</w:t>
      </w:r>
      <w:r w:rsidRPr="00D704D7">
        <w:rPr>
          <w:rFonts w:ascii="Times New Roman" w:hAnsi="Times New Roman" w:cs="Times New Roman"/>
          <w:b/>
          <w:i/>
          <w:color w:val="FF0000"/>
          <w:highlight w:val="yellow"/>
        </w:rPr>
        <w:t xml:space="preserve"> </w:t>
      </w:r>
    </w:p>
    <w:p w14:paraId="468516BD"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7AC6324A"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208434B9"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0AE77028"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6BC664ED"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351AD35B"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ФИО:</w:t>
      </w:r>
      <w:r w:rsidRPr="00D704D7">
        <w:rPr>
          <w:rFonts w:ascii="Times New Roman" w:eastAsia="Times New Roman" w:hAnsi="Times New Roman" w:cs="Times New Roman"/>
          <w:b/>
          <w:bCs/>
          <w:i/>
          <w:iCs/>
          <w:lang w:eastAsia="ru-RU"/>
        </w:rPr>
        <w:t xml:space="preserve"> </w:t>
      </w:r>
      <w:proofErr w:type="spellStart"/>
      <w:r w:rsidRPr="00D704D7">
        <w:rPr>
          <w:rFonts w:ascii="Times New Roman" w:eastAsia="Times New Roman" w:hAnsi="Times New Roman" w:cs="Times New Roman"/>
          <w:b/>
          <w:bCs/>
          <w:i/>
          <w:iCs/>
          <w:lang w:eastAsia="ru-RU"/>
        </w:rPr>
        <w:t>Линовицкий</w:t>
      </w:r>
      <w:proofErr w:type="spellEnd"/>
      <w:r w:rsidRPr="00D704D7">
        <w:rPr>
          <w:rFonts w:ascii="Times New Roman" w:eastAsia="Times New Roman" w:hAnsi="Times New Roman" w:cs="Times New Roman"/>
          <w:b/>
          <w:bCs/>
          <w:i/>
          <w:iCs/>
          <w:lang w:eastAsia="ru-RU"/>
        </w:rPr>
        <w:t xml:space="preserve"> Юрий Андреевич</w:t>
      </w:r>
    </w:p>
    <w:p w14:paraId="612B1C41"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Год рождения:</w:t>
      </w:r>
      <w:r w:rsidRPr="00D704D7">
        <w:rPr>
          <w:rFonts w:ascii="Times New Roman" w:eastAsia="Times New Roman" w:hAnsi="Times New Roman" w:cs="Times New Roman"/>
          <w:b/>
          <w:bCs/>
          <w:i/>
          <w:iCs/>
          <w:lang w:eastAsia="ru-RU"/>
        </w:rPr>
        <w:t xml:space="preserve"> 1983</w:t>
      </w:r>
    </w:p>
    <w:p w14:paraId="4DE7CD6B" w14:textId="5E05F60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Образование:</w:t>
      </w:r>
      <w:r w:rsidR="00E2301D" w:rsidRPr="00A53C2A">
        <w:rPr>
          <w:rFonts w:ascii="Times New Roman" w:eastAsia="Times New Roman" w:hAnsi="Times New Roman" w:cs="Times New Roman"/>
          <w:lang w:eastAsia="ru-RU"/>
        </w:rPr>
        <w:t xml:space="preserve"> </w:t>
      </w:r>
      <w:r w:rsidRPr="00D704D7">
        <w:rPr>
          <w:rFonts w:ascii="Times New Roman" w:eastAsia="Times New Roman" w:hAnsi="Times New Roman" w:cs="Times New Roman"/>
          <w:b/>
          <w:bCs/>
          <w:i/>
          <w:iCs/>
          <w:lang w:eastAsia="ru-RU"/>
        </w:rPr>
        <w:t>высшее</w:t>
      </w:r>
    </w:p>
    <w:p w14:paraId="50C0599D"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E3AAA68"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734E2" w:rsidRPr="00D704D7" w14:paraId="71959D01"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2BA857D6"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14:paraId="743E708D"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A70B9D3"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Должность</w:t>
            </w:r>
          </w:p>
        </w:tc>
      </w:tr>
      <w:tr w:rsidR="008734E2" w:rsidRPr="00D704D7" w14:paraId="28B13BA5" w14:textId="77777777" w:rsidTr="00DF2DFC">
        <w:tc>
          <w:tcPr>
            <w:tcW w:w="1332" w:type="dxa"/>
            <w:tcBorders>
              <w:top w:val="single" w:sz="6" w:space="0" w:color="auto"/>
              <w:left w:val="double" w:sz="6" w:space="0" w:color="auto"/>
              <w:bottom w:val="single" w:sz="6" w:space="0" w:color="auto"/>
              <w:right w:val="single" w:sz="6" w:space="0" w:color="auto"/>
            </w:tcBorders>
          </w:tcPr>
          <w:p w14:paraId="13B528E6"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27EECB02"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0EEEE232"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7D68632A"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8734E2" w:rsidRPr="00D704D7" w14:paraId="1C1F5BC3" w14:textId="77777777" w:rsidTr="00DF2DFC">
        <w:tc>
          <w:tcPr>
            <w:tcW w:w="1332" w:type="dxa"/>
            <w:tcBorders>
              <w:top w:val="single" w:sz="6" w:space="0" w:color="auto"/>
              <w:left w:val="double" w:sz="6" w:space="0" w:color="auto"/>
              <w:bottom w:val="single" w:sz="6" w:space="0" w:color="auto"/>
              <w:right w:val="single" w:sz="6" w:space="0" w:color="auto"/>
            </w:tcBorders>
          </w:tcPr>
          <w:p w14:paraId="3249E64F"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58153579"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40B1357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ЗАО «БДО </w:t>
            </w:r>
            <w:proofErr w:type="spellStart"/>
            <w:r>
              <w:rPr>
                <w:rFonts w:ascii="Times New Roman" w:eastAsia="Times New Roman" w:hAnsi="Times New Roman" w:cs="Times New Roman"/>
                <w:lang w:eastAsia="ru-RU"/>
              </w:rPr>
              <w:t>Юникон</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695C7C7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Старший консультант Практики налогового и правового консультирования</w:t>
            </w:r>
          </w:p>
        </w:tc>
      </w:tr>
      <w:tr w:rsidR="008734E2" w:rsidRPr="00D704D7" w14:paraId="1E835592" w14:textId="77777777" w:rsidTr="00DF2DFC">
        <w:tc>
          <w:tcPr>
            <w:tcW w:w="1332" w:type="dxa"/>
            <w:tcBorders>
              <w:top w:val="single" w:sz="6" w:space="0" w:color="auto"/>
              <w:left w:val="double" w:sz="6" w:space="0" w:color="auto"/>
              <w:bottom w:val="single" w:sz="6" w:space="0" w:color="auto"/>
              <w:right w:val="single" w:sz="6" w:space="0" w:color="auto"/>
            </w:tcBorders>
          </w:tcPr>
          <w:p w14:paraId="7A1017B6"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566A9315"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2013</w:t>
            </w:r>
          </w:p>
        </w:tc>
        <w:tc>
          <w:tcPr>
            <w:tcW w:w="3980" w:type="dxa"/>
            <w:tcBorders>
              <w:top w:val="single" w:sz="6" w:space="0" w:color="auto"/>
              <w:left w:val="single" w:sz="6" w:space="0" w:color="auto"/>
              <w:bottom w:val="single" w:sz="6" w:space="0" w:color="auto"/>
              <w:right w:val="single" w:sz="6" w:space="0" w:color="auto"/>
            </w:tcBorders>
          </w:tcPr>
          <w:p w14:paraId="5199711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ООО «Газпром </w:t>
            </w:r>
            <w:proofErr w:type="spellStart"/>
            <w:r>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069508E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Начальник управления, заместитель начальника управления, главный специалист отдела системных проверок финансово-хозяйственной деятельности управления внутреннего аудита, главный специалист отдела внутреннего контроля и аудита</w:t>
            </w:r>
          </w:p>
        </w:tc>
      </w:tr>
      <w:tr w:rsidR="008734E2" w:rsidRPr="00D704D7" w14:paraId="78D68854" w14:textId="77777777" w:rsidTr="00DF2DFC">
        <w:tc>
          <w:tcPr>
            <w:tcW w:w="1332" w:type="dxa"/>
            <w:tcBorders>
              <w:top w:val="single" w:sz="6" w:space="0" w:color="auto"/>
              <w:left w:val="double" w:sz="6" w:space="0" w:color="auto"/>
              <w:bottom w:val="single" w:sz="6" w:space="0" w:color="auto"/>
              <w:right w:val="single" w:sz="6" w:space="0" w:color="auto"/>
            </w:tcBorders>
          </w:tcPr>
          <w:p w14:paraId="2F7678BD"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6F02B510"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5E90ED0"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«Газпром персонал»</w:t>
            </w:r>
          </w:p>
        </w:tc>
        <w:tc>
          <w:tcPr>
            <w:tcW w:w="2680" w:type="dxa"/>
            <w:tcBorders>
              <w:top w:val="single" w:sz="6" w:space="0" w:color="auto"/>
              <w:left w:val="single" w:sz="6" w:space="0" w:color="auto"/>
              <w:bottom w:val="single" w:sz="6" w:space="0" w:color="auto"/>
              <w:right w:val="double" w:sz="6" w:space="0" w:color="auto"/>
            </w:tcBorders>
          </w:tcPr>
          <w:p w14:paraId="68EA1FE5"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 xml:space="preserve">Начальник Управления внутреннего аудита ООО "Газпром </w:t>
            </w:r>
            <w:proofErr w:type="spellStart"/>
            <w:r w:rsidRPr="00D704D7">
              <w:rPr>
                <w:rFonts w:ascii="Times New Roman" w:eastAsia="Times New Roman" w:hAnsi="Times New Roman" w:cs="Times New Roman"/>
                <w:lang w:eastAsia="ru-RU"/>
              </w:rPr>
              <w:t>энергохолдинг</w:t>
            </w:r>
            <w:proofErr w:type="spellEnd"/>
            <w:r w:rsidRPr="00D704D7">
              <w:rPr>
                <w:rFonts w:ascii="Times New Roman" w:eastAsia="Times New Roman" w:hAnsi="Times New Roman" w:cs="Times New Roman"/>
                <w:lang w:eastAsia="ru-RU"/>
              </w:rPr>
              <w:t>" - Проект Внутренний аудит</w:t>
            </w:r>
          </w:p>
        </w:tc>
      </w:tr>
      <w:tr w:rsidR="008734E2" w:rsidRPr="00D704D7" w14:paraId="4D9FBEC6" w14:textId="77777777" w:rsidTr="00DF2DFC">
        <w:tc>
          <w:tcPr>
            <w:tcW w:w="1332" w:type="dxa"/>
            <w:tcBorders>
              <w:top w:val="single" w:sz="6" w:space="0" w:color="auto"/>
              <w:left w:val="double" w:sz="6" w:space="0" w:color="auto"/>
              <w:bottom w:val="single" w:sz="6" w:space="0" w:color="auto"/>
              <w:right w:val="single" w:sz="6" w:space="0" w:color="auto"/>
            </w:tcBorders>
          </w:tcPr>
          <w:p w14:paraId="5938ED2F"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77F008DA"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E9078CC" w14:textId="3084C092" w:rsidR="008734E2" w:rsidRPr="00D704D7" w:rsidRDefault="008734E2" w:rsidP="0094302D">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«Мосэнерго», ПАО «</w:t>
            </w:r>
            <w:proofErr w:type="spellStart"/>
            <w:r w:rsidRPr="00D704D7">
              <w:rPr>
                <w:rFonts w:ascii="Times New Roman" w:eastAsia="Times New Roman" w:hAnsi="Times New Roman" w:cs="Times New Roman"/>
                <w:lang w:eastAsia="ru-RU"/>
              </w:rPr>
              <w:t>Центрэнергохолдинг</w:t>
            </w:r>
            <w:proofErr w:type="spellEnd"/>
            <w:r>
              <w:rPr>
                <w:rFonts w:ascii="Times New Roman" w:eastAsia="Times New Roman" w:hAnsi="Times New Roman" w:cs="Times New Roman"/>
                <w:lang w:eastAsia="ru-RU"/>
              </w:rPr>
              <w:t xml:space="preserve">», </w:t>
            </w:r>
            <w:r w:rsidR="0094302D">
              <w:rPr>
                <w:rFonts w:ascii="Times New Roman" w:eastAsia="Times New Roman" w:hAnsi="Times New Roman" w:cs="Times New Roman"/>
                <w:lang w:eastAsia="ru-RU"/>
              </w:rPr>
              <w:t>П</w:t>
            </w:r>
            <w:r>
              <w:rPr>
                <w:rFonts w:ascii="Times New Roman" w:eastAsia="Times New Roman" w:hAnsi="Times New Roman" w:cs="Times New Roman"/>
                <w:lang w:eastAsia="ru-RU"/>
              </w:rPr>
              <w:t>АО «</w:t>
            </w:r>
            <w:r w:rsidRPr="00D704D7">
              <w:rPr>
                <w:rFonts w:ascii="Times New Roman" w:eastAsia="Times New Roman" w:hAnsi="Times New Roman" w:cs="Times New Roman"/>
                <w:lang w:eastAsia="ru-RU"/>
              </w:rPr>
              <w:t>МОЭК</w:t>
            </w:r>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7770FA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Ревизионной комиссии</w:t>
            </w:r>
          </w:p>
        </w:tc>
      </w:tr>
      <w:tr w:rsidR="008734E2" w:rsidRPr="00D704D7" w14:paraId="5B8ED304" w14:textId="77777777" w:rsidTr="00DF2DFC">
        <w:tc>
          <w:tcPr>
            <w:tcW w:w="1332" w:type="dxa"/>
            <w:tcBorders>
              <w:top w:val="single" w:sz="6" w:space="0" w:color="auto"/>
              <w:left w:val="double" w:sz="6" w:space="0" w:color="auto"/>
              <w:bottom w:val="single" w:sz="6" w:space="0" w:color="auto"/>
              <w:right w:val="single" w:sz="6" w:space="0" w:color="auto"/>
            </w:tcBorders>
          </w:tcPr>
          <w:p w14:paraId="0466949D"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6E6006FA"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74F88AA5"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«ОГК-</w:t>
            </w:r>
            <w:proofErr w:type="spellStart"/>
            <w:r>
              <w:rPr>
                <w:rFonts w:ascii="Times New Roman" w:eastAsia="Times New Roman" w:hAnsi="Times New Roman" w:cs="Times New Roman"/>
                <w:lang w:eastAsia="ru-RU"/>
              </w:rPr>
              <w:t>Инвестпроект</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7DEBD672"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Ревизор</w:t>
            </w:r>
          </w:p>
        </w:tc>
      </w:tr>
      <w:tr w:rsidR="008734E2" w:rsidRPr="00D704D7" w14:paraId="3AD0A665" w14:textId="77777777" w:rsidTr="00DF2DFC">
        <w:tc>
          <w:tcPr>
            <w:tcW w:w="1332" w:type="dxa"/>
            <w:tcBorders>
              <w:top w:val="single" w:sz="6" w:space="0" w:color="auto"/>
              <w:left w:val="double" w:sz="6" w:space="0" w:color="auto"/>
              <w:bottom w:val="double" w:sz="6" w:space="0" w:color="auto"/>
              <w:right w:val="single" w:sz="6" w:space="0" w:color="auto"/>
            </w:tcBorders>
          </w:tcPr>
          <w:p w14:paraId="1142272F"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31E5EAAD"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5C68B5F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r w:rsidRPr="00D704D7">
              <w:rPr>
                <w:rFonts w:ascii="Times New Roman" w:eastAsia="Times New Roman" w:hAnsi="Times New Roman" w:cs="Times New Roman"/>
                <w:lang w:eastAsia="ru-RU"/>
              </w:rPr>
              <w:t xml:space="preserve">Газпром </w:t>
            </w:r>
            <w:proofErr w:type="spellStart"/>
            <w:r w:rsidRPr="00D704D7">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 ПАО «</w:t>
            </w:r>
            <w:r w:rsidRPr="00D704D7">
              <w:rPr>
                <w:rFonts w:ascii="Times New Roman" w:eastAsia="Times New Roman" w:hAnsi="Times New Roman" w:cs="Times New Roman"/>
                <w:lang w:eastAsia="ru-RU"/>
              </w:rPr>
              <w:t>ОГК-2</w:t>
            </w:r>
            <w:r>
              <w:rPr>
                <w:rFonts w:ascii="Times New Roman" w:eastAsia="Times New Roman" w:hAnsi="Times New Roman" w:cs="Times New Roman"/>
                <w:lang w:eastAsia="ru-RU"/>
              </w:rPr>
              <w:t>», ОАО «ТГК-1»</w:t>
            </w:r>
          </w:p>
        </w:tc>
        <w:tc>
          <w:tcPr>
            <w:tcW w:w="2680" w:type="dxa"/>
            <w:tcBorders>
              <w:top w:val="single" w:sz="6" w:space="0" w:color="auto"/>
              <w:left w:val="single" w:sz="6" w:space="0" w:color="auto"/>
              <w:bottom w:val="double" w:sz="6" w:space="0" w:color="auto"/>
              <w:right w:val="double" w:sz="6" w:space="0" w:color="auto"/>
            </w:tcBorders>
          </w:tcPr>
          <w:p w14:paraId="381939F1"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Ревизионной комиссии</w:t>
            </w:r>
          </w:p>
        </w:tc>
      </w:tr>
    </w:tbl>
    <w:p w14:paraId="718C5458" w14:textId="77777777" w:rsidR="008734E2" w:rsidRPr="00D704D7" w:rsidRDefault="008734E2" w:rsidP="008734E2">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2F8CA423"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D704D7">
        <w:rPr>
          <w:rFonts w:ascii="Times New Roman" w:eastAsia="Times New Roman" w:hAnsi="Times New Roman" w:cs="Times New Roman"/>
          <w:b/>
          <w:bCs/>
          <w:i/>
          <w:iCs/>
          <w:lang w:eastAsia="ru-RU"/>
        </w:rPr>
        <w:t>долей не имеет</w:t>
      </w:r>
      <w:r w:rsidRPr="00D704D7">
        <w:rPr>
          <w:rFonts w:ascii="Times New Roman" w:hAnsi="Times New Roman" w:cs="Times New Roman"/>
          <w:b/>
          <w:i/>
          <w:color w:val="FF0000"/>
          <w:highlight w:val="yellow"/>
        </w:rPr>
        <w:t xml:space="preserve"> </w:t>
      </w:r>
    </w:p>
    <w:p w14:paraId="4181A968"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264CDAB1"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6D6E7EF5"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430961DC"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w:t>
      </w:r>
      <w:r w:rsidRPr="00D704D7">
        <w:rPr>
          <w:rFonts w:ascii="Times New Roman" w:hAnsi="Times New Roman" w:cs="Times New Roman"/>
        </w:rPr>
        <w:lastRenderedPageBreak/>
        <w:t xml:space="preserve">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59FBFB47"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ФИО:</w:t>
      </w:r>
      <w:r w:rsidRPr="00D704D7">
        <w:rPr>
          <w:rFonts w:ascii="Times New Roman" w:eastAsia="Times New Roman" w:hAnsi="Times New Roman" w:cs="Times New Roman"/>
          <w:b/>
          <w:bCs/>
          <w:i/>
          <w:iCs/>
          <w:lang w:eastAsia="ru-RU"/>
        </w:rPr>
        <w:t xml:space="preserve"> Антоновская Юлия Николаевна</w:t>
      </w:r>
    </w:p>
    <w:p w14:paraId="32E3C223"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Год рождения:</w:t>
      </w:r>
      <w:r w:rsidRPr="00D704D7">
        <w:rPr>
          <w:rFonts w:ascii="Times New Roman" w:eastAsia="Times New Roman" w:hAnsi="Times New Roman" w:cs="Times New Roman"/>
          <w:b/>
          <w:bCs/>
          <w:i/>
          <w:iCs/>
          <w:lang w:eastAsia="ru-RU"/>
        </w:rPr>
        <w:t xml:space="preserve"> 1976</w:t>
      </w:r>
    </w:p>
    <w:p w14:paraId="669B8F68" w14:textId="25BC4CA0"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Образование:</w:t>
      </w:r>
      <w:r w:rsidR="00E2301D" w:rsidRPr="00A53C2A">
        <w:rPr>
          <w:rFonts w:ascii="Times New Roman" w:eastAsia="Times New Roman" w:hAnsi="Times New Roman" w:cs="Times New Roman"/>
          <w:lang w:eastAsia="ru-RU"/>
        </w:rPr>
        <w:t xml:space="preserve"> </w:t>
      </w:r>
      <w:r w:rsidRPr="00D704D7">
        <w:rPr>
          <w:rFonts w:ascii="Times New Roman" w:eastAsia="Times New Roman" w:hAnsi="Times New Roman" w:cs="Times New Roman"/>
          <w:b/>
          <w:bCs/>
          <w:i/>
          <w:iCs/>
          <w:lang w:eastAsia="ru-RU"/>
        </w:rPr>
        <w:t>высшее</w:t>
      </w:r>
    </w:p>
    <w:p w14:paraId="78D968B0"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79214F5"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734E2" w:rsidRPr="00D704D7" w14:paraId="35C281D4"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4A3ADFEF"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4FADA100"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3065A49"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Должность</w:t>
            </w:r>
          </w:p>
        </w:tc>
      </w:tr>
      <w:tr w:rsidR="008734E2" w:rsidRPr="00D704D7" w14:paraId="00E032A6" w14:textId="77777777" w:rsidTr="00DF2DFC">
        <w:tc>
          <w:tcPr>
            <w:tcW w:w="1332" w:type="dxa"/>
            <w:tcBorders>
              <w:top w:val="single" w:sz="6" w:space="0" w:color="auto"/>
              <w:left w:val="double" w:sz="6" w:space="0" w:color="auto"/>
              <w:bottom w:val="single" w:sz="6" w:space="0" w:color="auto"/>
              <w:right w:val="single" w:sz="6" w:space="0" w:color="auto"/>
            </w:tcBorders>
          </w:tcPr>
          <w:p w14:paraId="01FB7DA8"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28104F21"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4B8683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01825AC0"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8734E2" w:rsidRPr="00D704D7" w14:paraId="636B8C20" w14:textId="77777777" w:rsidTr="00DF2DFC">
        <w:tc>
          <w:tcPr>
            <w:tcW w:w="1332" w:type="dxa"/>
            <w:tcBorders>
              <w:top w:val="single" w:sz="6" w:space="0" w:color="auto"/>
              <w:left w:val="double" w:sz="6" w:space="0" w:color="auto"/>
              <w:bottom w:val="single" w:sz="6" w:space="0" w:color="auto"/>
              <w:right w:val="single" w:sz="6" w:space="0" w:color="auto"/>
            </w:tcBorders>
          </w:tcPr>
          <w:p w14:paraId="3403B4F1"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2009</w:t>
            </w:r>
          </w:p>
        </w:tc>
        <w:tc>
          <w:tcPr>
            <w:tcW w:w="1260" w:type="dxa"/>
            <w:tcBorders>
              <w:top w:val="single" w:sz="6" w:space="0" w:color="auto"/>
              <w:left w:val="single" w:sz="6" w:space="0" w:color="auto"/>
              <w:bottom w:val="single" w:sz="6" w:space="0" w:color="auto"/>
              <w:right w:val="single" w:sz="6" w:space="0" w:color="auto"/>
            </w:tcBorders>
          </w:tcPr>
          <w:p w14:paraId="0D414E17"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D5D8CF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28F53E80"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Главный экономист Департамента внутреннего аудита Аппарата Правления</w:t>
            </w:r>
          </w:p>
        </w:tc>
      </w:tr>
      <w:tr w:rsidR="008734E2" w:rsidRPr="00D704D7" w14:paraId="2478F1C8" w14:textId="77777777" w:rsidTr="00DF2DFC">
        <w:tc>
          <w:tcPr>
            <w:tcW w:w="1332" w:type="dxa"/>
            <w:tcBorders>
              <w:top w:val="single" w:sz="6" w:space="0" w:color="auto"/>
              <w:left w:val="double" w:sz="6" w:space="0" w:color="auto"/>
              <w:bottom w:val="double" w:sz="6" w:space="0" w:color="auto"/>
              <w:right w:val="single" w:sz="6" w:space="0" w:color="auto"/>
            </w:tcBorders>
          </w:tcPr>
          <w:p w14:paraId="2FEBA51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7E295671"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12E62D42"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 xml:space="preserve">ПАО </w:t>
            </w:r>
            <w:r>
              <w:rPr>
                <w:rFonts w:ascii="Times New Roman" w:eastAsia="Times New Roman" w:hAnsi="Times New Roman" w:cs="Times New Roman"/>
                <w:lang w:eastAsia="ru-RU"/>
              </w:rPr>
              <w:t>«ОГК-2»</w:t>
            </w:r>
          </w:p>
        </w:tc>
        <w:tc>
          <w:tcPr>
            <w:tcW w:w="2680" w:type="dxa"/>
            <w:tcBorders>
              <w:top w:val="single" w:sz="6" w:space="0" w:color="auto"/>
              <w:left w:val="single" w:sz="6" w:space="0" w:color="auto"/>
              <w:bottom w:val="double" w:sz="6" w:space="0" w:color="auto"/>
              <w:right w:val="double" w:sz="6" w:space="0" w:color="auto"/>
            </w:tcBorders>
          </w:tcPr>
          <w:p w14:paraId="2362E85D"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Ревизионной комиссии</w:t>
            </w:r>
          </w:p>
        </w:tc>
      </w:tr>
    </w:tbl>
    <w:p w14:paraId="4EE04FC2"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p w14:paraId="0E60B7F8"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D704D7">
        <w:rPr>
          <w:rFonts w:ascii="Times New Roman" w:eastAsia="Times New Roman" w:hAnsi="Times New Roman" w:cs="Times New Roman"/>
          <w:b/>
          <w:bCs/>
          <w:i/>
          <w:iCs/>
          <w:lang w:eastAsia="ru-RU"/>
        </w:rPr>
        <w:t>долей не имеет</w:t>
      </w:r>
      <w:r w:rsidRPr="00D704D7">
        <w:rPr>
          <w:rFonts w:ascii="Times New Roman" w:hAnsi="Times New Roman" w:cs="Times New Roman"/>
          <w:b/>
          <w:i/>
          <w:color w:val="FF0000"/>
          <w:highlight w:val="yellow"/>
        </w:rPr>
        <w:t xml:space="preserve"> </w:t>
      </w:r>
    </w:p>
    <w:p w14:paraId="2F7E6D8D"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203D8680"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735DB2E4"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6CA4BF39"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0748EB37"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ФИО:</w:t>
      </w:r>
      <w:r w:rsidRPr="00D704D7">
        <w:rPr>
          <w:rFonts w:ascii="Times New Roman" w:eastAsia="Times New Roman" w:hAnsi="Times New Roman" w:cs="Times New Roman"/>
          <w:b/>
          <w:bCs/>
          <w:i/>
          <w:iCs/>
          <w:lang w:eastAsia="ru-RU"/>
        </w:rPr>
        <w:t xml:space="preserve"> </w:t>
      </w:r>
      <w:proofErr w:type="spellStart"/>
      <w:r w:rsidRPr="00D704D7">
        <w:rPr>
          <w:rFonts w:ascii="Times New Roman" w:eastAsia="Times New Roman" w:hAnsi="Times New Roman" w:cs="Times New Roman"/>
          <w:b/>
          <w:bCs/>
          <w:i/>
          <w:iCs/>
          <w:lang w:eastAsia="ru-RU"/>
        </w:rPr>
        <w:t>Дащещак</w:t>
      </w:r>
      <w:proofErr w:type="spellEnd"/>
      <w:r w:rsidRPr="00D704D7">
        <w:rPr>
          <w:rFonts w:ascii="Times New Roman" w:eastAsia="Times New Roman" w:hAnsi="Times New Roman" w:cs="Times New Roman"/>
          <w:b/>
          <w:bCs/>
          <w:i/>
          <w:iCs/>
          <w:lang w:eastAsia="ru-RU"/>
        </w:rPr>
        <w:t xml:space="preserve"> Светлана Александровна</w:t>
      </w:r>
    </w:p>
    <w:p w14:paraId="13745A0D"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Год рождения:</w:t>
      </w:r>
      <w:r w:rsidRPr="00D704D7">
        <w:rPr>
          <w:rFonts w:ascii="Times New Roman" w:eastAsia="Times New Roman" w:hAnsi="Times New Roman" w:cs="Times New Roman"/>
          <w:b/>
          <w:bCs/>
          <w:i/>
          <w:iCs/>
          <w:lang w:eastAsia="ru-RU"/>
        </w:rPr>
        <w:t xml:space="preserve"> 1965</w:t>
      </w:r>
    </w:p>
    <w:p w14:paraId="71AF599F" w14:textId="43D4670C"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Образование:</w:t>
      </w:r>
      <w:r w:rsidR="00E2301D" w:rsidRPr="00A53C2A">
        <w:rPr>
          <w:rFonts w:ascii="Times New Roman" w:eastAsia="Times New Roman" w:hAnsi="Times New Roman" w:cs="Times New Roman"/>
          <w:lang w:eastAsia="ru-RU"/>
        </w:rPr>
        <w:t xml:space="preserve"> </w:t>
      </w:r>
      <w:r w:rsidRPr="00D704D7">
        <w:rPr>
          <w:rFonts w:ascii="Times New Roman" w:eastAsia="Times New Roman" w:hAnsi="Times New Roman" w:cs="Times New Roman"/>
          <w:b/>
          <w:bCs/>
          <w:i/>
          <w:iCs/>
          <w:lang w:eastAsia="ru-RU"/>
        </w:rPr>
        <w:t>высшее</w:t>
      </w:r>
    </w:p>
    <w:p w14:paraId="6F0E0BBD"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8E54FEB"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734E2" w:rsidRPr="00D704D7" w14:paraId="60927FBB"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6037A065"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1111B1B"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849C18A"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Должность</w:t>
            </w:r>
          </w:p>
        </w:tc>
      </w:tr>
      <w:tr w:rsidR="008734E2" w:rsidRPr="00D704D7" w14:paraId="41FBA706" w14:textId="77777777" w:rsidTr="00DF2DFC">
        <w:tc>
          <w:tcPr>
            <w:tcW w:w="1332" w:type="dxa"/>
            <w:tcBorders>
              <w:top w:val="single" w:sz="6" w:space="0" w:color="auto"/>
              <w:left w:val="double" w:sz="6" w:space="0" w:color="auto"/>
              <w:bottom w:val="single" w:sz="6" w:space="0" w:color="auto"/>
              <w:right w:val="single" w:sz="6" w:space="0" w:color="auto"/>
            </w:tcBorders>
          </w:tcPr>
          <w:p w14:paraId="6F3B1667"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lastRenderedPageBreak/>
              <w:t>с</w:t>
            </w:r>
          </w:p>
        </w:tc>
        <w:tc>
          <w:tcPr>
            <w:tcW w:w="1260" w:type="dxa"/>
            <w:tcBorders>
              <w:top w:val="single" w:sz="6" w:space="0" w:color="auto"/>
              <w:left w:val="single" w:sz="6" w:space="0" w:color="auto"/>
              <w:bottom w:val="single" w:sz="6" w:space="0" w:color="auto"/>
              <w:right w:val="single" w:sz="6" w:space="0" w:color="auto"/>
            </w:tcBorders>
          </w:tcPr>
          <w:p w14:paraId="48D755B8"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080047B1"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0DCB0E9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8734E2" w:rsidRPr="00D704D7" w14:paraId="71CFEDCD" w14:textId="77777777" w:rsidTr="00DF2DFC">
        <w:tc>
          <w:tcPr>
            <w:tcW w:w="1332" w:type="dxa"/>
            <w:tcBorders>
              <w:top w:val="single" w:sz="6" w:space="0" w:color="auto"/>
              <w:left w:val="double" w:sz="6" w:space="0" w:color="auto"/>
              <w:bottom w:val="single" w:sz="6" w:space="0" w:color="auto"/>
              <w:right w:val="single" w:sz="6" w:space="0" w:color="auto"/>
            </w:tcBorders>
          </w:tcPr>
          <w:p w14:paraId="6E4367C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2004</w:t>
            </w:r>
          </w:p>
        </w:tc>
        <w:tc>
          <w:tcPr>
            <w:tcW w:w="1260" w:type="dxa"/>
            <w:tcBorders>
              <w:top w:val="single" w:sz="6" w:space="0" w:color="auto"/>
              <w:left w:val="single" w:sz="6" w:space="0" w:color="auto"/>
              <w:bottom w:val="single" w:sz="6" w:space="0" w:color="auto"/>
              <w:right w:val="single" w:sz="6" w:space="0" w:color="auto"/>
            </w:tcBorders>
          </w:tcPr>
          <w:p w14:paraId="2AF1D60D"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1AAD7B9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«Газпром»</w:t>
            </w:r>
          </w:p>
        </w:tc>
        <w:tc>
          <w:tcPr>
            <w:tcW w:w="2680" w:type="dxa"/>
            <w:tcBorders>
              <w:top w:val="single" w:sz="6" w:space="0" w:color="auto"/>
              <w:left w:val="single" w:sz="6" w:space="0" w:color="auto"/>
              <w:bottom w:val="single" w:sz="6" w:space="0" w:color="auto"/>
              <w:right w:val="double" w:sz="6" w:space="0" w:color="auto"/>
            </w:tcBorders>
          </w:tcPr>
          <w:p w14:paraId="0C6AA1DA"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Главный экономист Департамента внутреннего аудита Аппарата Правления</w:t>
            </w:r>
          </w:p>
        </w:tc>
      </w:tr>
      <w:tr w:rsidR="008734E2" w:rsidRPr="00D704D7" w14:paraId="4BAFE299" w14:textId="77777777" w:rsidTr="00DF2DFC">
        <w:tc>
          <w:tcPr>
            <w:tcW w:w="1332" w:type="dxa"/>
            <w:tcBorders>
              <w:top w:val="single" w:sz="6" w:space="0" w:color="auto"/>
              <w:left w:val="double" w:sz="6" w:space="0" w:color="auto"/>
              <w:bottom w:val="double" w:sz="6" w:space="0" w:color="auto"/>
              <w:right w:val="single" w:sz="6" w:space="0" w:color="auto"/>
            </w:tcBorders>
          </w:tcPr>
          <w:p w14:paraId="50E2C7DC"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271A1C77"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2FC2B70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ПАО «ОГК-2»</w:t>
            </w:r>
          </w:p>
        </w:tc>
        <w:tc>
          <w:tcPr>
            <w:tcW w:w="2680" w:type="dxa"/>
            <w:tcBorders>
              <w:top w:val="single" w:sz="6" w:space="0" w:color="auto"/>
              <w:left w:val="single" w:sz="6" w:space="0" w:color="auto"/>
              <w:bottom w:val="double" w:sz="6" w:space="0" w:color="auto"/>
              <w:right w:val="double" w:sz="6" w:space="0" w:color="auto"/>
            </w:tcBorders>
          </w:tcPr>
          <w:p w14:paraId="5BF4716A"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Ревизионной комиссии</w:t>
            </w:r>
          </w:p>
        </w:tc>
      </w:tr>
    </w:tbl>
    <w:p w14:paraId="2B98BDE8"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p w14:paraId="1DBA46AC"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D704D7">
        <w:rPr>
          <w:rFonts w:ascii="Times New Roman" w:eastAsia="Times New Roman" w:hAnsi="Times New Roman" w:cs="Times New Roman"/>
          <w:b/>
          <w:bCs/>
          <w:i/>
          <w:iCs/>
          <w:lang w:eastAsia="ru-RU"/>
        </w:rPr>
        <w:t>долей не имеет</w:t>
      </w:r>
      <w:r w:rsidRPr="00D704D7">
        <w:rPr>
          <w:rFonts w:ascii="Times New Roman" w:hAnsi="Times New Roman" w:cs="Times New Roman"/>
          <w:b/>
          <w:i/>
          <w:color w:val="FF0000"/>
          <w:highlight w:val="yellow"/>
        </w:rPr>
        <w:t xml:space="preserve"> </w:t>
      </w:r>
    </w:p>
    <w:p w14:paraId="0E3602B6"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4912CBDF"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7123F5FD"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0BA0CBCC"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32B6FF57"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316E8938"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ФИО:</w:t>
      </w:r>
      <w:r w:rsidRPr="00D704D7">
        <w:rPr>
          <w:rFonts w:ascii="Times New Roman" w:eastAsia="Times New Roman" w:hAnsi="Times New Roman" w:cs="Times New Roman"/>
          <w:b/>
          <w:bCs/>
          <w:i/>
          <w:iCs/>
          <w:lang w:eastAsia="ru-RU"/>
        </w:rPr>
        <w:t xml:space="preserve"> </w:t>
      </w:r>
      <w:proofErr w:type="spellStart"/>
      <w:r w:rsidRPr="00D704D7">
        <w:rPr>
          <w:rFonts w:ascii="Times New Roman" w:eastAsia="Times New Roman" w:hAnsi="Times New Roman" w:cs="Times New Roman"/>
          <w:b/>
          <w:bCs/>
          <w:i/>
          <w:iCs/>
          <w:lang w:eastAsia="ru-RU"/>
        </w:rPr>
        <w:t>Юзифович</w:t>
      </w:r>
      <w:proofErr w:type="spellEnd"/>
      <w:r w:rsidRPr="00D704D7">
        <w:rPr>
          <w:rFonts w:ascii="Times New Roman" w:eastAsia="Times New Roman" w:hAnsi="Times New Roman" w:cs="Times New Roman"/>
          <w:b/>
          <w:bCs/>
          <w:i/>
          <w:iCs/>
          <w:lang w:eastAsia="ru-RU"/>
        </w:rPr>
        <w:t xml:space="preserve"> Александр Михайлович</w:t>
      </w:r>
    </w:p>
    <w:p w14:paraId="7892F04C"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Год рождения:</w:t>
      </w:r>
      <w:r w:rsidRPr="00D704D7">
        <w:rPr>
          <w:rFonts w:ascii="Times New Roman" w:eastAsia="Times New Roman" w:hAnsi="Times New Roman" w:cs="Times New Roman"/>
          <w:b/>
          <w:bCs/>
          <w:i/>
          <w:iCs/>
          <w:lang w:eastAsia="ru-RU"/>
        </w:rPr>
        <w:t xml:space="preserve"> 1980</w:t>
      </w:r>
    </w:p>
    <w:p w14:paraId="38199456" w14:textId="468217CB"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Образование:</w:t>
      </w:r>
      <w:r w:rsidR="00E2301D" w:rsidRPr="00A53C2A">
        <w:rPr>
          <w:rFonts w:ascii="Times New Roman" w:eastAsia="Times New Roman" w:hAnsi="Times New Roman" w:cs="Times New Roman"/>
          <w:lang w:eastAsia="ru-RU"/>
        </w:rPr>
        <w:t xml:space="preserve"> </w:t>
      </w:r>
      <w:r w:rsidRPr="00D704D7">
        <w:rPr>
          <w:rFonts w:ascii="Times New Roman" w:eastAsia="Times New Roman" w:hAnsi="Times New Roman" w:cs="Times New Roman"/>
          <w:b/>
          <w:bCs/>
          <w:i/>
          <w:iCs/>
          <w:lang w:eastAsia="ru-RU"/>
        </w:rPr>
        <w:t>высшее</w:t>
      </w:r>
    </w:p>
    <w:p w14:paraId="485C837B"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02CD02A"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734E2" w:rsidRPr="00D704D7" w14:paraId="67D93E73"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723AA3DC"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4EAD2F80"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5040FA6"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Должность</w:t>
            </w:r>
          </w:p>
        </w:tc>
      </w:tr>
      <w:tr w:rsidR="008734E2" w:rsidRPr="00D704D7" w14:paraId="66FE4BCB" w14:textId="77777777" w:rsidTr="00DF2DFC">
        <w:tc>
          <w:tcPr>
            <w:tcW w:w="1332" w:type="dxa"/>
            <w:tcBorders>
              <w:top w:val="single" w:sz="6" w:space="0" w:color="auto"/>
              <w:left w:val="double" w:sz="6" w:space="0" w:color="auto"/>
              <w:bottom w:val="single" w:sz="6" w:space="0" w:color="auto"/>
              <w:right w:val="single" w:sz="6" w:space="0" w:color="auto"/>
            </w:tcBorders>
          </w:tcPr>
          <w:p w14:paraId="143DB83E"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1ED1DCAC"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740B6429"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740E632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8734E2" w:rsidRPr="00D704D7" w14:paraId="524E7B7C" w14:textId="77777777" w:rsidTr="00DF2DFC">
        <w:tc>
          <w:tcPr>
            <w:tcW w:w="1332" w:type="dxa"/>
            <w:tcBorders>
              <w:top w:val="single" w:sz="6" w:space="0" w:color="auto"/>
              <w:left w:val="double" w:sz="6" w:space="0" w:color="auto"/>
              <w:bottom w:val="single" w:sz="6" w:space="0" w:color="auto"/>
              <w:right w:val="single" w:sz="6" w:space="0" w:color="auto"/>
            </w:tcBorders>
          </w:tcPr>
          <w:p w14:paraId="44AEA45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2007</w:t>
            </w:r>
          </w:p>
        </w:tc>
        <w:tc>
          <w:tcPr>
            <w:tcW w:w="1260" w:type="dxa"/>
            <w:tcBorders>
              <w:top w:val="single" w:sz="6" w:space="0" w:color="auto"/>
              <w:left w:val="single" w:sz="6" w:space="0" w:color="auto"/>
              <w:bottom w:val="single" w:sz="6" w:space="0" w:color="auto"/>
              <w:right w:val="single" w:sz="6" w:space="0" w:color="auto"/>
            </w:tcBorders>
          </w:tcPr>
          <w:p w14:paraId="7AE4095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2010</w:t>
            </w:r>
          </w:p>
        </w:tc>
        <w:tc>
          <w:tcPr>
            <w:tcW w:w="3980" w:type="dxa"/>
            <w:tcBorders>
              <w:top w:val="single" w:sz="6" w:space="0" w:color="auto"/>
              <w:left w:val="single" w:sz="6" w:space="0" w:color="auto"/>
              <w:bottom w:val="single" w:sz="6" w:space="0" w:color="auto"/>
              <w:right w:val="single" w:sz="6" w:space="0" w:color="auto"/>
            </w:tcBorders>
          </w:tcPr>
          <w:p w14:paraId="1946C64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ОАО «ТГК-1»</w:t>
            </w:r>
          </w:p>
        </w:tc>
        <w:tc>
          <w:tcPr>
            <w:tcW w:w="2680" w:type="dxa"/>
            <w:tcBorders>
              <w:top w:val="single" w:sz="6" w:space="0" w:color="auto"/>
              <w:left w:val="single" w:sz="6" w:space="0" w:color="auto"/>
              <w:bottom w:val="single" w:sz="6" w:space="0" w:color="auto"/>
              <w:right w:val="double" w:sz="6" w:space="0" w:color="auto"/>
            </w:tcBorders>
          </w:tcPr>
          <w:p w14:paraId="4B31D89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Главный специалист, начальник отдела</w:t>
            </w:r>
          </w:p>
        </w:tc>
      </w:tr>
      <w:tr w:rsidR="008734E2" w:rsidRPr="00D704D7" w14:paraId="3E226B85" w14:textId="77777777" w:rsidTr="00DF2DFC">
        <w:tc>
          <w:tcPr>
            <w:tcW w:w="1332" w:type="dxa"/>
            <w:tcBorders>
              <w:top w:val="single" w:sz="6" w:space="0" w:color="auto"/>
              <w:left w:val="double" w:sz="6" w:space="0" w:color="auto"/>
              <w:bottom w:val="single" w:sz="6" w:space="0" w:color="auto"/>
              <w:right w:val="single" w:sz="6" w:space="0" w:color="auto"/>
            </w:tcBorders>
          </w:tcPr>
          <w:p w14:paraId="27E4161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2010</w:t>
            </w:r>
          </w:p>
        </w:tc>
        <w:tc>
          <w:tcPr>
            <w:tcW w:w="1260" w:type="dxa"/>
            <w:tcBorders>
              <w:top w:val="single" w:sz="6" w:space="0" w:color="auto"/>
              <w:left w:val="single" w:sz="6" w:space="0" w:color="auto"/>
              <w:bottom w:val="single" w:sz="6" w:space="0" w:color="auto"/>
              <w:right w:val="single" w:sz="6" w:space="0" w:color="auto"/>
            </w:tcBorders>
          </w:tcPr>
          <w:p w14:paraId="74306C95"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00C2967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ООО «Газпром </w:t>
            </w:r>
            <w:proofErr w:type="spellStart"/>
            <w:r>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44139405"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Главный специалист</w:t>
            </w:r>
          </w:p>
        </w:tc>
      </w:tr>
      <w:tr w:rsidR="008734E2" w:rsidRPr="00D704D7" w14:paraId="382B1AAF" w14:textId="77777777" w:rsidTr="00DF2DFC">
        <w:tc>
          <w:tcPr>
            <w:tcW w:w="1332" w:type="dxa"/>
            <w:tcBorders>
              <w:top w:val="single" w:sz="6" w:space="0" w:color="auto"/>
              <w:left w:val="double" w:sz="6" w:space="0" w:color="auto"/>
              <w:bottom w:val="single" w:sz="6" w:space="0" w:color="auto"/>
              <w:right w:val="single" w:sz="6" w:space="0" w:color="auto"/>
            </w:tcBorders>
          </w:tcPr>
          <w:p w14:paraId="49839B3E"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58E76FC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41B78EAA" w14:textId="30A66E58" w:rsidR="008734E2" w:rsidRPr="00D704D7" w:rsidRDefault="00422080"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8734E2" w:rsidRPr="00D704D7">
              <w:rPr>
                <w:rFonts w:ascii="Times New Roman" w:eastAsia="Times New Roman" w:hAnsi="Times New Roman" w:cs="Times New Roman"/>
                <w:lang w:eastAsia="ru-RU"/>
              </w:rPr>
              <w:t xml:space="preserve">АО </w:t>
            </w:r>
            <w:r w:rsidR="008734E2">
              <w:rPr>
                <w:rFonts w:ascii="Times New Roman" w:eastAsia="Times New Roman" w:hAnsi="Times New Roman" w:cs="Times New Roman"/>
                <w:lang w:eastAsia="ru-RU"/>
              </w:rPr>
              <w:t>«Мурманская ТЭЦ»</w:t>
            </w:r>
          </w:p>
        </w:tc>
        <w:tc>
          <w:tcPr>
            <w:tcW w:w="2680" w:type="dxa"/>
            <w:tcBorders>
              <w:top w:val="single" w:sz="6" w:space="0" w:color="auto"/>
              <w:left w:val="single" w:sz="6" w:space="0" w:color="auto"/>
              <w:bottom w:val="single" w:sz="6" w:space="0" w:color="auto"/>
              <w:right w:val="double" w:sz="6" w:space="0" w:color="auto"/>
            </w:tcBorders>
          </w:tcPr>
          <w:p w14:paraId="39E8EF2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Совета директоров</w:t>
            </w:r>
          </w:p>
        </w:tc>
      </w:tr>
      <w:tr w:rsidR="008734E2" w:rsidRPr="00D704D7" w14:paraId="6DDAB39D" w14:textId="77777777" w:rsidTr="00DF2DFC">
        <w:tc>
          <w:tcPr>
            <w:tcW w:w="1332" w:type="dxa"/>
            <w:tcBorders>
              <w:top w:val="single" w:sz="6" w:space="0" w:color="auto"/>
              <w:left w:val="double" w:sz="6" w:space="0" w:color="auto"/>
              <w:bottom w:val="single" w:sz="6" w:space="0" w:color="auto"/>
              <w:right w:val="single" w:sz="6" w:space="0" w:color="auto"/>
            </w:tcBorders>
          </w:tcPr>
          <w:p w14:paraId="68AB86E9"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17638299"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5F95D4E9" w14:textId="7BE3EEDF" w:rsidR="008734E2" w:rsidRPr="00D704D7" w:rsidRDefault="008734E2" w:rsidP="00422080">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ЗАО «</w:t>
            </w:r>
            <w:proofErr w:type="spellStart"/>
            <w:r w:rsidRPr="00D704D7">
              <w:rPr>
                <w:rFonts w:ascii="Times New Roman" w:eastAsia="Times New Roman" w:hAnsi="Times New Roman" w:cs="Times New Roman"/>
                <w:lang w:eastAsia="ru-RU"/>
              </w:rPr>
              <w:t>ТеконГруп</w:t>
            </w:r>
            <w:proofErr w:type="spellEnd"/>
            <w:r>
              <w:rPr>
                <w:rFonts w:ascii="Times New Roman" w:eastAsia="Times New Roman" w:hAnsi="Times New Roman" w:cs="Times New Roman"/>
                <w:lang w:eastAsia="ru-RU"/>
              </w:rPr>
              <w:t xml:space="preserve">», </w:t>
            </w:r>
            <w:r w:rsidR="00422080">
              <w:rPr>
                <w:rFonts w:ascii="Times New Roman" w:eastAsia="Times New Roman" w:hAnsi="Times New Roman" w:cs="Times New Roman"/>
                <w:lang w:eastAsia="ru-RU"/>
              </w:rPr>
              <w:t>П</w:t>
            </w:r>
            <w:r>
              <w:rPr>
                <w:rFonts w:ascii="Times New Roman" w:eastAsia="Times New Roman" w:hAnsi="Times New Roman" w:cs="Times New Roman"/>
                <w:lang w:eastAsia="ru-RU"/>
              </w:rPr>
              <w:t>АО «</w:t>
            </w:r>
            <w:r w:rsidRPr="00D704D7">
              <w:rPr>
                <w:rFonts w:ascii="Times New Roman" w:eastAsia="Times New Roman" w:hAnsi="Times New Roman" w:cs="Times New Roman"/>
                <w:lang w:eastAsia="ru-RU"/>
              </w:rPr>
              <w:t>МТЭР</w:t>
            </w:r>
            <w:r>
              <w:rPr>
                <w:rFonts w:ascii="Times New Roman" w:eastAsia="Times New Roman" w:hAnsi="Times New Roman" w:cs="Times New Roman"/>
                <w:lang w:eastAsia="ru-RU"/>
              </w:rPr>
              <w:t>», ООО «</w:t>
            </w:r>
            <w:proofErr w:type="spellStart"/>
            <w:r>
              <w:rPr>
                <w:rFonts w:ascii="Times New Roman" w:eastAsia="Times New Roman" w:hAnsi="Times New Roman" w:cs="Times New Roman"/>
                <w:lang w:eastAsia="ru-RU"/>
              </w:rPr>
              <w:t>Межрегионэнергострой</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1215EABB"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Ревизионной комиссии</w:t>
            </w:r>
          </w:p>
        </w:tc>
      </w:tr>
      <w:tr w:rsidR="008734E2" w:rsidRPr="00D704D7" w14:paraId="482E6D3D" w14:textId="77777777" w:rsidTr="00DF2DFC">
        <w:tc>
          <w:tcPr>
            <w:tcW w:w="1332" w:type="dxa"/>
            <w:tcBorders>
              <w:top w:val="single" w:sz="6" w:space="0" w:color="auto"/>
              <w:left w:val="double" w:sz="6" w:space="0" w:color="auto"/>
              <w:bottom w:val="single" w:sz="6" w:space="0" w:color="auto"/>
              <w:right w:val="single" w:sz="6" w:space="0" w:color="auto"/>
            </w:tcBorders>
          </w:tcPr>
          <w:p w14:paraId="7A298A43"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26AA32D7"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6A6D1761" w14:textId="6FDC6DD7" w:rsidR="008734E2" w:rsidRPr="00D704D7" w:rsidRDefault="0094302D"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8734E2">
              <w:rPr>
                <w:rFonts w:ascii="Times New Roman" w:eastAsia="Times New Roman" w:hAnsi="Times New Roman" w:cs="Times New Roman"/>
                <w:lang w:eastAsia="ru-RU"/>
              </w:rPr>
              <w:t>АО «</w:t>
            </w:r>
            <w:r w:rsidR="008734E2" w:rsidRPr="00D704D7">
              <w:rPr>
                <w:rFonts w:ascii="Times New Roman" w:eastAsia="Times New Roman" w:hAnsi="Times New Roman" w:cs="Times New Roman"/>
                <w:lang w:eastAsia="ru-RU"/>
              </w:rPr>
              <w:t>МОЭК</w:t>
            </w:r>
            <w:r w:rsidR="008734E2">
              <w:rPr>
                <w:rFonts w:ascii="Times New Roman" w:eastAsia="Times New Roman" w:hAnsi="Times New Roman" w:cs="Times New Roman"/>
                <w:lang w:eastAsia="ru-RU"/>
              </w:rPr>
              <w:t>», ПАО «ОГК-2»</w:t>
            </w:r>
          </w:p>
        </w:tc>
        <w:tc>
          <w:tcPr>
            <w:tcW w:w="2680" w:type="dxa"/>
            <w:tcBorders>
              <w:top w:val="single" w:sz="6" w:space="0" w:color="auto"/>
              <w:left w:val="single" w:sz="6" w:space="0" w:color="auto"/>
              <w:bottom w:val="single" w:sz="6" w:space="0" w:color="auto"/>
              <w:right w:val="double" w:sz="6" w:space="0" w:color="auto"/>
            </w:tcBorders>
          </w:tcPr>
          <w:p w14:paraId="7626C3B2"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Ревизионной комиссии</w:t>
            </w:r>
          </w:p>
        </w:tc>
      </w:tr>
      <w:tr w:rsidR="008734E2" w:rsidRPr="00D704D7" w14:paraId="7627DB05" w14:textId="77777777" w:rsidTr="00DF2DFC">
        <w:tc>
          <w:tcPr>
            <w:tcW w:w="1332" w:type="dxa"/>
            <w:tcBorders>
              <w:top w:val="single" w:sz="6" w:space="0" w:color="auto"/>
              <w:left w:val="double" w:sz="6" w:space="0" w:color="auto"/>
              <w:bottom w:val="single" w:sz="6" w:space="0" w:color="auto"/>
              <w:right w:val="single" w:sz="6" w:space="0" w:color="auto"/>
            </w:tcBorders>
          </w:tcPr>
          <w:p w14:paraId="38219474"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lastRenderedPageBreak/>
              <w:t>2014</w:t>
            </w:r>
          </w:p>
        </w:tc>
        <w:tc>
          <w:tcPr>
            <w:tcW w:w="1260" w:type="dxa"/>
            <w:tcBorders>
              <w:top w:val="single" w:sz="6" w:space="0" w:color="auto"/>
              <w:left w:val="single" w:sz="6" w:space="0" w:color="auto"/>
              <w:bottom w:val="single" w:sz="6" w:space="0" w:color="auto"/>
              <w:right w:val="single" w:sz="6" w:space="0" w:color="auto"/>
            </w:tcBorders>
          </w:tcPr>
          <w:p w14:paraId="7B48F111"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single" w:sz="6" w:space="0" w:color="auto"/>
              <w:right w:val="single" w:sz="6" w:space="0" w:color="auto"/>
            </w:tcBorders>
          </w:tcPr>
          <w:p w14:paraId="38550B9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ООО «Газпром </w:t>
            </w:r>
            <w:proofErr w:type="spellStart"/>
            <w:r>
              <w:rPr>
                <w:rFonts w:ascii="Times New Roman" w:eastAsia="Times New Roman" w:hAnsi="Times New Roman" w:cs="Times New Roman"/>
                <w:lang w:eastAsia="ru-RU"/>
              </w:rPr>
              <w:t>энергохолдинг</w:t>
            </w:r>
            <w:proofErr w:type="spellEnd"/>
            <w:r>
              <w:rPr>
                <w:rFonts w:ascii="Times New Roman" w:eastAsia="Times New Roman"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14:paraId="31AA87C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Заместитель начальника управления</w:t>
            </w:r>
          </w:p>
        </w:tc>
      </w:tr>
      <w:tr w:rsidR="008734E2" w:rsidRPr="00D704D7" w14:paraId="6EA361C2" w14:textId="77777777" w:rsidTr="00DF2DFC">
        <w:tc>
          <w:tcPr>
            <w:tcW w:w="1332" w:type="dxa"/>
            <w:tcBorders>
              <w:top w:val="single" w:sz="6" w:space="0" w:color="auto"/>
              <w:left w:val="double" w:sz="6" w:space="0" w:color="auto"/>
              <w:bottom w:val="double" w:sz="6" w:space="0" w:color="auto"/>
              <w:right w:val="single" w:sz="6" w:space="0" w:color="auto"/>
            </w:tcBorders>
          </w:tcPr>
          <w:p w14:paraId="720A4713"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1260" w:type="dxa"/>
            <w:tcBorders>
              <w:top w:val="single" w:sz="6" w:space="0" w:color="auto"/>
              <w:left w:val="single" w:sz="6" w:space="0" w:color="auto"/>
              <w:bottom w:val="double" w:sz="6" w:space="0" w:color="auto"/>
              <w:right w:val="single" w:sz="6" w:space="0" w:color="auto"/>
            </w:tcBorders>
          </w:tcPr>
          <w:p w14:paraId="0F559246"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60D95055" w14:textId="724FD719"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АО «</w:t>
            </w:r>
            <w:proofErr w:type="spellStart"/>
            <w:r>
              <w:rPr>
                <w:rFonts w:ascii="Times New Roman" w:eastAsia="Times New Roman" w:hAnsi="Times New Roman" w:cs="Times New Roman"/>
                <w:lang w:eastAsia="ru-RU"/>
              </w:rPr>
              <w:t>Хибинская</w:t>
            </w:r>
            <w:proofErr w:type="spellEnd"/>
            <w:r>
              <w:rPr>
                <w:rFonts w:ascii="Times New Roman" w:eastAsia="Times New Roman" w:hAnsi="Times New Roman" w:cs="Times New Roman"/>
                <w:lang w:eastAsia="ru-RU"/>
              </w:rPr>
              <w:t xml:space="preserve"> тепловая компания»</w:t>
            </w:r>
          </w:p>
        </w:tc>
        <w:tc>
          <w:tcPr>
            <w:tcW w:w="2680" w:type="dxa"/>
            <w:tcBorders>
              <w:top w:val="single" w:sz="6" w:space="0" w:color="auto"/>
              <w:left w:val="single" w:sz="6" w:space="0" w:color="auto"/>
              <w:bottom w:val="double" w:sz="6" w:space="0" w:color="auto"/>
              <w:right w:val="double" w:sz="6" w:space="0" w:color="auto"/>
            </w:tcBorders>
          </w:tcPr>
          <w:p w14:paraId="0BEBC2F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Член Совета директоров</w:t>
            </w:r>
          </w:p>
        </w:tc>
      </w:tr>
    </w:tbl>
    <w:p w14:paraId="0CEA3C20" w14:textId="77777777" w:rsidR="008734E2" w:rsidRPr="00D704D7" w:rsidRDefault="008734E2" w:rsidP="008734E2">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111159CA"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D704D7">
        <w:rPr>
          <w:rFonts w:ascii="Times New Roman" w:eastAsia="Times New Roman" w:hAnsi="Times New Roman" w:cs="Times New Roman"/>
          <w:b/>
          <w:bCs/>
          <w:i/>
          <w:iCs/>
          <w:lang w:eastAsia="ru-RU"/>
        </w:rPr>
        <w:t>долей не имеет</w:t>
      </w:r>
      <w:r w:rsidRPr="00D704D7">
        <w:rPr>
          <w:rFonts w:ascii="Times New Roman" w:hAnsi="Times New Roman" w:cs="Times New Roman"/>
          <w:b/>
          <w:i/>
          <w:color w:val="FF0000"/>
          <w:highlight w:val="yellow"/>
        </w:rPr>
        <w:t xml:space="preserve"> </w:t>
      </w:r>
    </w:p>
    <w:p w14:paraId="61AE5CC4"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7929C8DB"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530B6AD9"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780EF93F"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717CCDBC"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5BED9C35"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органа контроля за финансово-хозяйственной деятельностью эмитента:</w:t>
      </w:r>
      <w:r w:rsidRPr="00D704D7">
        <w:rPr>
          <w:rFonts w:ascii="Times New Roman" w:eastAsia="Times New Roman" w:hAnsi="Times New Roman" w:cs="Times New Roman"/>
          <w:b/>
          <w:bCs/>
          <w:i/>
          <w:iCs/>
          <w:lang w:eastAsia="ru-RU"/>
        </w:rPr>
        <w:t xml:space="preserve"> </w:t>
      </w:r>
    </w:p>
    <w:p w14:paraId="458E8148"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b/>
          <w:bCs/>
          <w:i/>
          <w:iCs/>
          <w:lang w:eastAsia="ru-RU"/>
        </w:rPr>
        <w:t>Управление внутреннего аудита</w:t>
      </w:r>
    </w:p>
    <w:p w14:paraId="070293CE" w14:textId="77777777" w:rsidR="008734E2" w:rsidRPr="00D704D7" w:rsidRDefault="008734E2" w:rsidP="008734E2">
      <w:pPr>
        <w:widowControl w:val="0"/>
        <w:autoSpaceDE w:val="0"/>
        <w:autoSpaceDN w:val="0"/>
        <w:adjustRightInd w:val="0"/>
        <w:spacing w:before="24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Информация о руководителе такого отдельного структурного подразделения (органа) эмитента</w:t>
      </w:r>
    </w:p>
    <w:p w14:paraId="08ED07DA" w14:textId="77777777" w:rsidR="008734E2" w:rsidRPr="00D704D7" w:rsidRDefault="008734E2" w:rsidP="008734E2">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должности руководителя структурного подразделения:</w:t>
      </w:r>
      <w:r w:rsidRPr="00D704D7">
        <w:rPr>
          <w:rFonts w:ascii="Times New Roman" w:eastAsia="Times New Roman" w:hAnsi="Times New Roman" w:cs="Times New Roman"/>
          <w:b/>
          <w:bCs/>
          <w:i/>
          <w:iCs/>
          <w:lang w:eastAsia="ru-RU"/>
        </w:rPr>
        <w:t xml:space="preserve"> Начальник Управления внутреннего аудита</w:t>
      </w:r>
    </w:p>
    <w:p w14:paraId="0852EAA6" w14:textId="77777777" w:rsidR="008734E2" w:rsidRPr="00D704D7" w:rsidRDefault="008734E2" w:rsidP="008734E2">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p>
    <w:p w14:paraId="70009B79" w14:textId="77777777" w:rsidR="008734E2" w:rsidRPr="00D704D7" w:rsidRDefault="008734E2" w:rsidP="008734E2">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ФИО:</w:t>
      </w:r>
      <w:r w:rsidRPr="00D704D7">
        <w:rPr>
          <w:rFonts w:ascii="Times New Roman" w:eastAsia="Times New Roman" w:hAnsi="Times New Roman" w:cs="Times New Roman"/>
          <w:b/>
          <w:bCs/>
          <w:i/>
          <w:iCs/>
          <w:lang w:eastAsia="ru-RU"/>
        </w:rPr>
        <w:t xml:space="preserve"> Маркелова Анна Владимировна</w:t>
      </w:r>
    </w:p>
    <w:p w14:paraId="6259617F" w14:textId="77777777" w:rsidR="008734E2" w:rsidRPr="00D704D7" w:rsidRDefault="008734E2" w:rsidP="008734E2">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Год рождения:</w:t>
      </w:r>
      <w:r w:rsidRPr="00D704D7">
        <w:rPr>
          <w:rFonts w:ascii="Times New Roman" w:eastAsia="Times New Roman" w:hAnsi="Times New Roman" w:cs="Times New Roman"/>
          <w:b/>
          <w:bCs/>
          <w:i/>
          <w:iCs/>
          <w:lang w:eastAsia="ru-RU"/>
        </w:rPr>
        <w:t xml:space="preserve"> 1974</w:t>
      </w:r>
    </w:p>
    <w:p w14:paraId="19FE3EBF" w14:textId="07D797D2" w:rsidR="008734E2" w:rsidRPr="00D704D7" w:rsidRDefault="008734E2" w:rsidP="008734E2">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Образование:</w:t>
      </w:r>
      <w:r w:rsidR="00E2301D" w:rsidRPr="00A53C2A">
        <w:rPr>
          <w:rFonts w:ascii="Times New Roman" w:eastAsia="Times New Roman" w:hAnsi="Times New Roman" w:cs="Times New Roman"/>
          <w:lang w:eastAsia="ru-RU"/>
        </w:rPr>
        <w:t xml:space="preserve"> </w:t>
      </w:r>
      <w:r w:rsidRPr="00D704D7">
        <w:rPr>
          <w:rFonts w:ascii="Times New Roman" w:eastAsia="Times New Roman" w:hAnsi="Times New Roman" w:cs="Times New Roman"/>
          <w:b/>
          <w:bCs/>
          <w:i/>
          <w:iCs/>
          <w:lang w:eastAsia="ru-RU"/>
        </w:rPr>
        <w:t>высшее</w:t>
      </w:r>
    </w:p>
    <w:p w14:paraId="49B9F7A8" w14:textId="77777777" w:rsidR="008734E2" w:rsidRPr="00D704D7" w:rsidRDefault="008734E2" w:rsidP="008734E2">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E5ED2CD" w14:textId="77777777" w:rsidR="008734E2" w:rsidRPr="00D704D7" w:rsidRDefault="008734E2" w:rsidP="008734E2">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734E2" w:rsidRPr="00D704D7" w14:paraId="590F7026" w14:textId="77777777" w:rsidTr="00DF2DFC">
        <w:tc>
          <w:tcPr>
            <w:tcW w:w="2592" w:type="dxa"/>
            <w:gridSpan w:val="2"/>
            <w:tcBorders>
              <w:top w:val="double" w:sz="6" w:space="0" w:color="auto"/>
              <w:left w:val="double" w:sz="6" w:space="0" w:color="auto"/>
              <w:bottom w:val="single" w:sz="6" w:space="0" w:color="auto"/>
              <w:right w:val="single" w:sz="6" w:space="0" w:color="auto"/>
            </w:tcBorders>
          </w:tcPr>
          <w:p w14:paraId="16C9FC75"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DE6E341"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DA90AC7"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Должность</w:t>
            </w:r>
          </w:p>
        </w:tc>
      </w:tr>
      <w:tr w:rsidR="008734E2" w:rsidRPr="00D704D7" w14:paraId="36FFC160" w14:textId="77777777" w:rsidTr="00DF2DFC">
        <w:tc>
          <w:tcPr>
            <w:tcW w:w="1332" w:type="dxa"/>
            <w:tcBorders>
              <w:top w:val="single" w:sz="6" w:space="0" w:color="auto"/>
              <w:left w:val="double" w:sz="6" w:space="0" w:color="auto"/>
              <w:bottom w:val="single" w:sz="6" w:space="0" w:color="auto"/>
              <w:right w:val="single" w:sz="6" w:space="0" w:color="auto"/>
            </w:tcBorders>
          </w:tcPr>
          <w:p w14:paraId="404E4562"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15C8A9CE" w14:textId="77777777" w:rsidR="008734E2" w:rsidRPr="00D704D7" w:rsidRDefault="008734E2" w:rsidP="00DF2DF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4E26F836"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14:paraId="480D082F"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8734E2" w:rsidRPr="00D704D7" w14:paraId="463601C9" w14:textId="77777777" w:rsidTr="00DF2DFC">
        <w:tc>
          <w:tcPr>
            <w:tcW w:w="1332" w:type="dxa"/>
            <w:tcBorders>
              <w:top w:val="single" w:sz="6" w:space="0" w:color="auto"/>
              <w:left w:val="double" w:sz="6" w:space="0" w:color="auto"/>
              <w:bottom w:val="single" w:sz="6" w:space="0" w:color="auto"/>
              <w:right w:val="single" w:sz="6" w:space="0" w:color="auto"/>
            </w:tcBorders>
          </w:tcPr>
          <w:p w14:paraId="0CAA5299"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2008</w:t>
            </w:r>
          </w:p>
        </w:tc>
        <w:tc>
          <w:tcPr>
            <w:tcW w:w="1260" w:type="dxa"/>
            <w:tcBorders>
              <w:top w:val="single" w:sz="6" w:space="0" w:color="auto"/>
              <w:left w:val="single" w:sz="6" w:space="0" w:color="auto"/>
              <w:bottom w:val="single" w:sz="6" w:space="0" w:color="auto"/>
              <w:right w:val="single" w:sz="6" w:space="0" w:color="auto"/>
            </w:tcBorders>
          </w:tcPr>
          <w:p w14:paraId="7D2F7F6F"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2014</w:t>
            </w:r>
          </w:p>
        </w:tc>
        <w:tc>
          <w:tcPr>
            <w:tcW w:w="3980" w:type="dxa"/>
            <w:tcBorders>
              <w:top w:val="single" w:sz="6" w:space="0" w:color="auto"/>
              <w:left w:val="single" w:sz="6" w:space="0" w:color="auto"/>
              <w:bottom w:val="single" w:sz="6" w:space="0" w:color="auto"/>
              <w:right w:val="single" w:sz="6" w:space="0" w:color="auto"/>
            </w:tcBorders>
          </w:tcPr>
          <w:p w14:paraId="2238CCF2" w14:textId="7BFBBE1C" w:rsidR="008734E2" w:rsidRPr="00D704D7" w:rsidRDefault="00422080"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734E2">
              <w:rPr>
                <w:rFonts w:ascii="Times New Roman" w:eastAsia="Times New Roman" w:hAnsi="Times New Roman" w:cs="Times New Roman"/>
                <w:lang w:eastAsia="ru-RU"/>
              </w:rPr>
              <w:t>АО «ОГК-2»</w:t>
            </w:r>
          </w:p>
        </w:tc>
        <w:tc>
          <w:tcPr>
            <w:tcW w:w="2680" w:type="dxa"/>
            <w:tcBorders>
              <w:top w:val="single" w:sz="6" w:space="0" w:color="auto"/>
              <w:left w:val="single" w:sz="6" w:space="0" w:color="auto"/>
              <w:bottom w:val="single" w:sz="6" w:space="0" w:color="auto"/>
              <w:right w:val="double" w:sz="6" w:space="0" w:color="auto"/>
            </w:tcBorders>
          </w:tcPr>
          <w:p w14:paraId="781B310F"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 xml:space="preserve">Главный эксперт отдела проверок Управления внутреннего контроля, главный эксперт Службы внутреннего аудита, </w:t>
            </w:r>
            <w:r w:rsidRPr="00D704D7">
              <w:rPr>
                <w:rFonts w:ascii="Times New Roman" w:eastAsia="Times New Roman" w:hAnsi="Times New Roman" w:cs="Times New Roman"/>
                <w:lang w:eastAsia="ru-RU"/>
              </w:rPr>
              <w:lastRenderedPageBreak/>
              <w:t>начальник Службы внутреннего аудита, главный эксперт Управления финансовых рисков, главный эксперт Управления внутреннего аудита, начальник Управления внутреннего аудита</w:t>
            </w:r>
          </w:p>
        </w:tc>
      </w:tr>
      <w:tr w:rsidR="008734E2" w:rsidRPr="00D704D7" w14:paraId="1A8818EB" w14:textId="77777777" w:rsidTr="00DF2DFC">
        <w:tc>
          <w:tcPr>
            <w:tcW w:w="1332" w:type="dxa"/>
            <w:tcBorders>
              <w:top w:val="single" w:sz="6" w:space="0" w:color="auto"/>
              <w:left w:val="double" w:sz="6" w:space="0" w:color="auto"/>
              <w:bottom w:val="double" w:sz="6" w:space="0" w:color="auto"/>
              <w:right w:val="single" w:sz="6" w:space="0" w:color="auto"/>
            </w:tcBorders>
          </w:tcPr>
          <w:p w14:paraId="20EF673E"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lastRenderedPageBreak/>
              <w:t>2014</w:t>
            </w:r>
          </w:p>
        </w:tc>
        <w:tc>
          <w:tcPr>
            <w:tcW w:w="1260" w:type="dxa"/>
            <w:tcBorders>
              <w:top w:val="single" w:sz="6" w:space="0" w:color="auto"/>
              <w:left w:val="single" w:sz="6" w:space="0" w:color="auto"/>
              <w:bottom w:val="double" w:sz="6" w:space="0" w:color="auto"/>
              <w:right w:val="single" w:sz="6" w:space="0" w:color="auto"/>
            </w:tcBorders>
          </w:tcPr>
          <w:p w14:paraId="1B588C98"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proofErr w:type="spellStart"/>
            <w:r w:rsidRPr="00D704D7">
              <w:rPr>
                <w:rFonts w:ascii="Times New Roman" w:eastAsia="Times New Roman" w:hAnsi="Times New Roman" w:cs="Times New Roman"/>
                <w:lang w:eastAsia="ru-RU"/>
              </w:rPr>
              <w:t>н.в</w:t>
            </w:r>
            <w:proofErr w:type="spellEnd"/>
            <w:r w:rsidRPr="00D704D7">
              <w:rPr>
                <w:rFonts w:ascii="Times New Roman" w:eastAsia="Times New Roman" w:hAnsi="Times New Roman" w:cs="Times New Roman"/>
                <w:lang w:eastAsia="ru-RU"/>
              </w:rPr>
              <w:t>.</w:t>
            </w:r>
          </w:p>
        </w:tc>
        <w:tc>
          <w:tcPr>
            <w:tcW w:w="3980" w:type="dxa"/>
            <w:tcBorders>
              <w:top w:val="single" w:sz="6" w:space="0" w:color="auto"/>
              <w:left w:val="single" w:sz="6" w:space="0" w:color="auto"/>
              <w:bottom w:val="double" w:sz="6" w:space="0" w:color="auto"/>
              <w:right w:val="single" w:sz="6" w:space="0" w:color="auto"/>
            </w:tcBorders>
          </w:tcPr>
          <w:p w14:paraId="2F16593E"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«Газпром Персонал»</w:t>
            </w:r>
          </w:p>
        </w:tc>
        <w:tc>
          <w:tcPr>
            <w:tcW w:w="2680" w:type="dxa"/>
            <w:tcBorders>
              <w:top w:val="single" w:sz="6" w:space="0" w:color="auto"/>
              <w:left w:val="single" w:sz="6" w:space="0" w:color="auto"/>
              <w:bottom w:val="double" w:sz="6" w:space="0" w:color="auto"/>
              <w:right w:val="double" w:sz="6" w:space="0" w:color="auto"/>
            </w:tcBorders>
          </w:tcPr>
          <w:p w14:paraId="076A77F1" w14:textId="77777777" w:rsidR="008734E2" w:rsidRPr="00D704D7" w:rsidRDefault="008734E2" w:rsidP="00DF2DF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Начальник Управления внутреннего аудита ПАО "ОГК-2" проекта "Внутренний аудит" ООО "Газпром Персонал"</w:t>
            </w:r>
          </w:p>
        </w:tc>
      </w:tr>
    </w:tbl>
    <w:p w14:paraId="7230A3F8" w14:textId="77777777" w:rsidR="008734E2" w:rsidRPr="00D704D7" w:rsidRDefault="008734E2" w:rsidP="008734E2">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4F0F4E90"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D704D7">
        <w:rPr>
          <w:rFonts w:ascii="Times New Roman" w:eastAsia="Times New Roman" w:hAnsi="Times New Roman" w:cs="Times New Roman"/>
          <w:b/>
          <w:bCs/>
          <w:i/>
          <w:iCs/>
          <w:lang w:eastAsia="ru-RU"/>
        </w:rPr>
        <w:t>долей не имеет</w:t>
      </w:r>
      <w:r w:rsidRPr="00D704D7">
        <w:rPr>
          <w:rFonts w:ascii="Times New Roman" w:hAnsi="Times New Roman" w:cs="Times New Roman"/>
          <w:b/>
          <w:i/>
          <w:color w:val="FF0000"/>
          <w:highlight w:val="yellow"/>
        </w:rPr>
        <w:t xml:space="preserve"> </w:t>
      </w:r>
    </w:p>
    <w:p w14:paraId="1945D2B1"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26B084C1"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5CE19948"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55C24FB3"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1A785920"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15FFE4F6"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D704D7">
        <w:rPr>
          <w:rFonts w:ascii="Times New Roman" w:eastAsia="Times New Roman" w:hAnsi="Times New Roman" w:cs="Times New Roman"/>
          <w:lang w:eastAsia="ru-RU"/>
        </w:rPr>
        <w:t>Наименование органа контроля за финансово-хозяйственной деятельностью эмитента:</w:t>
      </w:r>
      <w:r w:rsidRPr="00D704D7">
        <w:rPr>
          <w:rFonts w:ascii="Times New Roman" w:eastAsia="Times New Roman" w:hAnsi="Times New Roman" w:cs="Times New Roman"/>
          <w:b/>
          <w:bCs/>
          <w:i/>
          <w:iCs/>
          <w:lang w:eastAsia="ru-RU"/>
        </w:rPr>
        <w:t xml:space="preserve"> </w:t>
      </w:r>
    </w:p>
    <w:p w14:paraId="14FF7E06"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b/>
          <w:bCs/>
          <w:i/>
          <w:iCs/>
          <w:lang w:eastAsia="ru-RU"/>
        </w:rPr>
      </w:pPr>
      <w:r w:rsidRPr="00D704D7">
        <w:rPr>
          <w:rFonts w:ascii="Times New Roman" w:eastAsia="Times New Roman" w:hAnsi="Times New Roman" w:cs="Times New Roman"/>
          <w:b/>
          <w:bCs/>
          <w:i/>
          <w:iCs/>
          <w:lang w:eastAsia="ru-RU"/>
        </w:rPr>
        <w:t>Комитет Совета директоров по аудиту</w:t>
      </w:r>
    </w:p>
    <w:p w14:paraId="289258B0" w14:textId="77777777"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p>
    <w:p w14:paraId="11612DBC" w14:textId="77777777"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ФИО:</w:t>
      </w:r>
      <w:r w:rsidRPr="00D704D7">
        <w:rPr>
          <w:rFonts w:ascii="Times New Roman" w:eastAsia="Calibri" w:hAnsi="Times New Roman" w:cs="Times New Roman"/>
          <w:b/>
          <w:bCs/>
          <w:i/>
          <w:iCs/>
          <w:lang w:eastAsia="ru-RU"/>
        </w:rPr>
        <w:t xml:space="preserve"> </w:t>
      </w:r>
      <w:proofErr w:type="spellStart"/>
      <w:r w:rsidRPr="00D704D7">
        <w:rPr>
          <w:rFonts w:ascii="Times New Roman" w:eastAsia="Calibri" w:hAnsi="Times New Roman" w:cs="Times New Roman"/>
          <w:b/>
          <w:bCs/>
          <w:i/>
          <w:iCs/>
          <w:lang w:eastAsia="ru-RU"/>
        </w:rPr>
        <w:t>Коробкина</w:t>
      </w:r>
      <w:proofErr w:type="spellEnd"/>
      <w:r w:rsidRPr="00D704D7">
        <w:rPr>
          <w:rFonts w:ascii="Times New Roman" w:eastAsia="Calibri" w:hAnsi="Times New Roman" w:cs="Times New Roman"/>
          <w:b/>
          <w:bCs/>
          <w:i/>
          <w:iCs/>
          <w:lang w:eastAsia="ru-RU"/>
        </w:rPr>
        <w:t xml:space="preserve"> Ирина Юрьевна</w:t>
      </w:r>
    </w:p>
    <w:p w14:paraId="582437F2" w14:textId="77777777"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Год рождения:</w:t>
      </w:r>
      <w:r w:rsidRPr="00D704D7">
        <w:rPr>
          <w:rFonts w:ascii="Times New Roman" w:eastAsia="Calibri" w:hAnsi="Times New Roman" w:cs="Times New Roman"/>
          <w:b/>
          <w:bCs/>
          <w:i/>
          <w:iCs/>
          <w:lang w:eastAsia="ru-RU"/>
        </w:rPr>
        <w:t xml:space="preserve"> 1976</w:t>
      </w:r>
    </w:p>
    <w:p w14:paraId="00833707" w14:textId="74E81B4B"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Образование:</w:t>
      </w:r>
      <w:r w:rsidR="00E2301D" w:rsidRPr="00A53C2A">
        <w:rPr>
          <w:rFonts w:ascii="Times New Roman" w:eastAsia="Calibri" w:hAnsi="Times New Roman" w:cs="Times New Roman"/>
          <w:lang w:eastAsia="ru-RU"/>
        </w:rPr>
        <w:t xml:space="preserve"> </w:t>
      </w:r>
      <w:r w:rsidRPr="00D704D7">
        <w:rPr>
          <w:rFonts w:ascii="Times New Roman" w:eastAsia="Calibri" w:hAnsi="Times New Roman" w:cs="Times New Roman"/>
          <w:b/>
          <w:bCs/>
          <w:i/>
          <w:iCs/>
          <w:lang w:eastAsia="ru-RU"/>
        </w:rPr>
        <w:t>высшее</w:t>
      </w:r>
    </w:p>
    <w:p w14:paraId="44E2C18A" w14:textId="77777777"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A27953D" w14:textId="77777777" w:rsidR="008734E2" w:rsidRPr="00D704D7" w:rsidRDefault="008734E2" w:rsidP="008734E2">
      <w:pPr>
        <w:autoSpaceDE w:val="0"/>
        <w:autoSpaceDN w:val="0"/>
        <w:spacing w:after="0" w:line="240" w:lineRule="auto"/>
        <w:rPr>
          <w:rFonts w:ascii="Times New Roman" w:eastAsia="Calibri" w:hAnsi="Times New Roman" w:cs="Times New Roman"/>
          <w:lang w:eastAsia="ru-RU"/>
        </w:rPr>
      </w:pPr>
    </w:p>
    <w:tbl>
      <w:tblPr>
        <w:tblW w:w="0" w:type="auto"/>
        <w:tblCellMar>
          <w:left w:w="0" w:type="dxa"/>
          <w:right w:w="0" w:type="dxa"/>
        </w:tblCellMar>
        <w:tblLook w:val="04A0" w:firstRow="1" w:lastRow="0" w:firstColumn="1" w:lastColumn="0" w:noHBand="0" w:noVBand="1"/>
      </w:tblPr>
      <w:tblGrid>
        <w:gridCol w:w="1332"/>
        <w:gridCol w:w="1260"/>
        <w:gridCol w:w="3980"/>
        <w:gridCol w:w="2680"/>
      </w:tblGrid>
      <w:tr w:rsidR="008734E2" w:rsidRPr="00D704D7" w14:paraId="1A5D7085" w14:textId="77777777" w:rsidTr="00DF2DFC">
        <w:tc>
          <w:tcPr>
            <w:tcW w:w="2592" w:type="dxa"/>
            <w:gridSpan w:val="2"/>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14:paraId="6B951CC0"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Период</w:t>
            </w:r>
          </w:p>
        </w:tc>
        <w:tc>
          <w:tcPr>
            <w:tcW w:w="3980" w:type="dxa"/>
            <w:tcBorders>
              <w:top w:val="double" w:sz="6" w:space="0" w:color="auto"/>
              <w:left w:val="nil"/>
              <w:bottom w:val="single" w:sz="8" w:space="0" w:color="auto"/>
              <w:right w:val="single" w:sz="8" w:space="0" w:color="auto"/>
            </w:tcBorders>
            <w:tcMar>
              <w:top w:w="0" w:type="dxa"/>
              <w:left w:w="72" w:type="dxa"/>
              <w:bottom w:w="0" w:type="dxa"/>
              <w:right w:w="72" w:type="dxa"/>
            </w:tcMar>
            <w:hideMark/>
          </w:tcPr>
          <w:p w14:paraId="527CD88D"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Наименование организации</w:t>
            </w:r>
          </w:p>
        </w:tc>
        <w:tc>
          <w:tcPr>
            <w:tcW w:w="2680" w:type="dxa"/>
            <w:tcBorders>
              <w:top w:val="double" w:sz="6" w:space="0" w:color="auto"/>
              <w:left w:val="nil"/>
              <w:bottom w:val="single" w:sz="8" w:space="0" w:color="auto"/>
              <w:right w:val="double" w:sz="6" w:space="0" w:color="auto"/>
            </w:tcBorders>
            <w:tcMar>
              <w:top w:w="0" w:type="dxa"/>
              <w:left w:w="72" w:type="dxa"/>
              <w:bottom w:w="0" w:type="dxa"/>
              <w:right w:w="72" w:type="dxa"/>
            </w:tcMar>
            <w:hideMark/>
          </w:tcPr>
          <w:p w14:paraId="1A8C7B28"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Должность</w:t>
            </w:r>
          </w:p>
        </w:tc>
      </w:tr>
      <w:tr w:rsidR="008734E2" w:rsidRPr="00D704D7" w14:paraId="5518557D"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0DB260A2"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lastRenderedPageBreak/>
              <w:t>с</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0F31D0D1"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по</w:t>
            </w:r>
          </w:p>
        </w:tc>
        <w:tc>
          <w:tcPr>
            <w:tcW w:w="3980" w:type="dxa"/>
            <w:tcBorders>
              <w:top w:val="nil"/>
              <w:left w:val="nil"/>
              <w:bottom w:val="single" w:sz="8" w:space="0" w:color="auto"/>
              <w:right w:val="single" w:sz="8" w:space="0" w:color="auto"/>
            </w:tcBorders>
            <w:tcMar>
              <w:top w:w="0" w:type="dxa"/>
              <w:left w:w="72" w:type="dxa"/>
              <w:bottom w:w="0" w:type="dxa"/>
              <w:right w:w="72" w:type="dxa"/>
            </w:tcMar>
          </w:tcPr>
          <w:p w14:paraId="05248A9E"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
        </w:tc>
        <w:tc>
          <w:tcPr>
            <w:tcW w:w="2680" w:type="dxa"/>
            <w:tcBorders>
              <w:top w:val="nil"/>
              <w:left w:val="nil"/>
              <w:bottom w:val="single" w:sz="8" w:space="0" w:color="auto"/>
              <w:right w:val="double" w:sz="6" w:space="0" w:color="auto"/>
            </w:tcBorders>
            <w:tcMar>
              <w:top w:w="0" w:type="dxa"/>
              <w:left w:w="72" w:type="dxa"/>
              <w:bottom w:w="0" w:type="dxa"/>
              <w:right w:w="72" w:type="dxa"/>
            </w:tcMar>
          </w:tcPr>
          <w:p w14:paraId="65E674B6"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
        </w:tc>
      </w:tr>
      <w:tr w:rsidR="008734E2" w:rsidRPr="00D704D7" w14:paraId="09B9F302"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194816A"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2008</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593593A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776E46D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ПАО «Газпром»</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5CA03910"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Заместитель начальника отдела реформы в электроэнергетике, начальник отдела реформы в электроэнергетике, заместитель начальника Управления развития электроэнергетического сектора и маркетинга в электроэнергетике Департамента маркетинга, переработки газа и жидких углеводородов</w:t>
            </w:r>
          </w:p>
        </w:tc>
      </w:tr>
      <w:tr w:rsidR="008734E2" w:rsidRPr="00D704D7" w14:paraId="65E657BE"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3DAC3F2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1400D56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7F079666"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ОАО «</w:t>
            </w:r>
            <w:proofErr w:type="spellStart"/>
            <w:r>
              <w:rPr>
                <w:rFonts w:ascii="Times New Roman" w:eastAsia="Calibri" w:hAnsi="Times New Roman" w:cs="Times New Roman"/>
                <w:lang w:eastAsia="ru-RU"/>
              </w:rPr>
              <w:t>Центрэнергохолдинг</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6121B9EB"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Генеральный директор</w:t>
            </w:r>
          </w:p>
        </w:tc>
      </w:tr>
      <w:tr w:rsidR="008734E2" w:rsidRPr="00D704D7" w14:paraId="6B47C51A"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50C0F90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161E55B1"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2010</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24CA1A1B"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ОАО «ТЭК Мосэнерго»</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78583720"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5F0704A0"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3B6167AA"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22D2A9EB"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2012</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06CD68F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ОАО «</w:t>
            </w:r>
            <w:proofErr w:type="spellStart"/>
            <w:r>
              <w:rPr>
                <w:rFonts w:ascii="Times New Roman" w:eastAsia="Calibri" w:hAnsi="Times New Roman" w:cs="Times New Roman"/>
                <w:lang w:eastAsia="ru-RU"/>
              </w:rPr>
              <w:t>Центрэнергохолдинг</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113FFE2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2B6EFA73"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B4946C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352CA279"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2013</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0C61CA8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ОАО «ОГК-2»</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1EA4982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Комитета Совета директоров по стратегии и инвестициям</w:t>
            </w:r>
          </w:p>
        </w:tc>
      </w:tr>
      <w:tr w:rsidR="008734E2" w:rsidRPr="00D704D7" w14:paraId="25C158AD"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5B8ACA2B"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767ABCE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5DAD7EE5"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ПАО «</w:t>
            </w:r>
            <w:proofErr w:type="spellStart"/>
            <w:r>
              <w:rPr>
                <w:rFonts w:ascii="Times New Roman" w:eastAsia="Calibri" w:hAnsi="Times New Roman" w:cs="Times New Roman"/>
                <w:lang w:eastAsia="ru-RU"/>
              </w:rPr>
              <w:t>Центрэнергохолдинг</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63EA11F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Корпоративный секретарь</w:t>
            </w:r>
          </w:p>
        </w:tc>
      </w:tr>
      <w:tr w:rsidR="008734E2" w:rsidRPr="00D704D7" w14:paraId="265455FD"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0573B40D"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2010</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42CF09F9"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2011</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1BBE789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ОАО «ОГК-6»</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7524F83E"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19205C7A"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0C73A14E"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2010</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4AFFF15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57DBA0A7" w14:textId="03B924E6" w:rsidR="008734E2" w:rsidRPr="00D704D7" w:rsidRDefault="00422080"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w:t>
            </w:r>
            <w:r w:rsidR="008734E2">
              <w:rPr>
                <w:rFonts w:ascii="Times New Roman" w:eastAsia="Calibri" w:hAnsi="Times New Roman" w:cs="Times New Roman"/>
                <w:lang w:eastAsia="ru-RU"/>
              </w:rPr>
              <w:t>АО «</w:t>
            </w:r>
            <w:proofErr w:type="spellStart"/>
            <w:r w:rsidR="008734E2">
              <w:rPr>
                <w:rFonts w:ascii="Times New Roman" w:eastAsia="Calibri" w:hAnsi="Times New Roman" w:cs="Times New Roman"/>
                <w:lang w:eastAsia="ru-RU"/>
              </w:rPr>
              <w:t>Межрегионтеплосетьэнергоремонт</w:t>
            </w:r>
            <w:proofErr w:type="spellEnd"/>
            <w:r w:rsidR="008734E2">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1FAF0A06"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5F29088E"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09887510"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2011</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52FF97E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2013</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3272DEB2" w14:textId="70C92E3E" w:rsidR="008734E2" w:rsidRPr="00D704D7" w:rsidRDefault="00422080"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w:t>
            </w:r>
            <w:r w:rsidR="008734E2">
              <w:rPr>
                <w:rFonts w:ascii="Times New Roman" w:eastAsia="Calibri" w:hAnsi="Times New Roman" w:cs="Times New Roman"/>
                <w:lang w:eastAsia="ru-RU"/>
              </w:rPr>
              <w:t>АО «ОГК-2»</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7BD61679"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Комитета Совета директоров по кадрам и вознаграждениям</w:t>
            </w:r>
          </w:p>
        </w:tc>
      </w:tr>
      <w:tr w:rsidR="008734E2" w:rsidRPr="00D704D7" w14:paraId="5916836E"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443A1F4E"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2011</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04CFC683"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31FF3488"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ООО «</w:t>
            </w:r>
            <w:proofErr w:type="spellStart"/>
            <w:r>
              <w:rPr>
                <w:rFonts w:ascii="Times New Roman" w:eastAsia="Calibri" w:hAnsi="Times New Roman" w:cs="Times New Roman"/>
                <w:lang w:eastAsia="ru-RU"/>
              </w:rPr>
              <w:t>Межрегионэнергострой</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268F0DF0"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1931E1B9"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4FBD0B98"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2011</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2272B0FE"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24FCD3E5"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ООО «</w:t>
            </w:r>
            <w:proofErr w:type="spellStart"/>
            <w:r>
              <w:rPr>
                <w:rFonts w:ascii="Times New Roman" w:eastAsia="Calibri" w:hAnsi="Times New Roman" w:cs="Times New Roman"/>
                <w:lang w:eastAsia="ru-RU"/>
              </w:rPr>
              <w:t>Межрегионэнергострой</w:t>
            </w:r>
            <w:proofErr w:type="spellEnd"/>
            <w:r>
              <w:rPr>
                <w:rFonts w:ascii="Times New Roman" w:eastAsia="Calibri" w:hAnsi="Times New Roman" w:cs="Times New Roman"/>
                <w:lang w:eastAsia="ru-RU"/>
              </w:rPr>
              <w:t xml:space="preserve"> </w:t>
            </w:r>
            <w:proofErr w:type="spellStart"/>
            <w:r>
              <w:rPr>
                <w:rFonts w:ascii="Times New Roman" w:eastAsia="Calibri" w:hAnsi="Times New Roman" w:cs="Times New Roman"/>
                <w:lang w:eastAsia="ru-RU"/>
              </w:rPr>
              <w:t>Штокман</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1259C6F2"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476AD41D"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9AD255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2011</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727E37B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6F2D7C9D"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ООО «ППТК»</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3F129855"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00DF469E"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6858313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2011</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1A647B79"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1BE193CC"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ПАО «ОГК-2»</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37EFAD7C"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74944300"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10A4C35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2012</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1BE68CF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76BAB316"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ПАО «</w:t>
            </w:r>
            <w:proofErr w:type="spellStart"/>
            <w:r>
              <w:rPr>
                <w:rFonts w:ascii="Times New Roman" w:eastAsia="Calibri" w:hAnsi="Times New Roman" w:cs="Times New Roman"/>
                <w:lang w:eastAsia="ru-RU"/>
              </w:rPr>
              <w:t>Центрэнергохолдинг</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737542E5"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Председатель Совета директоров</w:t>
            </w:r>
          </w:p>
        </w:tc>
      </w:tr>
      <w:tr w:rsidR="008734E2" w:rsidRPr="00D704D7" w14:paraId="61203973"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76DB41EB"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2014</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547CDC5D"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551ECFB3" w14:textId="766EB1E9" w:rsidR="008734E2" w:rsidRPr="00D704D7" w:rsidRDefault="0094302D"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w:t>
            </w:r>
            <w:r w:rsidR="008734E2">
              <w:rPr>
                <w:rFonts w:ascii="Times New Roman" w:eastAsia="Calibri" w:hAnsi="Times New Roman" w:cs="Times New Roman"/>
                <w:lang w:eastAsia="ru-RU"/>
              </w:rPr>
              <w:t>АО «МОЭК»</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1A12DFCB"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48D09328" w14:textId="77777777" w:rsidTr="00DF2DFC">
        <w:tc>
          <w:tcPr>
            <w:tcW w:w="1332" w:type="dxa"/>
            <w:tcBorders>
              <w:top w:val="nil"/>
              <w:left w:val="double" w:sz="6" w:space="0" w:color="auto"/>
              <w:bottom w:val="double" w:sz="6" w:space="0" w:color="auto"/>
              <w:right w:val="single" w:sz="8" w:space="0" w:color="auto"/>
            </w:tcBorders>
            <w:tcMar>
              <w:top w:w="0" w:type="dxa"/>
              <w:left w:w="72" w:type="dxa"/>
              <w:bottom w:w="0" w:type="dxa"/>
              <w:right w:w="72" w:type="dxa"/>
            </w:tcMar>
            <w:hideMark/>
          </w:tcPr>
          <w:p w14:paraId="2C48CE4A"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2014</w:t>
            </w:r>
          </w:p>
        </w:tc>
        <w:tc>
          <w:tcPr>
            <w:tcW w:w="1260" w:type="dxa"/>
            <w:tcBorders>
              <w:top w:val="nil"/>
              <w:left w:val="nil"/>
              <w:bottom w:val="double" w:sz="6" w:space="0" w:color="auto"/>
              <w:right w:val="single" w:sz="8" w:space="0" w:color="auto"/>
            </w:tcBorders>
            <w:tcMar>
              <w:top w:w="0" w:type="dxa"/>
              <w:left w:w="72" w:type="dxa"/>
              <w:bottom w:w="0" w:type="dxa"/>
              <w:right w:w="72" w:type="dxa"/>
            </w:tcMar>
            <w:hideMark/>
          </w:tcPr>
          <w:p w14:paraId="001EBABD"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double" w:sz="6" w:space="0" w:color="auto"/>
              <w:right w:val="single" w:sz="8" w:space="0" w:color="auto"/>
            </w:tcBorders>
            <w:tcMar>
              <w:top w:w="0" w:type="dxa"/>
              <w:left w:w="72" w:type="dxa"/>
              <w:bottom w:w="0" w:type="dxa"/>
              <w:right w:w="72" w:type="dxa"/>
            </w:tcMar>
            <w:hideMark/>
          </w:tcPr>
          <w:p w14:paraId="35EE8D92"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ЗАО «</w:t>
            </w:r>
            <w:proofErr w:type="spellStart"/>
            <w:r>
              <w:rPr>
                <w:rFonts w:ascii="Times New Roman" w:eastAsia="Calibri" w:hAnsi="Times New Roman" w:cs="Times New Roman"/>
                <w:lang w:eastAsia="ru-RU"/>
              </w:rPr>
              <w:t>ТеконГруп</w:t>
            </w:r>
            <w:proofErr w:type="spellEnd"/>
            <w:r>
              <w:rPr>
                <w:rFonts w:ascii="Times New Roman" w:eastAsia="Calibri" w:hAnsi="Times New Roman" w:cs="Times New Roman"/>
                <w:lang w:eastAsia="ru-RU"/>
              </w:rPr>
              <w:t>»</w:t>
            </w:r>
          </w:p>
        </w:tc>
        <w:tc>
          <w:tcPr>
            <w:tcW w:w="2680" w:type="dxa"/>
            <w:tcBorders>
              <w:top w:val="nil"/>
              <w:left w:val="nil"/>
              <w:bottom w:val="double" w:sz="6" w:space="0" w:color="auto"/>
              <w:right w:val="double" w:sz="6" w:space="0" w:color="auto"/>
            </w:tcBorders>
            <w:tcMar>
              <w:top w:w="0" w:type="dxa"/>
              <w:left w:w="72" w:type="dxa"/>
              <w:bottom w:w="0" w:type="dxa"/>
              <w:right w:w="72" w:type="dxa"/>
            </w:tcMar>
            <w:hideMark/>
          </w:tcPr>
          <w:p w14:paraId="1BB9FAA0"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bl>
    <w:p w14:paraId="04AA46DE" w14:textId="77777777" w:rsidR="008734E2" w:rsidRPr="00D704D7" w:rsidRDefault="008734E2" w:rsidP="008734E2">
      <w:pPr>
        <w:spacing w:after="0" w:line="240" w:lineRule="auto"/>
        <w:rPr>
          <w:rFonts w:ascii="Times New Roman" w:eastAsia="Calibri" w:hAnsi="Times New Roman" w:cs="Times New Roman"/>
          <w:b/>
          <w:bCs/>
          <w:i/>
          <w:iCs/>
          <w:lang w:eastAsia="ru-RU"/>
        </w:rPr>
      </w:pPr>
    </w:p>
    <w:p w14:paraId="136D6441" w14:textId="50212BA4"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E2301D" w:rsidRPr="00A41AA7">
        <w:rPr>
          <w:rFonts w:ascii="Times New Roman" w:hAnsi="Times New Roman" w:cs="Times New Roman"/>
          <w:b/>
          <w:i/>
        </w:rPr>
        <w:t>0</w:t>
      </w:r>
      <w:r w:rsidR="00E2301D">
        <w:rPr>
          <w:rFonts w:ascii="Times New Roman" w:hAnsi="Times New Roman" w:cs="Times New Roman"/>
          <w:b/>
          <w:i/>
        </w:rPr>
        <w:t>,018</w:t>
      </w:r>
      <w:r w:rsidRPr="00D92196">
        <w:rPr>
          <w:rFonts w:ascii="Times New Roman" w:hAnsi="Times New Roman" w:cs="Times New Roman"/>
          <w:b/>
          <w:i/>
        </w:rPr>
        <w:t>%</w:t>
      </w:r>
    </w:p>
    <w:p w14:paraId="66ABCE87"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681F04BB"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lastRenderedPageBreak/>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09056529"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2F068699"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286677F8" w14:textId="77777777" w:rsidR="008734E2" w:rsidRPr="00D704D7" w:rsidRDefault="008734E2" w:rsidP="008734E2">
      <w:pPr>
        <w:spacing w:after="0" w:line="240" w:lineRule="auto"/>
        <w:rPr>
          <w:rFonts w:ascii="Times New Roman" w:eastAsia="Calibri" w:hAnsi="Times New Roman" w:cs="Times New Roman"/>
          <w:b/>
          <w:bCs/>
          <w:i/>
          <w:iCs/>
          <w:lang w:eastAsia="ru-RU"/>
        </w:rPr>
      </w:pPr>
    </w:p>
    <w:p w14:paraId="7E153D81" w14:textId="77777777" w:rsidR="008734E2" w:rsidRPr="00D704D7" w:rsidRDefault="008734E2" w:rsidP="008734E2">
      <w:pPr>
        <w:spacing w:after="0" w:line="240" w:lineRule="auto"/>
        <w:rPr>
          <w:rFonts w:ascii="Times New Roman" w:eastAsia="Calibri" w:hAnsi="Times New Roman" w:cs="Times New Roman"/>
          <w:b/>
          <w:bCs/>
          <w:i/>
          <w:iCs/>
          <w:lang w:eastAsia="ru-RU"/>
        </w:rPr>
      </w:pPr>
      <w:r w:rsidRPr="00D704D7">
        <w:rPr>
          <w:rFonts w:ascii="Times New Roman" w:eastAsia="Calibri" w:hAnsi="Times New Roman" w:cs="Times New Roman"/>
          <w:b/>
          <w:bCs/>
          <w:i/>
          <w:iCs/>
          <w:lang w:eastAsia="ru-RU"/>
        </w:rPr>
        <w:t>Шевчук Александр Викторович</w:t>
      </w:r>
    </w:p>
    <w:p w14:paraId="0FE58AF5" w14:textId="77777777" w:rsidR="008734E2" w:rsidRPr="00D704D7" w:rsidRDefault="008734E2" w:rsidP="008734E2">
      <w:pPr>
        <w:spacing w:after="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 xml:space="preserve">Год рождения: 1983 </w:t>
      </w:r>
      <w:r w:rsidRPr="00D704D7">
        <w:rPr>
          <w:rFonts w:ascii="Times New Roman" w:eastAsia="Calibri" w:hAnsi="Times New Roman" w:cs="Times New Roman"/>
          <w:lang w:eastAsia="ru-RU"/>
        </w:rPr>
        <w:br/>
        <w:t xml:space="preserve">Образование: </w:t>
      </w:r>
      <w:r w:rsidRPr="004E1BDD">
        <w:rPr>
          <w:rFonts w:ascii="Times New Roman" w:eastAsia="Calibri" w:hAnsi="Times New Roman" w:cs="Times New Roman"/>
          <w:b/>
          <w:i/>
          <w:lang w:eastAsia="ru-RU"/>
        </w:rPr>
        <w:t xml:space="preserve">высшее </w:t>
      </w:r>
    </w:p>
    <w:p w14:paraId="74108DAD" w14:textId="77777777" w:rsidR="008734E2" w:rsidRPr="00D704D7" w:rsidRDefault="008734E2" w:rsidP="008734E2">
      <w:pPr>
        <w:autoSpaceDE w:val="0"/>
        <w:autoSpaceDN w:val="0"/>
        <w:spacing w:before="20" w:after="40" w:line="240" w:lineRule="auto"/>
        <w:rPr>
          <w:rFonts w:ascii="Times New Roman" w:eastAsia="Calibri" w:hAnsi="Times New Roman" w:cs="Times New Roman"/>
          <w:b/>
          <w:bCs/>
          <w:i/>
          <w:iCs/>
          <w:lang w:eastAsia="ru-RU"/>
        </w:rPr>
      </w:pPr>
      <w:r w:rsidRPr="00D704D7">
        <w:rPr>
          <w:rFonts w:ascii="Times New Roman" w:eastAsia="Calibri"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pPr w:leftFromText="180" w:rightFromText="180" w:vertAnchor="text" w:tblpY="198"/>
        <w:tblW w:w="9237" w:type="dxa"/>
        <w:tblLook w:val="04A0" w:firstRow="1" w:lastRow="0" w:firstColumn="1" w:lastColumn="0" w:noHBand="0" w:noVBand="1"/>
      </w:tblPr>
      <w:tblGrid>
        <w:gridCol w:w="1299"/>
        <w:gridCol w:w="1276"/>
        <w:gridCol w:w="3969"/>
        <w:gridCol w:w="2693"/>
      </w:tblGrid>
      <w:tr w:rsidR="008734E2" w:rsidRPr="00D704D7" w14:paraId="25D6C5CE" w14:textId="77777777" w:rsidTr="00DF2DFC">
        <w:trPr>
          <w:trHeight w:val="330"/>
        </w:trPr>
        <w:tc>
          <w:tcPr>
            <w:tcW w:w="2575" w:type="dxa"/>
            <w:gridSpan w:val="2"/>
            <w:tcBorders>
              <w:top w:val="double" w:sz="6" w:space="0" w:color="auto"/>
              <w:left w:val="double" w:sz="6" w:space="0" w:color="auto"/>
              <w:bottom w:val="single" w:sz="8" w:space="0" w:color="auto"/>
              <w:right w:val="single" w:sz="8" w:space="0" w:color="000000"/>
            </w:tcBorders>
            <w:shd w:val="clear" w:color="auto" w:fill="auto"/>
            <w:vAlign w:val="center"/>
            <w:hideMark/>
          </w:tcPr>
          <w:p w14:paraId="3A181A49" w14:textId="77777777" w:rsidR="008734E2" w:rsidRPr="00D704D7" w:rsidRDefault="008734E2" w:rsidP="00DF2DFC">
            <w:pPr>
              <w:spacing w:after="0" w:line="240" w:lineRule="auto"/>
              <w:jc w:val="center"/>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Период</w:t>
            </w:r>
          </w:p>
        </w:tc>
        <w:tc>
          <w:tcPr>
            <w:tcW w:w="3969" w:type="dxa"/>
            <w:tcBorders>
              <w:top w:val="double" w:sz="6" w:space="0" w:color="auto"/>
              <w:left w:val="nil"/>
              <w:bottom w:val="single" w:sz="8" w:space="0" w:color="auto"/>
              <w:right w:val="single" w:sz="8" w:space="0" w:color="auto"/>
            </w:tcBorders>
            <w:shd w:val="clear" w:color="auto" w:fill="auto"/>
            <w:vAlign w:val="center"/>
            <w:hideMark/>
          </w:tcPr>
          <w:p w14:paraId="49B546D9" w14:textId="77777777" w:rsidR="008734E2" w:rsidRPr="00D704D7" w:rsidRDefault="008734E2" w:rsidP="00DF2DFC">
            <w:pPr>
              <w:spacing w:after="0" w:line="240" w:lineRule="auto"/>
              <w:jc w:val="center"/>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Наименование организации</w:t>
            </w:r>
          </w:p>
        </w:tc>
        <w:tc>
          <w:tcPr>
            <w:tcW w:w="2693" w:type="dxa"/>
            <w:tcBorders>
              <w:top w:val="double" w:sz="6" w:space="0" w:color="auto"/>
              <w:left w:val="nil"/>
              <w:bottom w:val="single" w:sz="8" w:space="0" w:color="auto"/>
              <w:right w:val="double" w:sz="6" w:space="0" w:color="auto"/>
            </w:tcBorders>
            <w:shd w:val="clear" w:color="auto" w:fill="auto"/>
            <w:vAlign w:val="center"/>
            <w:hideMark/>
          </w:tcPr>
          <w:p w14:paraId="4A6BD4FD" w14:textId="77777777" w:rsidR="008734E2" w:rsidRPr="00D704D7" w:rsidRDefault="008734E2" w:rsidP="00DF2DFC">
            <w:pPr>
              <w:spacing w:after="0" w:line="240" w:lineRule="auto"/>
              <w:jc w:val="center"/>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Должность</w:t>
            </w:r>
          </w:p>
        </w:tc>
      </w:tr>
      <w:tr w:rsidR="008734E2" w:rsidRPr="00D704D7" w14:paraId="4A011630"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3B6F25C9" w14:textId="77777777" w:rsidR="008734E2" w:rsidRPr="00D704D7" w:rsidRDefault="008734E2" w:rsidP="00DF2DFC">
            <w:pPr>
              <w:spacing w:after="0" w:line="240" w:lineRule="auto"/>
              <w:jc w:val="center"/>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с</w:t>
            </w:r>
          </w:p>
        </w:tc>
        <w:tc>
          <w:tcPr>
            <w:tcW w:w="1276" w:type="dxa"/>
            <w:tcBorders>
              <w:top w:val="nil"/>
              <w:left w:val="nil"/>
              <w:bottom w:val="single" w:sz="8" w:space="0" w:color="auto"/>
              <w:right w:val="single" w:sz="8" w:space="0" w:color="auto"/>
            </w:tcBorders>
            <w:shd w:val="clear" w:color="auto" w:fill="auto"/>
            <w:vAlign w:val="center"/>
            <w:hideMark/>
          </w:tcPr>
          <w:p w14:paraId="32096178" w14:textId="77777777" w:rsidR="008734E2" w:rsidRPr="00D704D7" w:rsidRDefault="008734E2" w:rsidP="00DF2DFC">
            <w:pPr>
              <w:spacing w:after="0" w:line="240" w:lineRule="auto"/>
              <w:jc w:val="center"/>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по</w:t>
            </w:r>
          </w:p>
        </w:tc>
        <w:tc>
          <w:tcPr>
            <w:tcW w:w="3969" w:type="dxa"/>
            <w:tcBorders>
              <w:top w:val="nil"/>
              <w:left w:val="nil"/>
              <w:bottom w:val="single" w:sz="8" w:space="0" w:color="auto"/>
              <w:right w:val="single" w:sz="8" w:space="0" w:color="auto"/>
            </w:tcBorders>
            <w:shd w:val="clear" w:color="auto" w:fill="auto"/>
            <w:vAlign w:val="center"/>
            <w:hideMark/>
          </w:tcPr>
          <w:p w14:paraId="2CECFD14"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 </w:t>
            </w:r>
          </w:p>
        </w:tc>
        <w:tc>
          <w:tcPr>
            <w:tcW w:w="2693" w:type="dxa"/>
            <w:tcBorders>
              <w:top w:val="nil"/>
              <w:left w:val="nil"/>
              <w:bottom w:val="single" w:sz="8" w:space="0" w:color="auto"/>
              <w:right w:val="double" w:sz="6" w:space="0" w:color="auto"/>
            </w:tcBorders>
            <w:shd w:val="clear" w:color="auto" w:fill="auto"/>
            <w:vAlign w:val="center"/>
            <w:hideMark/>
          </w:tcPr>
          <w:p w14:paraId="1AB5C2DB"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 </w:t>
            </w:r>
          </w:p>
        </w:tc>
      </w:tr>
      <w:tr w:rsidR="008734E2" w:rsidRPr="00D704D7" w14:paraId="201F6E6E"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26BD05FB"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2006</w:t>
            </w:r>
          </w:p>
        </w:tc>
        <w:tc>
          <w:tcPr>
            <w:tcW w:w="1276" w:type="dxa"/>
            <w:tcBorders>
              <w:top w:val="nil"/>
              <w:left w:val="nil"/>
              <w:bottom w:val="single" w:sz="8" w:space="0" w:color="auto"/>
              <w:right w:val="single" w:sz="8" w:space="0" w:color="auto"/>
            </w:tcBorders>
            <w:shd w:val="clear" w:color="auto" w:fill="auto"/>
            <w:vAlign w:val="center"/>
            <w:hideMark/>
          </w:tcPr>
          <w:p w14:paraId="3C9B4028"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3969" w:type="dxa"/>
            <w:tcBorders>
              <w:top w:val="single" w:sz="4" w:space="0" w:color="000000"/>
              <w:left w:val="single" w:sz="4" w:space="0" w:color="000000"/>
              <w:bottom w:val="single" w:sz="4" w:space="0" w:color="000000"/>
              <w:right w:val="single" w:sz="8" w:space="0" w:color="auto"/>
            </w:tcBorders>
            <w:shd w:val="clear" w:color="auto" w:fill="auto"/>
            <w:vAlign w:val="center"/>
            <w:hideMark/>
          </w:tcPr>
          <w:p w14:paraId="2AF90D6F"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ОАО «Дальсвязь» </w:t>
            </w:r>
          </w:p>
        </w:tc>
        <w:tc>
          <w:tcPr>
            <w:tcW w:w="2693" w:type="dxa"/>
            <w:tcBorders>
              <w:top w:val="single" w:sz="4" w:space="0" w:color="000000"/>
              <w:left w:val="nil"/>
              <w:bottom w:val="single" w:sz="4" w:space="0" w:color="000000"/>
              <w:right w:val="double" w:sz="6" w:space="0" w:color="auto"/>
            </w:tcBorders>
            <w:shd w:val="clear" w:color="auto" w:fill="auto"/>
            <w:vAlign w:val="center"/>
            <w:hideMark/>
          </w:tcPr>
          <w:p w14:paraId="2F851911"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91964" w:rsidRPr="00D704D7" w14:paraId="03DA52F0"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tcPr>
          <w:p w14:paraId="21BD3EE9" w14:textId="69AC7303" w:rsidR="00891964" w:rsidRPr="00D704D7" w:rsidRDefault="00891964" w:rsidP="00DF2D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2008</w:t>
            </w:r>
          </w:p>
        </w:tc>
        <w:tc>
          <w:tcPr>
            <w:tcW w:w="1276" w:type="dxa"/>
            <w:tcBorders>
              <w:top w:val="nil"/>
              <w:left w:val="nil"/>
              <w:bottom w:val="single" w:sz="8" w:space="0" w:color="auto"/>
              <w:right w:val="single" w:sz="8" w:space="0" w:color="auto"/>
            </w:tcBorders>
            <w:shd w:val="clear" w:color="auto" w:fill="auto"/>
            <w:vAlign w:val="center"/>
          </w:tcPr>
          <w:p w14:paraId="74233401" w14:textId="17C53247" w:rsidR="00891964" w:rsidRPr="00D704D7" w:rsidRDefault="00891964" w:rsidP="00DF2D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w:t>
            </w:r>
          </w:p>
        </w:tc>
        <w:tc>
          <w:tcPr>
            <w:tcW w:w="3969" w:type="dxa"/>
            <w:tcBorders>
              <w:top w:val="single" w:sz="4" w:space="0" w:color="000000"/>
              <w:left w:val="single" w:sz="4" w:space="0" w:color="000000"/>
              <w:bottom w:val="single" w:sz="4" w:space="0" w:color="000000"/>
              <w:right w:val="single" w:sz="8" w:space="0" w:color="auto"/>
            </w:tcBorders>
            <w:shd w:val="clear" w:color="auto" w:fill="auto"/>
            <w:vAlign w:val="center"/>
          </w:tcPr>
          <w:p w14:paraId="058EEF85" w14:textId="117D7160" w:rsidR="00891964" w:rsidRPr="00D704D7" w:rsidRDefault="00891964" w:rsidP="00891964">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Ассоциация профессиональных инвесторов</w:t>
            </w:r>
          </w:p>
        </w:tc>
        <w:tc>
          <w:tcPr>
            <w:tcW w:w="2693" w:type="dxa"/>
            <w:tcBorders>
              <w:top w:val="single" w:sz="4" w:space="0" w:color="000000"/>
              <w:left w:val="nil"/>
              <w:bottom w:val="single" w:sz="4" w:space="0" w:color="000000"/>
              <w:right w:val="double" w:sz="6" w:space="0" w:color="auto"/>
            </w:tcBorders>
            <w:shd w:val="clear" w:color="auto" w:fill="auto"/>
            <w:vAlign w:val="center"/>
          </w:tcPr>
          <w:p w14:paraId="57877D2F" w14:textId="172E557B" w:rsidR="00891964" w:rsidRPr="00D704D7" w:rsidRDefault="00891964"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Заместитель исполнительного директора</w:t>
            </w:r>
          </w:p>
        </w:tc>
      </w:tr>
      <w:tr w:rsidR="008734E2" w:rsidRPr="00D704D7" w14:paraId="44BA4951"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70DC2FD9"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2009</w:t>
            </w:r>
          </w:p>
        </w:tc>
        <w:tc>
          <w:tcPr>
            <w:tcW w:w="1276" w:type="dxa"/>
            <w:tcBorders>
              <w:top w:val="nil"/>
              <w:left w:val="nil"/>
              <w:bottom w:val="single" w:sz="8" w:space="0" w:color="auto"/>
              <w:right w:val="single" w:sz="8" w:space="0" w:color="auto"/>
            </w:tcBorders>
            <w:shd w:val="clear" w:color="auto" w:fill="auto"/>
            <w:vAlign w:val="center"/>
            <w:hideMark/>
          </w:tcPr>
          <w:p w14:paraId="4A249962"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791D20AF"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ЗАО «НСС» </w:t>
            </w:r>
          </w:p>
        </w:tc>
        <w:tc>
          <w:tcPr>
            <w:tcW w:w="2693" w:type="dxa"/>
            <w:tcBorders>
              <w:top w:val="nil"/>
              <w:left w:val="nil"/>
              <w:bottom w:val="single" w:sz="4" w:space="0" w:color="000000"/>
              <w:right w:val="double" w:sz="6" w:space="0" w:color="auto"/>
            </w:tcBorders>
            <w:shd w:val="clear" w:color="auto" w:fill="auto"/>
            <w:vAlign w:val="center"/>
            <w:hideMark/>
          </w:tcPr>
          <w:p w14:paraId="6D7BE2D7"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69AFA6BC"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399B81F7"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2010</w:t>
            </w:r>
          </w:p>
        </w:tc>
        <w:tc>
          <w:tcPr>
            <w:tcW w:w="1276" w:type="dxa"/>
            <w:tcBorders>
              <w:top w:val="nil"/>
              <w:left w:val="nil"/>
              <w:bottom w:val="single" w:sz="8" w:space="0" w:color="auto"/>
              <w:right w:val="single" w:sz="8" w:space="0" w:color="auto"/>
            </w:tcBorders>
            <w:shd w:val="clear" w:color="auto" w:fill="auto"/>
            <w:vAlign w:val="center"/>
            <w:hideMark/>
          </w:tcPr>
          <w:p w14:paraId="1DD5BCE5"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2BBC60B4"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ОАО «</w:t>
            </w:r>
            <w:proofErr w:type="spellStart"/>
            <w:r w:rsidRPr="00D704D7">
              <w:rPr>
                <w:rFonts w:ascii="Times New Roman" w:eastAsia="Times New Roman" w:hAnsi="Times New Roman" w:cs="Times New Roman"/>
                <w:color w:val="333333"/>
                <w:lang w:eastAsia="ru-RU"/>
              </w:rPr>
              <w:t>Центртелеком</w:t>
            </w:r>
            <w:proofErr w:type="spellEnd"/>
            <w:r w:rsidRPr="00D704D7">
              <w:rPr>
                <w:rFonts w:ascii="Times New Roman" w:eastAsia="Times New Roman" w:hAnsi="Times New Roman" w:cs="Times New Roman"/>
                <w:color w:val="333333"/>
                <w:lang w:eastAsia="ru-RU"/>
              </w:rPr>
              <w:t xml:space="preserve">» </w:t>
            </w:r>
          </w:p>
        </w:tc>
        <w:tc>
          <w:tcPr>
            <w:tcW w:w="2693" w:type="dxa"/>
            <w:tcBorders>
              <w:top w:val="nil"/>
              <w:left w:val="nil"/>
              <w:bottom w:val="single" w:sz="8" w:space="0" w:color="auto"/>
              <w:right w:val="double" w:sz="6" w:space="0" w:color="auto"/>
            </w:tcBorders>
            <w:shd w:val="clear" w:color="auto" w:fill="auto"/>
            <w:vAlign w:val="center"/>
            <w:hideMark/>
          </w:tcPr>
          <w:p w14:paraId="74D6A61D"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0B82F55A"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129C7269"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2010</w:t>
            </w:r>
          </w:p>
        </w:tc>
        <w:tc>
          <w:tcPr>
            <w:tcW w:w="1276" w:type="dxa"/>
            <w:tcBorders>
              <w:top w:val="nil"/>
              <w:left w:val="nil"/>
              <w:bottom w:val="single" w:sz="8" w:space="0" w:color="auto"/>
              <w:right w:val="single" w:sz="8" w:space="0" w:color="auto"/>
            </w:tcBorders>
            <w:shd w:val="clear" w:color="auto" w:fill="auto"/>
            <w:vAlign w:val="center"/>
            <w:hideMark/>
          </w:tcPr>
          <w:p w14:paraId="16DDE024"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58EC8F2E"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ОАО «ЮТК» </w:t>
            </w:r>
          </w:p>
        </w:tc>
        <w:tc>
          <w:tcPr>
            <w:tcW w:w="2693" w:type="dxa"/>
            <w:tcBorders>
              <w:top w:val="nil"/>
              <w:left w:val="nil"/>
              <w:bottom w:val="single" w:sz="8" w:space="0" w:color="auto"/>
              <w:right w:val="double" w:sz="6" w:space="0" w:color="auto"/>
            </w:tcBorders>
            <w:shd w:val="clear" w:color="auto" w:fill="auto"/>
            <w:vAlign w:val="center"/>
            <w:hideMark/>
          </w:tcPr>
          <w:p w14:paraId="063DCA35"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3007E1D5"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3A0B239C"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2010</w:t>
            </w:r>
          </w:p>
        </w:tc>
        <w:tc>
          <w:tcPr>
            <w:tcW w:w="1276" w:type="dxa"/>
            <w:tcBorders>
              <w:top w:val="nil"/>
              <w:left w:val="nil"/>
              <w:bottom w:val="single" w:sz="8" w:space="0" w:color="auto"/>
              <w:right w:val="single" w:sz="8" w:space="0" w:color="auto"/>
            </w:tcBorders>
            <w:shd w:val="clear" w:color="auto" w:fill="auto"/>
            <w:vAlign w:val="center"/>
            <w:hideMark/>
          </w:tcPr>
          <w:p w14:paraId="5861EE10"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3FF6C636"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ОАО «Сибирьтелеком» </w:t>
            </w:r>
          </w:p>
        </w:tc>
        <w:tc>
          <w:tcPr>
            <w:tcW w:w="2693" w:type="dxa"/>
            <w:tcBorders>
              <w:top w:val="nil"/>
              <w:left w:val="nil"/>
              <w:bottom w:val="single" w:sz="4" w:space="0" w:color="000000"/>
              <w:right w:val="double" w:sz="6" w:space="0" w:color="auto"/>
            </w:tcBorders>
            <w:shd w:val="clear" w:color="auto" w:fill="auto"/>
            <w:vAlign w:val="center"/>
            <w:hideMark/>
          </w:tcPr>
          <w:p w14:paraId="791EDCC1"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278593DA" w14:textId="77777777" w:rsidTr="00DF2DFC">
        <w:trPr>
          <w:trHeight w:val="52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396F7CD3"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05147955"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2012</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7D7F5AB6"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ОАО «МРСК Северного Кавказа» </w:t>
            </w:r>
          </w:p>
        </w:tc>
        <w:tc>
          <w:tcPr>
            <w:tcW w:w="2693" w:type="dxa"/>
            <w:tcBorders>
              <w:top w:val="nil"/>
              <w:left w:val="nil"/>
              <w:bottom w:val="single" w:sz="8" w:space="0" w:color="auto"/>
              <w:right w:val="double" w:sz="6" w:space="0" w:color="auto"/>
            </w:tcBorders>
            <w:shd w:val="clear" w:color="auto" w:fill="auto"/>
            <w:vAlign w:val="center"/>
            <w:hideMark/>
          </w:tcPr>
          <w:p w14:paraId="19C7F819"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1378A7DE"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4A85D196"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0AC63499"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2012</w:t>
            </w:r>
          </w:p>
        </w:tc>
        <w:tc>
          <w:tcPr>
            <w:tcW w:w="3969" w:type="dxa"/>
            <w:tcBorders>
              <w:top w:val="nil"/>
              <w:left w:val="single" w:sz="4" w:space="0" w:color="000000"/>
              <w:bottom w:val="single" w:sz="8" w:space="0" w:color="auto"/>
              <w:right w:val="single" w:sz="8" w:space="0" w:color="auto"/>
            </w:tcBorders>
            <w:shd w:val="clear" w:color="auto" w:fill="auto"/>
            <w:vAlign w:val="center"/>
            <w:hideMark/>
          </w:tcPr>
          <w:p w14:paraId="70DC8189"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ОАО «</w:t>
            </w:r>
            <w:proofErr w:type="spellStart"/>
            <w:r w:rsidRPr="00D704D7">
              <w:rPr>
                <w:rFonts w:ascii="Times New Roman" w:eastAsia="Times New Roman" w:hAnsi="Times New Roman" w:cs="Times New Roman"/>
                <w:color w:val="333333"/>
                <w:lang w:eastAsia="ru-RU"/>
              </w:rPr>
              <w:t>Волгоградгоргаз</w:t>
            </w:r>
            <w:proofErr w:type="spellEnd"/>
            <w:r w:rsidRPr="00D704D7">
              <w:rPr>
                <w:rFonts w:ascii="Times New Roman" w:eastAsia="Times New Roman" w:hAnsi="Times New Roman" w:cs="Times New Roman"/>
                <w:color w:val="333333"/>
                <w:lang w:eastAsia="ru-RU"/>
              </w:rPr>
              <w:t xml:space="preserve">» </w:t>
            </w:r>
          </w:p>
        </w:tc>
        <w:tc>
          <w:tcPr>
            <w:tcW w:w="2693" w:type="dxa"/>
            <w:tcBorders>
              <w:top w:val="nil"/>
              <w:left w:val="nil"/>
              <w:bottom w:val="single" w:sz="8" w:space="0" w:color="auto"/>
              <w:right w:val="double" w:sz="6" w:space="0" w:color="auto"/>
            </w:tcBorders>
            <w:shd w:val="clear" w:color="auto" w:fill="auto"/>
            <w:vAlign w:val="center"/>
            <w:hideMark/>
          </w:tcPr>
          <w:p w14:paraId="56624833"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181C3C29" w14:textId="77777777" w:rsidTr="00DF2DFC">
        <w:trPr>
          <w:trHeight w:val="780"/>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16CCB33D"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4604D87E"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2012</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42F22F7E"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ОАО «</w:t>
            </w:r>
            <w:proofErr w:type="spellStart"/>
            <w:r w:rsidRPr="00D704D7">
              <w:rPr>
                <w:rFonts w:ascii="Times New Roman" w:eastAsia="Times New Roman" w:hAnsi="Times New Roman" w:cs="Times New Roman"/>
                <w:color w:val="333333"/>
                <w:lang w:eastAsia="ru-RU"/>
              </w:rPr>
              <w:t>Уренгойтрубопроводстрой</w:t>
            </w:r>
            <w:proofErr w:type="spellEnd"/>
            <w:r w:rsidRPr="00D704D7">
              <w:rPr>
                <w:rFonts w:ascii="Times New Roman" w:eastAsia="Times New Roman" w:hAnsi="Times New Roman" w:cs="Times New Roman"/>
                <w:color w:val="333333"/>
                <w:lang w:eastAsia="ru-RU"/>
              </w:rPr>
              <w:t xml:space="preserve">» </w:t>
            </w:r>
          </w:p>
        </w:tc>
        <w:tc>
          <w:tcPr>
            <w:tcW w:w="2693" w:type="dxa"/>
            <w:tcBorders>
              <w:top w:val="nil"/>
              <w:left w:val="nil"/>
              <w:bottom w:val="single" w:sz="4" w:space="0" w:color="000000"/>
              <w:right w:val="double" w:sz="6" w:space="0" w:color="auto"/>
            </w:tcBorders>
            <w:shd w:val="clear" w:color="auto" w:fill="auto"/>
            <w:vAlign w:val="center"/>
            <w:hideMark/>
          </w:tcPr>
          <w:p w14:paraId="6014C6D1"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68DDB583"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0E3CAA85"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48665794"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2014</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193AA980"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ОАО «МРСК Центра» </w:t>
            </w:r>
          </w:p>
        </w:tc>
        <w:tc>
          <w:tcPr>
            <w:tcW w:w="2693" w:type="dxa"/>
            <w:tcBorders>
              <w:top w:val="nil"/>
              <w:left w:val="nil"/>
              <w:bottom w:val="single" w:sz="4" w:space="0" w:color="000000"/>
              <w:right w:val="double" w:sz="6" w:space="0" w:color="auto"/>
            </w:tcBorders>
            <w:shd w:val="clear" w:color="auto" w:fill="auto"/>
            <w:vAlign w:val="center"/>
            <w:hideMark/>
          </w:tcPr>
          <w:p w14:paraId="7A855A14"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24B0556B"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1C89535C"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2011</w:t>
            </w:r>
          </w:p>
        </w:tc>
        <w:tc>
          <w:tcPr>
            <w:tcW w:w="1276" w:type="dxa"/>
            <w:tcBorders>
              <w:top w:val="nil"/>
              <w:left w:val="nil"/>
              <w:bottom w:val="single" w:sz="8" w:space="0" w:color="auto"/>
              <w:right w:val="single" w:sz="8" w:space="0" w:color="auto"/>
            </w:tcBorders>
            <w:shd w:val="clear" w:color="auto" w:fill="auto"/>
            <w:vAlign w:val="center"/>
            <w:hideMark/>
          </w:tcPr>
          <w:p w14:paraId="5B4FB20F"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proofErr w:type="spellStart"/>
            <w:r w:rsidRPr="00D704D7">
              <w:rPr>
                <w:rFonts w:ascii="Times New Roman" w:eastAsia="Times New Roman" w:hAnsi="Times New Roman" w:cs="Times New Roman"/>
                <w:color w:val="000000"/>
                <w:lang w:eastAsia="ru-RU"/>
              </w:rPr>
              <w:t>н.в</w:t>
            </w:r>
            <w:proofErr w:type="spellEnd"/>
            <w:r w:rsidRPr="00D704D7">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1B6EC7C9"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D704D7">
              <w:rPr>
                <w:rFonts w:ascii="Times New Roman" w:eastAsia="Times New Roman" w:hAnsi="Times New Roman" w:cs="Times New Roman"/>
                <w:color w:val="333333"/>
                <w:lang w:eastAsia="ru-RU"/>
              </w:rPr>
              <w:t xml:space="preserve">АО «МРСК Юга» </w:t>
            </w:r>
          </w:p>
        </w:tc>
        <w:tc>
          <w:tcPr>
            <w:tcW w:w="2693" w:type="dxa"/>
            <w:tcBorders>
              <w:top w:val="nil"/>
              <w:left w:val="nil"/>
              <w:bottom w:val="single" w:sz="4" w:space="0" w:color="000000"/>
              <w:right w:val="double" w:sz="6" w:space="0" w:color="auto"/>
            </w:tcBorders>
            <w:shd w:val="clear" w:color="auto" w:fill="auto"/>
            <w:vAlign w:val="center"/>
            <w:hideMark/>
          </w:tcPr>
          <w:p w14:paraId="03F337CD"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5EF68FDC"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1BC9A837"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2012</w:t>
            </w:r>
          </w:p>
        </w:tc>
        <w:tc>
          <w:tcPr>
            <w:tcW w:w="1276" w:type="dxa"/>
            <w:tcBorders>
              <w:top w:val="nil"/>
              <w:left w:val="nil"/>
              <w:bottom w:val="single" w:sz="8" w:space="0" w:color="auto"/>
              <w:right w:val="single" w:sz="8" w:space="0" w:color="auto"/>
            </w:tcBorders>
            <w:shd w:val="clear" w:color="auto" w:fill="auto"/>
            <w:vAlign w:val="center"/>
            <w:hideMark/>
          </w:tcPr>
          <w:p w14:paraId="2246FE41"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proofErr w:type="spellStart"/>
            <w:r w:rsidRPr="00D704D7">
              <w:rPr>
                <w:rFonts w:ascii="Times New Roman" w:eastAsia="Times New Roman" w:hAnsi="Times New Roman" w:cs="Times New Roman"/>
                <w:color w:val="000000"/>
                <w:lang w:eastAsia="ru-RU"/>
              </w:rPr>
              <w:t>н.в</w:t>
            </w:r>
            <w:proofErr w:type="spellEnd"/>
            <w:r w:rsidRPr="00D704D7">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1894C6E7"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D704D7">
              <w:rPr>
                <w:rFonts w:ascii="Times New Roman" w:eastAsia="Times New Roman" w:hAnsi="Times New Roman" w:cs="Times New Roman"/>
                <w:color w:val="333333"/>
                <w:lang w:eastAsia="ru-RU"/>
              </w:rPr>
              <w:t xml:space="preserve">АО «МОСТОТРЕСТ» </w:t>
            </w:r>
          </w:p>
        </w:tc>
        <w:tc>
          <w:tcPr>
            <w:tcW w:w="2693" w:type="dxa"/>
            <w:tcBorders>
              <w:top w:val="nil"/>
              <w:left w:val="nil"/>
              <w:bottom w:val="single" w:sz="4" w:space="0" w:color="000000"/>
              <w:right w:val="double" w:sz="6" w:space="0" w:color="auto"/>
            </w:tcBorders>
            <w:shd w:val="clear" w:color="auto" w:fill="auto"/>
            <w:vAlign w:val="center"/>
            <w:hideMark/>
          </w:tcPr>
          <w:p w14:paraId="1E9F43BE"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5B0ED211"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33F9E1D6"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2013</w:t>
            </w:r>
          </w:p>
        </w:tc>
        <w:tc>
          <w:tcPr>
            <w:tcW w:w="1276" w:type="dxa"/>
            <w:tcBorders>
              <w:top w:val="nil"/>
              <w:left w:val="nil"/>
              <w:bottom w:val="single" w:sz="8" w:space="0" w:color="auto"/>
              <w:right w:val="single" w:sz="8" w:space="0" w:color="auto"/>
            </w:tcBorders>
            <w:shd w:val="clear" w:color="auto" w:fill="auto"/>
            <w:vAlign w:val="center"/>
            <w:hideMark/>
          </w:tcPr>
          <w:p w14:paraId="14598C56"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2014</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4A697E8E"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О</w:t>
            </w:r>
            <w:r w:rsidRPr="00D704D7">
              <w:rPr>
                <w:rFonts w:ascii="Times New Roman" w:eastAsia="Times New Roman" w:hAnsi="Times New Roman" w:cs="Times New Roman"/>
                <w:color w:val="333333"/>
                <w:lang w:eastAsia="ru-RU"/>
              </w:rPr>
              <w:t xml:space="preserve">АО «УАЗ» </w:t>
            </w:r>
          </w:p>
        </w:tc>
        <w:tc>
          <w:tcPr>
            <w:tcW w:w="2693" w:type="dxa"/>
            <w:tcBorders>
              <w:top w:val="nil"/>
              <w:left w:val="nil"/>
              <w:bottom w:val="single" w:sz="4" w:space="0" w:color="000000"/>
              <w:right w:val="double" w:sz="6" w:space="0" w:color="auto"/>
            </w:tcBorders>
            <w:shd w:val="clear" w:color="auto" w:fill="auto"/>
            <w:vAlign w:val="center"/>
            <w:hideMark/>
          </w:tcPr>
          <w:p w14:paraId="4C28FA15"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91964" w:rsidRPr="00D704D7" w14:paraId="6658E23D"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tcPr>
          <w:p w14:paraId="5C01C3A2" w14:textId="7AEC3C90" w:rsidR="00891964" w:rsidRPr="00D704D7" w:rsidRDefault="00891964" w:rsidP="00DF2D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w:t>
            </w:r>
          </w:p>
        </w:tc>
        <w:tc>
          <w:tcPr>
            <w:tcW w:w="1276" w:type="dxa"/>
            <w:tcBorders>
              <w:top w:val="nil"/>
              <w:left w:val="nil"/>
              <w:bottom w:val="single" w:sz="8" w:space="0" w:color="auto"/>
              <w:right w:val="single" w:sz="8" w:space="0" w:color="auto"/>
            </w:tcBorders>
            <w:shd w:val="clear" w:color="auto" w:fill="auto"/>
            <w:vAlign w:val="center"/>
          </w:tcPr>
          <w:p w14:paraId="4ABB125D" w14:textId="25315A5C" w:rsidR="00891964" w:rsidRPr="00D704D7" w:rsidRDefault="00891964" w:rsidP="00DF2DFC">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н.в</w:t>
            </w:r>
            <w:proofErr w:type="spellEnd"/>
            <w:r>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tcPr>
          <w:p w14:paraId="05BC64F0" w14:textId="5AC32E99" w:rsidR="00891964" w:rsidRDefault="00891964"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Ассоциация профессиональных инвесторов</w:t>
            </w:r>
          </w:p>
        </w:tc>
        <w:tc>
          <w:tcPr>
            <w:tcW w:w="2693" w:type="dxa"/>
            <w:tcBorders>
              <w:top w:val="nil"/>
              <w:left w:val="nil"/>
              <w:bottom w:val="single" w:sz="4" w:space="0" w:color="000000"/>
              <w:right w:val="double" w:sz="6" w:space="0" w:color="auto"/>
            </w:tcBorders>
            <w:shd w:val="clear" w:color="auto" w:fill="auto"/>
            <w:vAlign w:val="center"/>
          </w:tcPr>
          <w:p w14:paraId="2778F4ED" w14:textId="0CDF794E" w:rsidR="00891964" w:rsidRPr="00D704D7" w:rsidRDefault="00891964"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Исполнительный директор</w:t>
            </w:r>
          </w:p>
        </w:tc>
      </w:tr>
      <w:tr w:rsidR="008734E2" w:rsidRPr="00D704D7" w14:paraId="26AA185A" w14:textId="77777777" w:rsidTr="00DF2DFC">
        <w:trPr>
          <w:trHeight w:val="52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629DB93B"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2014</w:t>
            </w:r>
          </w:p>
        </w:tc>
        <w:tc>
          <w:tcPr>
            <w:tcW w:w="1276" w:type="dxa"/>
            <w:tcBorders>
              <w:top w:val="nil"/>
              <w:left w:val="nil"/>
              <w:bottom w:val="single" w:sz="8" w:space="0" w:color="auto"/>
              <w:right w:val="single" w:sz="8" w:space="0" w:color="auto"/>
            </w:tcBorders>
            <w:shd w:val="clear" w:color="auto" w:fill="auto"/>
            <w:vAlign w:val="center"/>
            <w:hideMark/>
          </w:tcPr>
          <w:p w14:paraId="57D7EB37"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proofErr w:type="spellStart"/>
            <w:r w:rsidRPr="00D704D7">
              <w:rPr>
                <w:rFonts w:ascii="Times New Roman" w:eastAsia="Times New Roman" w:hAnsi="Times New Roman" w:cs="Times New Roman"/>
                <w:color w:val="000000"/>
                <w:lang w:eastAsia="ru-RU"/>
              </w:rPr>
              <w:t>н.в</w:t>
            </w:r>
            <w:proofErr w:type="spellEnd"/>
            <w:r w:rsidRPr="00D704D7">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11679492"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D704D7">
              <w:rPr>
                <w:rFonts w:ascii="Times New Roman" w:eastAsia="Times New Roman" w:hAnsi="Times New Roman" w:cs="Times New Roman"/>
                <w:color w:val="333333"/>
                <w:lang w:eastAsia="ru-RU"/>
              </w:rPr>
              <w:t xml:space="preserve">АО «МРСК Центра и Приволжья» </w:t>
            </w:r>
          </w:p>
        </w:tc>
        <w:tc>
          <w:tcPr>
            <w:tcW w:w="2693" w:type="dxa"/>
            <w:tcBorders>
              <w:top w:val="nil"/>
              <w:left w:val="nil"/>
              <w:bottom w:val="single" w:sz="4" w:space="0" w:color="000000"/>
              <w:right w:val="double" w:sz="6" w:space="0" w:color="auto"/>
            </w:tcBorders>
            <w:shd w:val="clear" w:color="auto" w:fill="auto"/>
            <w:vAlign w:val="center"/>
            <w:hideMark/>
          </w:tcPr>
          <w:p w14:paraId="4DBB549E"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2766E51B" w14:textId="77777777" w:rsidTr="00DF2DFC">
        <w:trPr>
          <w:trHeight w:val="315"/>
        </w:trPr>
        <w:tc>
          <w:tcPr>
            <w:tcW w:w="1299" w:type="dxa"/>
            <w:tcBorders>
              <w:top w:val="nil"/>
              <w:left w:val="double" w:sz="6" w:space="0" w:color="auto"/>
              <w:bottom w:val="single" w:sz="8" w:space="0" w:color="auto"/>
              <w:right w:val="single" w:sz="8" w:space="0" w:color="auto"/>
            </w:tcBorders>
            <w:shd w:val="clear" w:color="auto" w:fill="auto"/>
            <w:vAlign w:val="center"/>
            <w:hideMark/>
          </w:tcPr>
          <w:p w14:paraId="6674FE33"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2015</w:t>
            </w:r>
          </w:p>
        </w:tc>
        <w:tc>
          <w:tcPr>
            <w:tcW w:w="1276" w:type="dxa"/>
            <w:tcBorders>
              <w:top w:val="nil"/>
              <w:left w:val="nil"/>
              <w:bottom w:val="single" w:sz="8" w:space="0" w:color="auto"/>
              <w:right w:val="single" w:sz="8" w:space="0" w:color="auto"/>
            </w:tcBorders>
            <w:shd w:val="clear" w:color="auto" w:fill="auto"/>
            <w:vAlign w:val="center"/>
            <w:hideMark/>
          </w:tcPr>
          <w:p w14:paraId="3148CBA3"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proofErr w:type="spellStart"/>
            <w:r w:rsidRPr="00D704D7">
              <w:rPr>
                <w:rFonts w:ascii="Times New Roman" w:eastAsia="Times New Roman" w:hAnsi="Times New Roman" w:cs="Times New Roman"/>
                <w:color w:val="000000"/>
                <w:lang w:eastAsia="ru-RU"/>
              </w:rPr>
              <w:t>н.в</w:t>
            </w:r>
            <w:proofErr w:type="spellEnd"/>
            <w:r w:rsidRPr="00D704D7">
              <w:rPr>
                <w:rFonts w:ascii="Times New Roman" w:eastAsia="Times New Roman" w:hAnsi="Times New Roman" w:cs="Times New Roman"/>
                <w:color w:val="000000"/>
                <w:lang w:eastAsia="ru-RU"/>
              </w:rPr>
              <w:t>.</w:t>
            </w:r>
          </w:p>
        </w:tc>
        <w:tc>
          <w:tcPr>
            <w:tcW w:w="3969" w:type="dxa"/>
            <w:tcBorders>
              <w:top w:val="nil"/>
              <w:left w:val="single" w:sz="4" w:space="0" w:color="000000"/>
              <w:bottom w:val="single" w:sz="4" w:space="0" w:color="000000"/>
              <w:right w:val="single" w:sz="8" w:space="0" w:color="auto"/>
            </w:tcBorders>
            <w:shd w:val="clear" w:color="auto" w:fill="auto"/>
            <w:vAlign w:val="center"/>
            <w:hideMark/>
          </w:tcPr>
          <w:p w14:paraId="50B8EF46"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w:t>
            </w:r>
            <w:r w:rsidRPr="00D704D7">
              <w:rPr>
                <w:rFonts w:ascii="Times New Roman" w:eastAsia="Times New Roman" w:hAnsi="Times New Roman" w:cs="Times New Roman"/>
                <w:color w:val="333333"/>
                <w:lang w:eastAsia="ru-RU"/>
              </w:rPr>
              <w:t xml:space="preserve">АО «МРСК Центра» </w:t>
            </w:r>
          </w:p>
        </w:tc>
        <w:tc>
          <w:tcPr>
            <w:tcW w:w="2693" w:type="dxa"/>
            <w:tcBorders>
              <w:top w:val="nil"/>
              <w:left w:val="nil"/>
              <w:bottom w:val="single" w:sz="4" w:space="0" w:color="000000"/>
              <w:right w:val="double" w:sz="6" w:space="0" w:color="auto"/>
            </w:tcBorders>
            <w:shd w:val="clear" w:color="auto" w:fill="auto"/>
            <w:vAlign w:val="center"/>
            <w:hideMark/>
          </w:tcPr>
          <w:p w14:paraId="61C04012"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r w:rsidR="008734E2" w:rsidRPr="00D704D7" w14:paraId="345EA5EF" w14:textId="77777777" w:rsidTr="00DF2DFC">
        <w:trPr>
          <w:trHeight w:val="315"/>
        </w:trPr>
        <w:tc>
          <w:tcPr>
            <w:tcW w:w="1299" w:type="dxa"/>
            <w:tcBorders>
              <w:top w:val="nil"/>
              <w:left w:val="double" w:sz="6" w:space="0" w:color="auto"/>
              <w:bottom w:val="double" w:sz="6" w:space="0" w:color="auto"/>
              <w:right w:val="single" w:sz="8" w:space="0" w:color="auto"/>
            </w:tcBorders>
            <w:shd w:val="clear" w:color="auto" w:fill="auto"/>
            <w:vAlign w:val="center"/>
            <w:hideMark/>
          </w:tcPr>
          <w:p w14:paraId="31700C3C"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r w:rsidRPr="00D704D7">
              <w:rPr>
                <w:rFonts w:ascii="Times New Roman" w:eastAsia="Times New Roman" w:hAnsi="Times New Roman" w:cs="Times New Roman"/>
                <w:color w:val="000000"/>
                <w:lang w:eastAsia="ru-RU"/>
              </w:rPr>
              <w:t>2015</w:t>
            </w:r>
          </w:p>
        </w:tc>
        <w:tc>
          <w:tcPr>
            <w:tcW w:w="1276" w:type="dxa"/>
            <w:tcBorders>
              <w:top w:val="nil"/>
              <w:left w:val="nil"/>
              <w:bottom w:val="double" w:sz="6" w:space="0" w:color="auto"/>
              <w:right w:val="single" w:sz="8" w:space="0" w:color="auto"/>
            </w:tcBorders>
            <w:shd w:val="clear" w:color="auto" w:fill="auto"/>
            <w:vAlign w:val="center"/>
            <w:hideMark/>
          </w:tcPr>
          <w:p w14:paraId="329221F4" w14:textId="77777777" w:rsidR="008734E2" w:rsidRPr="00D704D7" w:rsidRDefault="008734E2" w:rsidP="00DF2DFC">
            <w:pPr>
              <w:spacing w:after="0" w:line="240" w:lineRule="auto"/>
              <w:rPr>
                <w:rFonts w:ascii="Times New Roman" w:eastAsia="Times New Roman" w:hAnsi="Times New Roman" w:cs="Times New Roman"/>
                <w:color w:val="000000"/>
                <w:lang w:eastAsia="ru-RU"/>
              </w:rPr>
            </w:pPr>
            <w:proofErr w:type="spellStart"/>
            <w:r w:rsidRPr="00D704D7">
              <w:rPr>
                <w:rFonts w:ascii="Times New Roman" w:eastAsia="Times New Roman" w:hAnsi="Times New Roman" w:cs="Times New Roman"/>
                <w:color w:val="000000"/>
                <w:lang w:eastAsia="ru-RU"/>
              </w:rPr>
              <w:t>н.в</w:t>
            </w:r>
            <w:proofErr w:type="spellEnd"/>
            <w:r w:rsidRPr="00D704D7">
              <w:rPr>
                <w:rFonts w:ascii="Times New Roman" w:eastAsia="Times New Roman" w:hAnsi="Times New Roman" w:cs="Times New Roman"/>
                <w:color w:val="000000"/>
                <w:lang w:eastAsia="ru-RU"/>
              </w:rPr>
              <w:t>.</w:t>
            </w:r>
          </w:p>
        </w:tc>
        <w:tc>
          <w:tcPr>
            <w:tcW w:w="3969" w:type="dxa"/>
            <w:tcBorders>
              <w:top w:val="nil"/>
              <w:left w:val="single" w:sz="4" w:space="0" w:color="000000"/>
              <w:bottom w:val="double" w:sz="6" w:space="0" w:color="auto"/>
              <w:right w:val="single" w:sz="8" w:space="0" w:color="auto"/>
            </w:tcBorders>
            <w:shd w:val="clear" w:color="auto" w:fill="auto"/>
            <w:vAlign w:val="center"/>
            <w:hideMark/>
          </w:tcPr>
          <w:p w14:paraId="2B2D6469"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ПАО «ОГК-2» </w:t>
            </w:r>
          </w:p>
        </w:tc>
        <w:tc>
          <w:tcPr>
            <w:tcW w:w="2693" w:type="dxa"/>
            <w:tcBorders>
              <w:top w:val="nil"/>
              <w:left w:val="nil"/>
              <w:bottom w:val="double" w:sz="6" w:space="0" w:color="auto"/>
              <w:right w:val="double" w:sz="6" w:space="0" w:color="auto"/>
            </w:tcBorders>
            <w:shd w:val="clear" w:color="auto" w:fill="auto"/>
            <w:vAlign w:val="center"/>
            <w:hideMark/>
          </w:tcPr>
          <w:p w14:paraId="0771D0A9" w14:textId="77777777" w:rsidR="008734E2" w:rsidRPr="00D704D7" w:rsidRDefault="008734E2" w:rsidP="00DF2DFC">
            <w:pPr>
              <w:spacing w:after="0" w:line="240" w:lineRule="auto"/>
              <w:rPr>
                <w:rFonts w:ascii="Times New Roman" w:eastAsia="Times New Roman" w:hAnsi="Times New Roman" w:cs="Times New Roman"/>
                <w:color w:val="333333"/>
                <w:lang w:eastAsia="ru-RU"/>
              </w:rPr>
            </w:pPr>
            <w:r w:rsidRPr="00D704D7">
              <w:rPr>
                <w:rFonts w:ascii="Times New Roman" w:eastAsia="Times New Roman" w:hAnsi="Times New Roman" w:cs="Times New Roman"/>
                <w:color w:val="333333"/>
                <w:lang w:eastAsia="ru-RU"/>
              </w:rPr>
              <w:t xml:space="preserve">Член Совета директоров </w:t>
            </w:r>
          </w:p>
        </w:tc>
      </w:tr>
    </w:tbl>
    <w:p w14:paraId="2E1080B1" w14:textId="239422D3" w:rsidR="008734E2" w:rsidRPr="00FC61BA"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w:t>
      </w:r>
      <w:r w:rsidRPr="00D704D7">
        <w:rPr>
          <w:rFonts w:ascii="Times New Roman" w:hAnsi="Times New Roman" w:cs="Times New Roman"/>
        </w:rPr>
        <w:lastRenderedPageBreak/>
        <w:t xml:space="preserve">количества акций эмитента каждой категории (типа), которые могут быть приобретены таким </w:t>
      </w:r>
      <w:r w:rsidRPr="00FC61BA">
        <w:rPr>
          <w:rFonts w:ascii="Times New Roman" w:hAnsi="Times New Roman" w:cs="Times New Roman"/>
        </w:rPr>
        <w:t xml:space="preserve">лицом в результате осуществления прав по принадлежащим ему опционам эмитента: </w:t>
      </w:r>
      <w:r w:rsidR="00E2301D">
        <w:rPr>
          <w:rFonts w:ascii="Times New Roman" w:hAnsi="Times New Roman" w:cs="Times New Roman"/>
          <w:b/>
          <w:i/>
        </w:rPr>
        <w:t>0,001%</w:t>
      </w:r>
    </w:p>
    <w:p w14:paraId="4A25C8FD" w14:textId="77777777" w:rsidR="008734E2" w:rsidRPr="00FC61BA" w:rsidRDefault="008734E2" w:rsidP="008734E2">
      <w:pPr>
        <w:tabs>
          <w:tab w:val="left" w:pos="284"/>
          <w:tab w:val="left" w:pos="567"/>
        </w:tabs>
        <w:adjustRightInd w:val="0"/>
        <w:spacing w:line="240" w:lineRule="auto"/>
        <w:jc w:val="both"/>
        <w:rPr>
          <w:rFonts w:ascii="Times New Roman" w:hAnsi="Times New Roman" w:cs="Times New Roman"/>
          <w:b/>
          <w:i/>
        </w:rPr>
      </w:pPr>
      <w:r w:rsidRPr="00FC61BA">
        <w:rPr>
          <w:rFonts w:ascii="Times New Roman" w:hAnsi="Times New Roman" w:cs="Times New Roman"/>
        </w:rPr>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FC61BA">
        <w:rPr>
          <w:rFonts w:ascii="Times New Roman" w:hAnsi="Times New Roman" w:cs="Times New Roman"/>
          <w:b/>
          <w:i/>
        </w:rPr>
        <w:t>0%</w:t>
      </w:r>
    </w:p>
    <w:p w14:paraId="269C5EB7"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57EA4CEC"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5295EDA6"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5CCAD311" w14:textId="77777777"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ФИО:</w:t>
      </w:r>
      <w:r w:rsidRPr="00D704D7">
        <w:rPr>
          <w:rFonts w:ascii="Times New Roman" w:eastAsia="Calibri" w:hAnsi="Times New Roman" w:cs="Times New Roman"/>
          <w:b/>
          <w:bCs/>
          <w:i/>
          <w:iCs/>
          <w:lang w:eastAsia="ru-RU"/>
        </w:rPr>
        <w:t xml:space="preserve"> Филь Сергей Сергеевич</w:t>
      </w:r>
    </w:p>
    <w:p w14:paraId="6C10243D" w14:textId="77777777"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Год рождения:</w:t>
      </w:r>
      <w:r w:rsidRPr="00D704D7">
        <w:rPr>
          <w:rFonts w:ascii="Times New Roman" w:eastAsia="Calibri" w:hAnsi="Times New Roman" w:cs="Times New Roman"/>
          <w:b/>
          <w:bCs/>
          <w:i/>
          <w:iCs/>
          <w:lang w:eastAsia="ru-RU"/>
        </w:rPr>
        <w:t xml:space="preserve"> 1980</w:t>
      </w:r>
    </w:p>
    <w:p w14:paraId="424B3C09" w14:textId="076BFB72"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Образование:</w:t>
      </w:r>
      <w:r w:rsidR="00E2301D">
        <w:rPr>
          <w:rFonts w:ascii="Times New Roman" w:eastAsia="Calibri" w:hAnsi="Times New Roman" w:cs="Times New Roman"/>
          <w:lang w:eastAsia="ru-RU"/>
        </w:rPr>
        <w:t xml:space="preserve"> </w:t>
      </w:r>
      <w:r w:rsidRPr="00D704D7">
        <w:rPr>
          <w:rFonts w:ascii="Times New Roman" w:eastAsia="Calibri" w:hAnsi="Times New Roman" w:cs="Times New Roman"/>
          <w:b/>
          <w:bCs/>
          <w:i/>
          <w:iCs/>
          <w:lang w:eastAsia="ru-RU"/>
        </w:rPr>
        <w:t>высшее</w:t>
      </w:r>
    </w:p>
    <w:p w14:paraId="5B4AF31E" w14:textId="77777777" w:rsidR="008734E2" w:rsidRPr="00D704D7" w:rsidRDefault="008734E2" w:rsidP="008734E2">
      <w:pPr>
        <w:autoSpaceDE w:val="0"/>
        <w:autoSpaceDN w:val="0"/>
        <w:spacing w:before="20" w:after="40" w:line="240" w:lineRule="auto"/>
        <w:ind w:left="200"/>
        <w:rPr>
          <w:rFonts w:ascii="Times New Roman" w:eastAsia="Calibri" w:hAnsi="Times New Roman" w:cs="Times New Roman"/>
          <w:lang w:eastAsia="ru-RU"/>
        </w:rPr>
      </w:pPr>
      <w:r w:rsidRPr="00D704D7">
        <w:rPr>
          <w:rFonts w:ascii="Times New Roman" w:eastAsia="Calibri" w:hAnsi="Times New Roman" w:cs="Times New Roman"/>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CellMar>
          <w:left w:w="0" w:type="dxa"/>
          <w:right w:w="0" w:type="dxa"/>
        </w:tblCellMar>
        <w:tblLook w:val="04A0" w:firstRow="1" w:lastRow="0" w:firstColumn="1" w:lastColumn="0" w:noHBand="0" w:noVBand="1"/>
      </w:tblPr>
      <w:tblGrid>
        <w:gridCol w:w="1332"/>
        <w:gridCol w:w="1260"/>
        <w:gridCol w:w="3980"/>
        <w:gridCol w:w="2680"/>
      </w:tblGrid>
      <w:tr w:rsidR="008734E2" w:rsidRPr="00D704D7" w14:paraId="422C3D85" w14:textId="77777777" w:rsidTr="00DF2DFC">
        <w:tc>
          <w:tcPr>
            <w:tcW w:w="2592" w:type="dxa"/>
            <w:gridSpan w:val="2"/>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14:paraId="655DBB89"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Период</w:t>
            </w:r>
          </w:p>
        </w:tc>
        <w:tc>
          <w:tcPr>
            <w:tcW w:w="3980" w:type="dxa"/>
            <w:tcBorders>
              <w:top w:val="double" w:sz="6" w:space="0" w:color="auto"/>
              <w:left w:val="nil"/>
              <w:bottom w:val="single" w:sz="8" w:space="0" w:color="auto"/>
              <w:right w:val="single" w:sz="8" w:space="0" w:color="auto"/>
            </w:tcBorders>
            <w:tcMar>
              <w:top w:w="0" w:type="dxa"/>
              <w:left w:w="72" w:type="dxa"/>
              <w:bottom w:w="0" w:type="dxa"/>
              <w:right w:w="72" w:type="dxa"/>
            </w:tcMar>
            <w:hideMark/>
          </w:tcPr>
          <w:p w14:paraId="57F0575A"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Наименование организации</w:t>
            </w:r>
          </w:p>
        </w:tc>
        <w:tc>
          <w:tcPr>
            <w:tcW w:w="2680" w:type="dxa"/>
            <w:tcBorders>
              <w:top w:val="double" w:sz="6" w:space="0" w:color="auto"/>
              <w:left w:val="nil"/>
              <w:bottom w:val="single" w:sz="8" w:space="0" w:color="auto"/>
              <w:right w:val="double" w:sz="6" w:space="0" w:color="auto"/>
            </w:tcBorders>
            <w:tcMar>
              <w:top w:w="0" w:type="dxa"/>
              <w:left w:w="72" w:type="dxa"/>
              <w:bottom w:w="0" w:type="dxa"/>
              <w:right w:w="72" w:type="dxa"/>
            </w:tcMar>
            <w:hideMark/>
          </w:tcPr>
          <w:p w14:paraId="3A53F6B4"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Должность</w:t>
            </w:r>
          </w:p>
        </w:tc>
      </w:tr>
      <w:tr w:rsidR="008734E2" w:rsidRPr="00D704D7" w14:paraId="6709B948"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3640E0E6"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с</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72009944" w14:textId="77777777" w:rsidR="008734E2" w:rsidRPr="00D704D7" w:rsidRDefault="008734E2" w:rsidP="00DF2DFC">
            <w:pPr>
              <w:autoSpaceDE w:val="0"/>
              <w:autoSpaceDN w:val="0"/>
              <w:spacing w:before="20" w:after="40" w:line="240" w:lineRule="auto"/>
              <w:jc w:val="center"/>
              <w:rPr>
                <w:rFonts w:ascii="Times New Roman" w:eastAsia="Calibri" w:hAnsi="Times New Roman" w:cs="Times New Roman"/>
                <w:lang w:eastAsia="ru-RU"/>
              </w:rPr>
            </w:pPr>
            <w:r w:rsidRPr="00D704D7">
              <w:rPr>
                <w:rFonts w:ascii="Times New Roman" w:eastAsia="Calibri" w:hAnsi="Times New Roman" w:cs="Times New Roman"/>
                <w:lang w:eastAsia="ru-RU"/>
              </w:rPr>
              <w:t>по</w:t>
            </w:r>
          </w:p>
        </w:tc>
        <w:tc>
          <w:tcPr>
            <w:tcW w:w="3980" w:type="dxa"/>
            <w:tcBorders>
              <w:top w:val="nil"/>
              <w:left w:val="nil"/>
              <w:bottom w:val="single" w:sz="8" w:space="0" w:color="auto"/>
              <w:right w:val="single" w:sz="8" w:space="0" w:color="auto"/>
            </w:tcBorders>
            <w:tcMar>
              <w:top w:w="0" w:type="dxa"/>
              <w:left w:w="72" w:type="dxa"/>
              <w:bottom w:w="0" w:type="dxa"/>
              <w:right w:w="72" w:type="dxa"/>
            </w:tcMar>
          </w:tcPr>
          <w:p w14:paraId="1C04AB02"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
        </w:tc>
        <w:tc>
          <w:tcPr>
            <w:tcW w:w="2680" w:type="dxa"/>
            <w:tcBorders>
              <w:top w:val="nil"/>
              <w:left w:val="nil"/>
              <w:bottom w:val="single" w:sz="8" w:space="0" w:color="auto"/>
              <w:right w:val="double" w:sz="6" w:space="0" w:color="auto"/>
            </w:tcBorders>
            <w:tcMar>
              <w:top w:w="0" w:type="dxa"/>
              <w:left w:w="72" w:type="dxa"/>
              <w:bottom w:w="0" w:type="dxa"/>
              <w:right w:w="72" w:type="dxa"/>
            </w:tcMar>
          </w:tcPr>
          <w:p w14:paraId="7A213561"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
        </w:tc>
      </w:tr>
      <w:tr w:rsidR="008734E2" w:rsidRPr="00D704D7" w14:paraId="623A048F"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7B15E07C"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1151F361"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2010</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0FF28D4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ООО «Газпром </w:t>
            </w:r>
            <w:proofErr w:type="spellStart"/>
            <w:r>
              <w:rPr>
                <w:rFonts w:ascii="Times New Roman" w:eastAsia="Calibri" w:hAnsi="Times New Roman" w:cs="Times New Roman"/>
                <w:lang w:eastAsia="ru-RU"/>
              </w:rPr>
              <w:t>энергохолдинг</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6723C499"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Начальник управления корпоративных и имущественных отношений</w:t>
            </w:r>
          </w:p>
        </w:tc>
      </w:tr>
      <w:tr w:rsidR="008734E2" w:rsidRPr="00D704D7" w14:paraId="31D10194"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66CDE020"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2009</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031C2756"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6A1DBD72"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ООО «Газпром </w:t>
            </w:r>
            <w:proofErr w:type="spellStart"/>
            <w:r>
              <w:rPr>
                <w:rFonts w:ascii="Times New Roman" w:eastAsia="Calibri" w:hAnsi="Times New Roman" w:cs="Times New Roman"/>
                <w:lang w:eastAsia="ru-RU"/>
              </w:rPr>
              <w:t>энергохолдинг</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11F9A8E5"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Директор по корпоративно-правовой работе</w:t>
            </w:r>
          </w:p>
        </w:tc>
      </w:tr>
      <w:tr w:rsidR="008734E2" w:rsidRPr="00D704D7" w14:paraId="2D4D9529"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3A3660E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2010</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53318651"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2014</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2DFAB4E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 xml:space="preserve">ООО </w:t>
            </w:r>
            <w:r>
              <w:rPr>
                <w:rFonts w:ascii="Times New Roman" w:eastAsia="Calibri" w:hAnsi="Times New Roman" w:cs="Times New Roman"/>
                <w:lang w:eastAsia="ru-RU"/>
              </w:rPr>
              <w:t>«</w:t>
            </w:r>
            <w:proofErr w:type="spellStart"/>
            <w:r>
              <w:rPr>
                <w:rFonts w:ascii="Times New Roman" w:eastAsia="Calibri" w:hAnsi="Times New Roman" w:cs="Times New Roman"/>
                <w:lang w:eastAsia="ru-RU"/>
              </w:rPr>
              <w:t>Межрегионэнергострой</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05FBF0B2"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53405910"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14601E17"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2011</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466F03D0"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2BF229E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ООО «ППТК»</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043DD5D1"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251BA0C2"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66A5A61C"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2012</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7BE25E34"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3644EF85"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w:t>
            </w:r>
            <w:r w:rsidRPr="00D704D7">
              <w:rPr>
                <w:rFonts w:ascii="Times New Roman" w:eastAsia="Calibri" w:hAnsi="Times New Roman" w:cs="Times New Roman"/>
                <w:lang w:eastAsia="ru-RU"/>
              </w:rPr>
              <w:t xml:space="preserve">АО </w:t>
            </w:r>
            <w:r>
              <w:rPr>
                <w:rFonts w:ascii="Times New Roman" w:eastAsia="Calibri" w:hAnsi="Times New Roman" w:cs="Times New Roman"/>
                <w:lang w:eastAsia="ru-RU"/>
              </w:rPr>
              <w:t>«</w:t>
            </w:r>
            <w:proofErr w:type="spellStart"/>
            <w:r>
              <w:rPr>
                <w:rFonts w:ascii="Times New Roman" w:eastAsia="Calibri" w:hAnsi="Times New Roman" w:cs="Times New Roman"/>
                <w:lang w:eastAsia="ru-RU"/>
              </w:rPr>
              <w:t>Центрэнергохолдинг</w:t>
            </w:r>
            <w:proofErr w:type="spellEnd"/>
            <w:r>
              <w:rPr>
                <w:rFonts w:ascii="Times New Roman" w:eastAsia="Calibri" w:hAnsi="Times New Roman" w:cs="Times New Roman"/>
                <w:lang w:eastAsia="ru-RU"/>
              </w:rPr>
              <w:t>»</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0DA59A42"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45DEAD4C"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FF2F098"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2012</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1604C0F3"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4F6AF9ED"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ПАО «ОГК-2»</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5602D628"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60A8E866" w14:textId="77777777" w:rsidTr="00DF2DFC">
        <w:tc>
          <w:tcPr>
            <w:tcW w:w="133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0AAB249D"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2013</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14:paraId="62A85301"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proofErr w:type="spellStart"/>
            <w:r w:rsidRPr="00D704D7">
              <w:rPr>
                <w:rFonts w:ascii="Times New Roman" w:eastAsia="Calibri" w:hAnsi="Times New Roman" w:cs="Times New Roman"/>
                <w:lang w:eastAsia="ru-RU"/>
              </w:rPr>
              <w:t>н.в</w:t>
            </w:r>
            <w:proofErr w:type="spellEnd"/>
            <w:r w:rsidRPr="00D704D7">
              <w:rPr>
                <w:rFonts w:ascii="Times New Roman" w:eastAsia="Calibri" w:hAnsi="Times New Roman" w:cs="Times New Roman"/>
                <w:lang w:eastAsia="ru-RU"/>
              </w:rPr>
              <w:t>.</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14:paraId="6E854180" w14:textId="7100048B" w:rsidR="008734E2" w:rsidRPr="00D704D7" w:rsidRDefault="00422080"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w:t>
            </w:r>
            <w:r w:rsidR="008734E2">
              <w:rPr>
                <w:rFonts w:ascii="Times New Roman" w:eastAsia="Calibri" w:hAnsi="Times New Roman" w:cs="Times New Roman"/>
                <w:lang w:eastAsia="ru-RU"/>
              </w:rPr>
              <w:t>АО «Мурманская ТЭЦ»</w:t>
            </w:r>
          </w:p>
        </w:tc>
        <w:tc>
          <w:tcPr>
            <w:tcW w:w="2680" w:type="dxa"/>
            <w:tcBorders>
              <w:top w:val="nil"/>
              <w:left w:val="nil"/>
              <w:bottom w:val="single" w:sz="8" w:space="0" w:color="auto"/>
              <w:right w:val="double" w:sz="6" w:space="0" w:color="auto"/>
            </w:tcBorders>
            <w:tcMar>
              <w:top w:w="0" w:type="dxa"/>
              <w:left w:w="72" w:type="dxa"/>
              <w:bottom w:w="0" w:type="dxa"/>
              <w:right w:w="72" w:type="dxa"/>
            </w:tcMar>
            <w:hideMark/>
          </w:tcPr>
          <w:p w14:paraId="092EBA2C"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r w:rsidR="008734E2" w:rsidRPr="00D704D7" w14:paraId="22D9CB97" w14:textId="77777777" w:rsidTr="00DF2DFC">
        <w:tc>
          <w:tcPr>
            <w:tcW w:w="1332" w:type="dxa"/>
            <w:tcBorders>
              <w:top w:val="nil"/>
              <w:left w:val="double" w:sz="6" w:space="0" w:color="auto"/>
              <w:bottom w:val="double" w:sz="6" w:space="0" w:color="auto"/>
              <w:right w:val="single" w:sz="8" w:space="0" w:color="auto"/>
            </w:tcBorders>
            <w:tcMar>
              <w:top w:w="0" w:type="dxa"/>
              <w:left w:w="72" w:type="dxa"/>
              <w:bottom w:w="0" w:type="dxa"/>
              <w:right w:w="72" w:type="dxa"/>
            </w:tcMar>
            <w:hideMark/>
          </w:tcPr>
          <w:p w14:paraId="4AE876A8"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2013</w:t>
            </w:r>
          </w:p>
        </w:tc>
        <w:tc>
          <w:tcPr>
            <w:tcW w:w="1260" w:type="dxa"/>
            <w:tcBorders>
              <w:top w:val="nil"/>
              <w:left w:val="nil"/>
              <w:bottom w:val="double" w:sz="6" w:space="0" w:color="auto"/>
              <w:right w:val="single" w:sz="8" w:space="0" w:color="auto"/>
            </w:tcBorders>
            <w:tcMar>
              <w:top w:w="0" w:type="dxa"/>
              <w:left w:w="72" w:type="dxa"/>
              <w:bottom w:w="0" w:type="dxa"/>
              <w:right w:w="72" w:type="dxa"/>
            </w:tcMar>
            <w:hideMark/>
          </w:tcPr>
          <w:p w14:paraId="531CF08F"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2014</w:t>
            </w:r>
          </w:p>
        </w:tc>
        <w:tc>
          <w:tcPr>
            <w:tcW w:w="3980" w:type="dxa"/>
            <w:tcBorders>
              <w:top w:val="nil"/>
              <w:left w:val="nil"/>
              <w:bottom w:val="double" w:sz="6" w:space="0" w:color="auto"/>
              <w:right w:val="single" w:sz="8" w:space="0" w:color="auto"/>
            </w:tcBorders>
            <w:tcMar>
              <w:top w:w="0" w:type="dxa"/>
              <w:left w:w="72" w:type="dxa"/>
              <w:bottom w:w="0" w:type="dxa"/>
              <w:right w:w="72" w:type="dxa"/>
            </w:tcMar>
            <w:hideMark/>
          </w:tcPr>
          <w:p w14:paraId="18457C83" w14:textId="28BB4ACC" w:rsidR="008734E2" w:rsidRPr="00D704D7" w:rsidRDefault="00422080" w:rsidP="00DF2DFC">
            <w:pPr>
              <w:autoSpaceDE w:val="0"/>
              <w:autoSpaceDN w:val="0"/>
              <w:spacing w:before="20" w:after="40" w:line="240" w:lineRule="auto"/>
              <w:rPr>
                <w:rFonts w:ascii="Times New Roman" w:eastAsia="Calibri" w:hAnsi="Times New Roman" w:cs="Times New Roman"/>
                <w:lang w:eastAsia="ru-RU"/>
              </w:rPr>
            </w:pPr>
            <w:r>
              <w:rPr>
                <w:rFonts w:ascii="Times New Roman" w:eastAsia="Calibri" w:hAnsi="Times New Roman" w:cs="Times New Roman"/>
                <w:lang w:eastAsia="ru-RU"/>
              </w:rPr>
              <w:t>П</w:t>
            </w:r>
            <w:r w:rsidR="008734E2">
              <w:rPr>
                <w:rFonts w:ascii="Times New Roman" w:eastAsia="Calibri" w:hAnsi="Times New Roman" w:cs="Times New Roman"/>
                <w:lang w:eastAsia="ru-RU"/>
              </w:rPr>
              <w:t>АО «</w:t>
            </w:r>
            <w:r w:rsidR="008734E2" w:rsidRPr="00D704D7">
              <w:rPr>
                <w:rFonts w:ascii="Times New Roman" w:eastAsia="Calibri" w:hAnsi="Times New Roman" w:cs="Times New Roman"/>
                <w:lang w:eastAsia="ru-RU"/>
              </w:rPr>
              <w:t xml:space="preserve">РАО энергетические </w:t>
            </w:r>
            <w:r w:rsidR="008734E2">
              <w:rPr>
                <w:rFonts w:ascii="Times New Roman" w:eastAsia="Calibri" w:hAnsi="Times New Roman" w:cs="Times New Roman"/>
                <w:lang w:eastAsia="ru-RU"/>
              </w:rPr>
              <w:t>системы Востока»</w:t>
            </w:r>
          </w:p>
        </w:tc>
        <w:tc>
          <w:tcPr>
            <w:tcW w:w="2680" w:type="dxa"/>
            <w:tcBorders>
              <w:top w:val="nil"/>
              <w:left w:val="nil"/>
              <w:bottom w:val="double" w:sz="6" w:space="0" w:color="auto"/>
              <w:right w:val="double" w:sz="6" w:space="0" w:color="auto"/>
            </w:tcBorders>
            <w:tcMar>
              <w:top w:w="0" w:type="dxa"/>
              <w:left w:w="72" w:type="dxa"/>
              <w:bottom w:w="0" w:type="dxa"/>
              <w:right w:w="72" w:type="dxa"/>
            </w:tcMar>
            <w:hideMark/>
          </w:tcPr>
          <w:p w14:paraId="3CC669E8" w14:textId="77777777" w:rsidR="008734E2" w:rsidRPr="00D704D7" w:rsidRDefault="008734E2" w:rsidP="00DF2DFC">
            <w:pPr>
              <w:autoSpaceDE w:val="0"/>
              <w:autoSpaceDN w:val="0"/>
              <w:spacing w:before="20" w:after="40" w:line="240" w:lineRule="auto"/>
              <w:rPr>
                <w:rFonts w:ascii="Times New Roman" w:eastAsia="Calibri" w:hAnsi="Times New Roman" w:cs="Times New Roman"/>
                <w:lang w:eastAsia="ru-RU"/>
              </w:rPr>
            </w:pPr>
            <w:r w:rsidRPr="00D704D7">
              <w:rPr>
                <w:rFonts w:ascii="Times New Roman" w:eastAsia="Calibri" w:hAnsi="Times New Roman" w:cs="Times New Roman"/>
                <w:lang w:eastAsia="ru-RU"/>
              </w:rPr>
              <w:t>Член Совета директоров</w:t>
            </w:r>
          </w:p>
        </w:tc>
      </w:tr>
    </w:tbl>
    <w:p w14:paraId="18641F53" w14:textId="77777777" w:rsidR="008734E2" w:rsidRPr="00D704D7" w:rsidRDefault="008734E2" w:rsidP="008734E2">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541260DC" w14:textId="0508AFE1"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00E2301D">
        <w:rPr>
          <w:rFonts w:ascii="Times New Roman" w:eastAsia="Times New Roman" w:hAnsi="Times New Roman" w:cs="Times New Roman"/>
          <w:b/>
          <w:bCs/>
          <w:i/>
          <w:iCs/>
          <w:lang w:eastAsia="ru-RU"/>
        </w:rPr>
        <w:t>0,019</w:t>
      </w:r>
      <w:r w:rsidRPr="00D704D7">
        <w:rPr>
          <w:rFonts w:ascii="Times New Roman" w:hAnsi="Times New Roman" w:cs="Times New Roman"/>
          <w:b/>
          <w:i/>
        </w:rPr>
        <w:t>%</w:t>
      </w:r>
      <w:r w:rsidRPr="00D704D7">
        <w:rPr>
          <w:rFonts w:ascii="Times New Roman" w:hAnsi="Times New Roman" w:cs="Times New Roman"/>
          <w:b/>
          <w:i/>
          <w:color w:val="FF0000"/>
          <w:highlight w:val="yellow"/>
        </w:rPr>
        <w:t xml:space="preserve"> </w:t>
      </w:r>
    </w:p>
    <w:p w14:paraId="601AAA1E"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lastRenderedPageBreak/>
        <w:t xml:space="preserve">доли участия такого лица в уставном (складочном) капитале (паевом фонде) дочерних обществ эмитента, а для тех дочерних обществ эмитента, которые являются акционерными обществами, - также доли принадлежащих такому лицу обыкновенных акций дочернего общества эмитента и количества акций дочернего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общества эмитента: </w:t>
      </w:r>
      <w:r w:rsidRPr="00D704D7">
        <w:rPr>
          <w:rFonts w:ascii="Times New Roman" w:hAnsi="Times New Roman" w:cs="Times New Roman"/>
          <w:b/>
          <w:i/>
        </w:rPr>
        <w:t>0%</w:t>
      </w:r>
    </w:p>
    <w:p w14:paraId="79FD24B3"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704D7">
        <w:rPr>
          <w:rFonts w:ascii="Times New Roman" w:hAnsi="Times New Roman" w:cs="Times New Roman"/>
          <w:b/>
          <w:i/>
        </w:rPr>
        <w:t>родственных связей нет</w:t>
      </w:r>
    </w:p>
    <w:p w14:paraId="7F75E521"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704D7">
        <w:rPr>
          <w:rFonts w:ascii="Times New Roman" w:hAnsi="Times New Roman" w:cs="Times New Roman"/>
          <w:b/>
          <w:i/>
        </w:rPr>
        <w:t xml:space="preserve">к указанной ответственности не привлекался </w:t>
      </w:r>
    </w:p>
    <w:p w14:paraId="68E417CD" w14:textId="77777777" w:rsidR="008734E2" w:rsidRPr="00D704D7" w:rsidRDefault="008734E2" w:rsidP="008734E2">
      <w:pPr>
        <w:tabs>
          <w:tab w:val="left" w:pos="284"/>
          <w:tab w:val="left" w:pos="567"/>
        </w:tabs>
        <w:adjustRightInd w:val="0"/>
        <w:spacing w:line="240" w:lineRule="auto"/>
        <w:jc w:val="both"/>
        <w:rPr>
          <w:rFonts w:ascii="Times New Roman" w:hAnsi="Times New Roman" w:cs="Times New Roman"/>
          <w:b/>
          <w:i/>
        </w:rPr>
      </w:pPr>
      <w:r w:rsidRPr="00D704D7">
        <w:rPr>
          <w:rFonts w:ascii="Times New Roman" w:hAnsi="Times New Roman" w:cs="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D704D7">
        <w:rPr>
          <w:rFonts w:ascii="Times New Roman" w:hAnsi="Times New Roman" w:cs="Times New Roman"/>
          <w:b/>
          <w:i/>
        </w:rPr>
        <w:t>указанные должности в указанных организациях не занимал</w:t>
      </w:r>
    </w:p>
    <w:p w14:paraId="7171D210" w14:textId="77777777" w:rsidR="00EE3F4D" w:rsidRPr="00870401" w:rsidRDefault="00EE3F4D" w:rsidP="00EE3F4D">
      <w:pPr>
        <w:widowControl w:val="0"/>
        <w:autoSpaceDE w:val="0"/>
        <w:autoSpaceDN w:val="0"/>
        <w:adjustRightInd w:val="0"/>
        <w:spacing w:before="20" w:after="40" w:line="240" w:lineRule="auto"/>
        <w:ind w:left="200"/>
        <w:rPr>
          <w:rFonts w:ascii="Times New Roman" w:eastAsia="Times New Roman" w:hAnsi="Times New Roman" w:cs="Times New Roman"/>
          <w:color w:val="FF0000"/>
          <w:sz w:val="24"/>
          <w:szCs w:val="24"/>
          <w:lang w:eastAsia="ru-RU"/>
        </w:rPr>
      </w:pPr>
    </w:p>
    <w:p w14:paraId="4150FF40" w14:textId="77777777" w:rsidR="0050017B" w:rsidRPr="00797D12"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1" w:name="Par3278"/>
      <w:bookmarkEnd w:id="71"/>
      <w:r w:rsidRPr="00797D12">
        <w:rPr>
          <w:rFonts w:ascii="Times New Roman" w:hAnsi="Times New Roman" w:cs="Times New Roman"/>
          <w:b/>
          <w:sz w:val="24"/>
          <w:szCs w:val="24"/>
        </w:rPr>
        <w:t>5.6. Сведения о размере вознаграждения и (или) компенсации расходов по органу контроля за финансово-хозяйственной деятельностью эмитента</w:t>
      </w:r>
    </w:p>
    <w:p w14:paraId="671966ED" w14:textId="77777777" w:rsidR="00B40603" w:rsidRDefault="00B40603" w:rsidP="00357774">
      <w:pPr>
        <w:autoSpaceDE w:val="0"/>
        <w:autoSpaceDN w:val="0"/>
        <w:spacing w:after="0" w:line="240" w:lineRule="auto"/>
        <w:ind w:firstLine="540"/>
        <w:jc w:val="both"/>
        <w:rPr>
          <w:rFonts w:ascii="Times New Roman" w:eastAsia="Calibri" w:hAnsi="Times New Roman" w:cs="Times New Roman"/>
          <w:b/>
          <w:bCs/>
          <w:i/>
          <w:iCs/>
          <w:sz w:val="24"/>
          <w:szCs w:val="24"/>
        </w:rPr>
      </w:pPr>
    </w:p>
    <w:p w14:paraId="7837E18A" w14:textId="77777777" w:rsidR="006703C7" w:rsidRPr="0047316C" w:rsidRDefault="006703C7" w:rsidP="006703C7">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Единица измерения:</w:t>
      </w:r>
      <w:r w:rsidRPr="0047316C">
        <w:rPr>
          <w:rFonts w:ascii="Times New Roman" w:eastAsia="Times New Roman" w:hAnsi="Times New Roman" w:cs="Times New Roman"/>
          <w:b/>
          <w:bCs/>
          <w:i/>
          <w:iCs/>
          <w:lang w:eastAsia="ru-RU"/>
        </w:rPr>
        <w:t xml:space="preserve"> тыс. руб.</w:t>
      </w:r>
    </w:p>
    <w:p w14:paraId="12D46B43" w14:textId="77777777" w:rsidR="006703C7" w:rsidRPr="0047316C" w:rsidRDefault="006703C7" w:rsidP="006703C7">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Наименование органа контроля за финансово-хозяйственной деятельностью эмитента:</w:t>
      </w:r>
      <w:r w:rsidRPr="0047316C">
        <w:rPr>
          <w:rFonts w:ascii="Times New Roman" w:eastAsia="Times New Roman" w:hAnsi="Times New Roman" w:cs="Times New Roman"/>
          <w:b/>
          <w:bCs/>
          <w:i/>
          <w:iCs/>
          <w:lang w:eastAsia="ru-RU"/>
        </w:rPr>
        <w:t xml:space="preserve"> Ревизионная комиссия</w:t>
      </w:r>
    </w:p>
    <w:p w14:paraId="7A23B431" w14:textId="77777777" w:rsidR="006703C7" w:rsidRPr="0047316C" w:rsidRDefault="006703C7" w:rsidP="006703C7">
      <w:pPr>
        <w:widowControl w:val="0"/>
        <w:autoSpaceDE w:val="0"/>
        <w:autoSpaceDN w:val="0"/>
        <w:adjustRightInd w:val="0"/>
        <w:spacing w:before="240" w:after="40" w:line="240" w:lineRule="auto"/>
        <w:ind w:left="4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Вознаграждение за участие в работе органа контроля</w:t>
      </w:r>
    </w:p>
    <w:p w14:paraId="46C4A73F" w14:textId="77777777" w:rsidR="006703C7" w:rsidRPr="0047316C" w:rsidRDefault="006703C7" w:rsidP="006703C7">
      <w:pPr>
        <w:widowControl w:val="0"/>
        <w:autoSpaceDE w:val="0"/>
        <w:autoSpaceDN w:val="0"/>
        <w:adjustRightInd w:val="0"/>
        <w:spacing w:before="20" w:after="40" w:line="240" w:lineRule="auto"/>
        <w:ind w:left="6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Единица измерения:</w:t>
      </w:r>
      <w:r w:rsidRPr="0047316C">
        <w:rPr>
          <w:rFonts w:ascii="Times New Roman" w:eastAsia="Times New Roman" w:hAnsi="Times New Roman" w:cs="Times New Roman"/>
          <w:b/>
          <w:bCs/>
          <w:i/>
          <w:iCs/>
          <w:lang w:eastAsia="ru-RU"/>
        </w:rPr>
        <w:t xml:space="preserve"> тыс. руб.</w:t>
      </w:r>
    </w:p>
    <w:p w14:paraId="01510803" w14:textId="77777777" w:rsidR="006703C7" w:rsidRPr="0047316C" w:rsidRDefault="006703C7" w:rsidP="006703C7">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6703C7" w:rsidRPr="0047316C" w14:paraId="1D9143B3" w14:textId="77777777" w:rsidTr="00F90A9B">
        <w:tc>
          <w:tcPr>
            <w:tcW w:w="6492" w:type="dxa"/>
            <w:tcBorders>
              <w:top w:val="double" w:sz="6" w:space="0" w:color="auto"/>
              <w:left w:val="double" w:sz="6" w:space="0" w:color="auto"/>
              <w:bottom w:val="single" w:sz="6" w:space="0" w:color="auto"/>
              <w:right w:val="single" w:sz="6" w:space="0" w:color="auto"/>
            </w:tcBorders>
          </w:tcPr>
          <w:p w14:paraId="1CAD12B0" w14:textId="77777777" w:rsidR="006703C7" w:rsidRPr="0047316C" w:rsidRDefault="006703C7" w:rsidP="006703C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36B2BB3D" w14:textId="77777777" w:rsidR="006703C7" w:rsidRPr="0047316C" w:rsidRDefault="006703C7" w:rsidP="006703C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2014</w:t>
            </w:r>
          </w:p>
        </w:tc>
        <w:tc>
          <w:tcPr>
            <w:tcW w:w="1400" w:type="dxa"/>
            <w:tcBorders>
              <w:top w:val="double" w:sz="6" w:space="0" w:color="auto"/>
              <w:left w:val="single" w:sz="6" w:space="0" w:color="auto"/>
              <w:bottom w:val="single" w:sz="6" w:space="0" w:color="auto"/>
              <w:right w:val="double" w:sz="6" w:space="0" w:color="auto"/>
            </w:tcBorders>
          </w:tcPr>
          <w:p w14:paraId="01C5D537" w14:textId="2270B322" w:rsidR="006703C7" w:rsidRPr="0047316C" w:rsidRDefault="006703C7" w:rsidP="006703C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2015, 6 мес.</w:t>
            </w:r>
          </w:p>
        </w:tc>
      </w:tr>
      <w:tr w:rsidR="006703C7" w:rsidRPr="0047316C" w14:paraId="61F0F3F5" w14:textId="77777777" w:rsidTr="00F90A9B">
        <w:tc>
          <w:tcPr>
            <w:tcW w:w="6492" w:type="dxa"/>
            <w:tcBorders>
              <w:top w:val="single" w:sz="6" w:space="0" w:color="auto"/>
              <w:left w:val="double" w:sz="6" w:space="0" w:color="auto"/>
              <w:bottom w:val="single" w:sz="6" w:space="0" w:color="auto"/>
              <w:right w:val="single" w:sz="6" w:space="0" w:color="auto"/>
            </w:tcBorders>
          </w:tcPr>
          <w:p w14:paraId="68DEDDA7"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14:paraId="48EA4647"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646</w:t>
            </w:r>
          </w:p>
        </w:tc>
        <w:tc>
          <w:tcPr>
            <w:tcW w:w="1400" w:type="dxa"/>
            <w:tcBorders>
              <w:top w:val="single" w:sz="6" w:space="0" w:color="auto"/>
              <w:left w:val="single" w:sz="6" w:space="0" w:color="auto"/>
              <w:bottom w:val="single" w:sz="6" w:space="0" w:color="auto"/>
              <w:right w:val="double" w:sz="6" w:space="0" w:color="auto"/>
            </w:tcBorders>
          </w:tcPr>
          <w:p w14:paraId="5E97003C" w14:textId="2803D513" w:rsidR="006703C7" w:rsidRPr="0047316C" w:rsidRDefault="00DA14ED"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762</w:t>
            </w:r>
          </w:p>
        </w:tc>
      </w:tr>
      <w:tr w:rsidR="006703C7" w:rsidRPr="0047316C" w14:paraId="5417D132" w14:textId="77777777" w:rsidTr="00F90A9B">
        <w:tc>
          <w:tcPr>
            <w:tcW w:w="6492" w:type="dxa"/>
            <w:tcBorders>
              <w:top w:val="single" w:sz="6" w:space="0" w:color="auto"/>
              <w:left w:val="double" w:sz="6" w:space="0" w:color="auto"/>
              <w:bottom w:val="single" w:sz="6" w:space="0" w:color="auto"/>
              <w:right w:val="single" w:sz="6" w:space="0" w:color="auto"/>
            </w:tcBorders>
          </w:tcPr>
          <w:p w14:paraId="73CBE900"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14:paraId="70B68D86"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26603682" w14:textId="3931D7C4" w:rsidR="006703C7" w:rsidRPr="0047316C" w:rsidRDefault="00DA14ED"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395153CB" w14:textId="77777777" w:rsidTr="00F90A9B">
        <w:tc>
          <w:tcPr>
            <w:tcW w:w="6492" w:type="dxa"/>
            <w:tcBorders>
              <w:top w:val="single" w:sz="6" w:space="0" w:color="auto"/>
              <w:left w:val="double" w:sz="6" w:space="0" w:color="auto"/>
              <w:bottom w:val="single" w:sz="6" w:space="0" w:color="auto"/>
              <w:right w:val="single" w:sz="6" w:space="0" w:color="auto"/>
            </w:tcBorders>
          </w:tcPr>
          <w:p w14:paraId="30C15F4E"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Премии</w:t>
            </w:r>
          </w:p>
        </w:tc>
        <w:tc>
          <w:tcPr>
            <w:tcW w:w="1360" w:type="dxa"/>
            <w:tcBorders>
              <w:top w:val="single" w:sz="6" w:space="0" w:color="auto"/>
              <w:left w:val="single" w:sz="6" w:space="0" w:color="auto"/>
              <w:bottom w:val="single" w:sz="6" w:space="0" w:color="auto"/>
              <w:right w:val="single" w:sz="6" w:space="0" w:color="auto"/>
            </w:tcBorders>
          </w:tcPr>
          <w:p w14:paraId="0571FBA5"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00CFA749" w14:textId="482F4090" w:rsidR="006703C7" w:rsidRPr="0047316C" w:rsidRDefault="00DA14ED"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7A299467" w14:textId="77777777" w:rsidTr="00F90A9B">
        <w:tc>
          <w:tcPr>
            <w:tcW w:w="6492" w:type="dxa"/>
            <w:tcBorders>
              <w:top w:val="single" w:sz="6" w:space="0" w:color="auto"/>
              <w:left w:val="double" w:sz="6" w:space="0" w:color="auto"/>
              <w:bottom w:val="single" w:sz="6" w:space="0" w:color="auto"/>
              <w:right w:val="single" w:sz="6" w:space="0" w:color="auto"/>
            </w:tcBorders>
          </w:tcPr>
          <w:p w14:paraId="00085609"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Комиссионные</w:t>
            </w:r>
          </w:p>
        </w:tc>
        <w:tc>
          <w:tcPr>
            <w:tcW w:w="1360" w:type="dxa"/>
            <w:tcBorders>
              <w:top w:val="single" w:sz="6" w:space="0" w:color="auto"/>
              <w:left w:val="single" w:sz="6" w:space="0" w:color="auto"/>
              <w:bottom w:val="single" w:sz="6" w:space="0" w:color="auto"/>
              <w:right w:val="single" w:sz="6" w:space="0" w:color="auto"/>
            </w:tcBorders>
          </w:tcPr>
          <w:p w14:paraId="5AD95A8E"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5F73D7C5" w14:textId="57CC9D4B" w:rsidR="006703C7" w:rsidRPr="0047316C" w:rsidRDefault="00DA14ED"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37BB6C89" w14:textId="77777777" w:rsidTr="00F90A9B">
        <w:tc>
          <w:tcPr>
            <w:tcW w:w="6492" w:type="dxa"/>
            <w:tcBorders>
              <w:top w:val="single" w:sz="6" w:space="0" w:color="auto"/>
              <w:left w:val="double" w:sz="6" w:space="0" w:color="auto"/>
              <w:bottom w:val="single" w:sz="6" w:space="0" w:color="auto"/>
              <w:right w:val="single" w:sz="6" w:space="0" w:color="auto"/>
            </w:tcBorders>
          </w:tcPr>
          <w:p w14:paraId="282F2C94"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Льготы</w:t>
            </w:r>
          </w:p>
        </w:tc>
        <w:tc>
          <w:tcPr>
            <w:tcW w:w="1360" w:type="dxa"/>
            <w:tcBorders>
              <w:top w:val="single" w:sz="6" w:space="0" w:color="auto"/>
              <w:left w:val="single" w:sz="6" w:space="0" w:color="auto"/>
              <w:bottom w:val="single" w:sz="6" w:space="0" w:color="auto"/>
              <w:right w:val="single" w:sz="6" w:space="0" w:color="auto"/>
            </w:tcBorders>
          </w:tcPr>
          <w:p w14:paraId="34CDF8AB"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5CC975DC" w14:textId="5FBB1CF0" w:rsidR="006703C7" w:rsidRPr="0047316C" w:rsidRDefault="00DA14ED"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6890BBD4" w14:textId="77777777" w:rsidTr="00F90A9B">
        <w:tc>
          <w:tcPr>
            <w:tcW w:w="6492" w:type="dxa"/>
            <w:tcBorders>
              <w:top w:val="single" w:sz="6" w:space="0" w:color="auto"/>
              <w:left w:val="double" w:sz="6" w:space="0" w:color="auto"/>
              <w:bottom w:val="single" w:sz="6" w:space="0" w:color="auto"/>
              <w:right w:val="single" w:sz="6" w:space="0" w:color="auto"/>
            </w:tcBorders>
          </w:tcPr>
          <w:p w14:paraId="2C3FA806"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14:paraId="211DC95F"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0EC2F72A" w14:textId="28520319" w:rsidR="006703C7" w:rsidRPr="0047316C" w:rsidRDefault="00DA14ED"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284E2384" w14:textId="77777777" w:rsidTr="00F90A9B">
        <w:tc>
          <w:tcPr>
            <w:tcW w:w="6492" w:type="dxa"/>
            <w:tcBorders>
              <w:top w:val="single" w:sz="6" w:space="0" w:color="auto"/>
              <w:left w:val="double" w:sz="6" w:space="0" w:color="auto"/>
              <w:bottom w:val="double" w:sz="6" w:space="0" w:color="auto"/>
              <w:right w:val="single" w:sz="6" w:space="0" w:color="auto"/>
            </w:tcBorders>
          </w:tcPr>
          <w:p w14:paraId="1382AF5A"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ИТОГО</w:t>
            </w:r>
          </w:p>
        </w:tc>
        <w:tc>
          <w:tcPr>
            <w:tcW w:w="1360" w:type="dxa"/>
            <w:tcBorders>
              <w:top w:val="single" w:sz="6" w:space="0" w:color="auto"/>
              <w:left w:val="single" w:sz="6" w:space="0" w:color="auto"/>
              <w:bottom w:val="double" w:sz="6" w:space="0" w:color="auto"/>
              <w:right w:val="single" w:sz="6" w:space="0" w:color="auto"/>
            </w:tcBorders>
          </w:tcPr>
          <w:p w14:paraId="178DC26D"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646</w:t>
            </w:r>
          </w:p>
        </w:tc>
        <w:tc>
          <w:tcPr>
            <w:tcW w:w="1400" w:type="dxa"/>
            <w:tcBorders>
              <w:top w:val="single" w:sz="6" w:space="0" w:color="auto"/>
              <w:left w:val="single" w:sz="6" w:space="0" w:color="auto"/>
              <w:bottom w:val="double" w:sz="6" w:space="0" w:color="auto"/>
              <w:right w:val="double" w:sz="6" w:space="0" w:color="auto"/>
            </w:tcBorders>
          </w:tcPr>
          <w:p w14:paraId="346881F3" w14:textId="6D4D9CBD" w:rsidR="006703C7" w:rsidRPr="0047316C" w:rsidRDefault="00DA14ED"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762</w:t>
            </w:r>
          </w:p>
        </w:tc>
      </w:tr>
    </w:tbl>
    <w:p w14:paraId="58B5496E"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07D74A4A" w14:textId="77777777" w:rsidR="00870401" w:rsidRPr="00870401" w:rsidRDefault="006703C7" w:rsidP="00E500A6">
      <w:pPr>
        <w:spacing w:after="0" w:line="240" w:lineRule="auto"/>
        <w:jc w:val="both"/>
        <w:rPr>
          <w:rFonts w:ascii="Times New Roman" w:eastAsia="Times New Roman" w:hAnsi="Times New Roman" w:cs="Times New Roman"/>
          <w:lang w:eastAsia="ru-RU"/>
        </w:rPr>
      </w:pPr>
      <w:proofErr w:type="spellStart"/>
      <w:r w:rsidRPr="0047316C">
        <w:rPr>
          <w:rFonts w:ascii="Times New Roman" w:eastAsia="Times New Roman" w:hAnsi="Times New Roman" w:cs="Times New Roman"/>
          <w:lang w:eastAsia="ru-RU"/>
        </w:rPr>
        <w:t>Cведения</w:t>
      </w:r>
      <w:proofErr w:type="spellEnd"/>
      <w:r w:rsidRPr="0047316C">
        <w:rPr>
          <w:rFonts w:ascii="Times New Roman" w:eastAsia="Times New Roman" w:hAnsi="Times New Roman" w:cs="Times New Roman"/>
          <w:lang w:eastAsia="ru-RU"/>
        </w:rPr>
        <w:t xml:space="preserve"> о существующих соглашениях относительно таких выплат в текущем финансовом году:</w:t>
      </w:r>
    </w:p>
    <w:p w14:paraId="39DD382C" w14:textId="77777777" w:rsidR="00870401" w:rsidRPr="00870401" w:rsidRDefault="005A6DBD" w:rsidP="00E500A6">
      <w:pPr>
        <w:spacing w:after="0" w:line="240" w:lineRule="auto"/>
        <w:jc w:val="both"/>
        <w:rPr>
          <w:rFonts w:ascii="Times New Roman" w:eastAsia="Times New Roman" w:hAnsi="Times New Roman" w:cs="Times New Roman"/>
          <w:b/>
          <w:bCs/>
          <w:i/>
          <w:iCs/>
          <w:lang w:eastAsia="ru-RU"/>
        </w:rPr>
      </w:pPr>
      <w:r w:rsidRPr="0047316C">
        <w:rPr>
          <w:rFonts w:ascii="Times New Roman" w:eastAsia="Times New Roman" w:hAnsi="Times New Roman" w:cs="Times New Roman"/>
          <w:b/>
          <w:bCs/>
          <w:i/>
          <w:iCs/>
          <w:lang w:eastAsia="ru-RU"/>
        </w:rPr>
        <w:t>Выплата вознаграждений членам Ревизионной комиссии производится в соответствии с Положением о выплате членам Ревизионной комиссии ПАО «ОГК-2» вознаграждений и компенсаций:</w:t>
      </w:r>
    </w:p>
    <w:p w14:paraId="087CC4E0" w14:textId="77777777" w:rsidR="00870401" w:rsidRPr="00870401" w:rsidRDefault="005A6DBD" w:rsidP="00E500A6">
      <w:pPr>
        <w:spacing w:after="0" w:line="240" w:lineRule="auto"/>
        <w:jc w:val="both"/>
        <w:rPr>
          <w:rFonts w:ascii="Times New Roman" w:eastAsia="Times New Roman" w:hAnsi="Times New Roman" w:cs="Times New Roman"/>
          <w:b/>
          <w:bCs/>
          <w:i/>
          <w:iCs/>
          <w:lang w:eastAsia="ru-RU"/>
        </w:rPr>
      </w:pPr>
      <w:r w:rsidRPr="0047316C">
        <w:rPr>
          <w:rFonts w:ascii="Times New Roman" w:eastAsia="Times New Roman" w:hAnsi="Times New Roman" w:cs="Times New Roman"/>
          <w:b/>
          <w:bCs/>
          <w:i/>
          <w:iCs/>
          <w:lang w:eastAsia="ru-RU"/>
        </w:rPr>
        <w:t>Члену Ревизионной комиссии компенсируются расходы, связанные с участием в заседании Ревизионной комиссии и проведении проверки, по действующим на момент проведения заседания или проверки нормам возмещения командировочных расходов.</w:t>
      </w:r>
    </w:p>
    <w:p w14:paraId="37ECF826" w14:textId="77777777" w:rsidR="00870401" w:rsidRPr="00870401" w:rsidRDefault="005A6DBD" w:rsidP="00E500A6">
      <w:pPr>
        <w:spacing w:after="0" w:line="240" w:lineRule="auto"/>
        <w:jc w:val="both"/>
        <w:rPr>
          <w:rFonts w:ascii="Times New Roman" w:eastAsia="Times New Roman" w:hAnsi="Times New Roman" w:cs="Times New Roman"/>
          <w:b/>
          <w:bCs/>
          <w:i/>
          <w:iCs/>
          <w:lang w:eastAsia="ru-RU"/>
        </w:rPr>
      </w:pPr>
      <w:r w:rsidRPr="0047316C">
        <w:rPr>
          <w:rFonts w:ascii="Times New Roman" w:eastAsia="Times New Roman" w:hAnsi="Times New Roman" w:cs="Times New Roman"/>
          <w:b/>
          <w:bCs/>
          <w:i/>
          <w:iCs/>
          <w:lang w:eastAsia="ru-RU"/>
        </w:rPr>
        <w:t xml:space="preserve">За участие в проверке (ревизии) финансово-хозяйственной деятельности члену Ревизионной комиссии Общества выплачивается единовременное вознаграждение в размере суммы, эквивалентной двадцати пяти минимальным месячным тарифным ставкам рабочего первого разряда, установленной отраслевым тарифным соглашением в электроэнергетическом </w:t>
      </w:r>
      <w:r w:rsidRPr="0047316C">
        <w:rPr>
          <w:rFonts w:ascii="Times New Roman" w:eastAsia="Times New Roman" w:hAnsi="Times New Roman" w:cs="Times New Roman"/>
          <w:b/>
          <w:bCs/>
          <w:i/>
          <w:iCs/>
          <w:lang w:eastAsia="ru-RU"/>
        </w:rPr>
        <w:lastRenderedPageBreak/>
        <w:t>комплексе РФ (далее - Соглашение) на период проведения проверки (ревизии), с учетом индексации, установленной Соглашением.</w:t>
      </w:r>
    </w:p>
    <w:p w14:paraId="66F6ABEB" w14:textId="77777777" w:rsidR="00870401" w:rsidRPr="00870401" w:rsidRDefault="005A6DBD" w:rsidP="00E500A6">
      <w:pPr>
        <w:spacing w:after="0" w:line="240" w:lineRule="auto"/>
        <w:jc w:val="both"/>
        <w:rPr>
          <w:rFonts w:ascii="Times New Roman" w:eastAsia="Times New Roman" w:hAnsi="Times New Roman" w:cs="Times New Roman"/>
          <w:b/>
          <w:bCs/>
          <w:i/>
          <w:iCs/>
          <w:lang w:eastAsia="ru-RU"/>
        </w:rPr>
      </w:pPr>
      <w:r w:rsidRPr="0047316C">
        <w:rPr>
          <w:rFonts w:ascii="Times New Roman" w:eastAsia="Times New Roman" w:hAnsi="Times New Roman" w:cs="Times New Roman"/>
          <w:b/>
          <w:bCs/>
          <w:i/>
          <w:iCs/>
          <w:lang w:eastAsia="ru-RU"/>
        </w:rPr>
        <w:t>Размер вознаграждений, выплачиваемых Председателю Ревизионной комиссии Общества, увеличивается на 50%.</w:t>
      </w:r>
    </w:p>
    <w:p w14:paraId="7DE562B2" w14:textId="202E3562" w:rsidR="005A6DBD" w:rsidRPr="0047316C" w:rsidRDefault="005A6DBD" w:rsidP="00E500A6">
      <w:pPr>
        <w:spacing w:after="0" w:line="240" w:lineRule="auto"/>
        <w:jc w:val="both"/>
        <w:rPr>
          <w:rFonts w:ascii="Times New Roman" w:eastAsia="Times New Roman" w:hAnsi="Times New Roman" w:cs="Times New Roman"/>
          <w:lang w:eastAsia="ru-RU"/>
        </w:rPr>
      </w:pPr>
      <w:r w:rsidRPr="0047316C">
        <w:rPr>
          <w:rFonts w:ascii="Times New Roman" w:eastAsia="Times New Roman" w:hAnsi="Times New Roman" w:cs="Times New Roman"/>
          <w:b/>
          <w:bCs/>
          <w:i/>
          <w:iCs/>
          <w:lang w:eastAsia="ru-RU"/>
        </w:rPr>
        <w:t>Выплата вознаграждения производится в недельный срок после составления заключения по результатам проведенной проверки (ревизии).</w:t>
      </w:r>
      <w:r w:rsidRPr="0047316C">
        <w:rPr>
          <w:rFonts w:ascii="Times New Roman" w:eastAsia="Times New Roman" w:hAnsi="Times New Roman" w:cs="Times New Roman"/>
          <w:b/>
          <w:bCs/>
          <w:i/>
          <w:iCs/>
          <w:lang w:eastAsia="ru-RU"/>
        </w:rPr>
        <w:br/>
        <w:t>Выплата вознаграждений и компенсаций привлеченным Ревизионной комиссией специалистам (экспертам), не являющимся членами Ревизионной комиссии Общества, производится Обществом на основании заключаемых ими с Обществом договоров. Условия таких договоров утверждаются Советом директоров Общества.</w:t>
      </w:r>
    </w:p>
    <w:p w14:paraId="46D757AD" w14:textId="0037F602" w:rsidR="006703C7" w:rsidRPr="0047316C" w:rsidRDefault="006703C7" w:rsidP="005A6DBD">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3B2F02C9"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Наименование органа контроля за финансово-хозяйственной деятельностью эмитента:</w:t>
      </w:r>
      <w:r w:rsidRPr="0047316C">
        <w:rPr>
          <w:rFonts w:ascii="Times New Roman" w:eastAsia="Times New Roman" w:hAnsi="Times New Roman" w:cs="Times New Roman"/>
          <w:b/>
          <w:bCs/>
          <w:i/>
          <w:iCs/>
          <w:lang w:eastAsia="ru-RU"/>
        </w:rPr>
        <w:t xml:space="preserve"> Управление внутреннего аудита</w:t>
      </w:r>
    </w:p>
    <w:p w14:paraId="158AA91F" w14:textId="77777777" w:rsidR="006703C7" w:rsidRPr="0047316C" w:rsidRDefault="006703C7" w:rsidP="006703C7">
      <w:pPr>
        <w:widowControl w:val="0"/>
        <w:autoSpaceDE w:val="0"/>
        <w:autoSpaceDN w:val="0"/>
        <w:adjustRightInd w:val="0"/>
        <w:spacing w:before="240" w:after="40" w:line="240" w:lineRule="auto"/>
        <w:ind w:left="4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Вознаграждение за участие в работе органа контроля</w:t>
      </w:r>
    </w:p>
    <w:p w14:paraId="0386C469" w14:textId="77777777" w:rsidR="006703C7" w:rsidRPr="0047316C" w:rsidRDefault="006703C7" w:rsidP="006703C7">
      <w:pPr>
        <w:widowControl w:val="0"/>
        <w:autoSpaceDE w:val="0"/>
        <w:autoSpaceDN w:val="0"/>
        <w:adjustRightInd w:val="0"/>
        <w:spacing w:before="20" w:after="40" w:line="240" w:lineRule="auto"/>
        <w:ind w:left="6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Единица измерения:</w:t>
      </w:r>
      <w:r w:rsidRPr="0047316C">
        <w:rPr>
          <w:rFonts w:ascii="Times New Roman" w:eastAsia="Times New Roman" w:hAnsi="Times New Roman" w:cs="Times New Roman"/>
          <w:b/>
          <w:bCs/>
          <w:i/>
          <w:iCs/>
          <w:lang w:eastAsia="ru-RU"/>
        </w:rPr>
        <w:t xml:space="preserve"> тыс. руб.</w:t>
      </w:r>
    </w:p>
    <w:p w14:paraId="6429A1D2" w14:textId="77777777" w:rsidR="006703C7" w:rsidRPr="0047316C" w:rsidRDefault="006703C7" w:rsidP="006703C7">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6703C7" w:rsidRPr="0047316C" w14:paraId="3373ABA7" w14:textId="77777777" w:rsidTr="00F90A9B">
        <w:tc>
          <w:tcPr>
            <w:tcW w:w="6492" w:type="dxa"/>
            <w:tcBorders>
              <w:top w:val="double" w:sz="6" w:space="0" w:color="auto"/>
              <w:left w:val="double" w:sz="6" w:space="0" w:color="auto"/>
              <w:bottom w:val="single" w:sz="6" w:space="0" w:color="auto"/>
              <w:right w:val="single" w:sz="6" w:space="0" w:color="auto"/>
            </w:tcBorders>
          </w:tcPr>
          <w:p w14:paraId="2C31DF8A" w14:textId="77777777" w:rsidR="006703C7" w:rsidRPr="0047316C" w:rsidRDefault="006703C7" w:rsidP="006703C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10597A57" w14:textId="77777777" w:rsidR="006703C7" w:rsidRPr="0047316C" w:rsidRDefault="006703C7" w:rsidP="006703C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2014</w:t>
            </w:r>
          </w:p>
        </w:tc>
        <w:tc>
          <w:tcPr>
            <w:tcW w:w="1400" w:type="dxa"/>
            <w:tcBorders>
              <w:top w:val="double" w:sz="6" w:space="0" w:color="auto"/>
              <w:left w:val="single" w:sz="6" w:space="0" w:color="auto"/>
              <w:bottom w:val="single" w:sz="6" w:space="0" w:color="auto"/>
              <w:right w:val="double" w:sz="6" w:space="0" w:color="auto"/>
            </w:tcBorders>
          </w:tcPr>
          <w:p w14:paraId="53B720D7" w14:textId="27AF931B" w:rsidR="006703C7" w:rsidRPr="0047316C" w:rsidRDefault="006703C7" w:rsidP="006703C7">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2015, 6 мес.</w:t>
            </w:r>
          </w:p>
        </w:tc>
      </w:tr>
      <w:tr w:rsidR="006703C7" w:rsidRPr="0047316C" w14:paraId="68DD2837" w14:textId="77777777" w:rsidTr="00F90A9B">
        <w:tc>
          <w:tcPr>
            <w:tcW w:w="6492" w:type="dxa"/>
            <w:tcBorders>
              <w:top w:val="single" w:sz="6" w:space="0" w:color="auto"/>
              <w:left w:val="double" w:sz="6" w:space="0" w:color="auto"/>
              <w:bottom w:val="single" w:sz="6" w:space="0" w:color="auto"/>
              <w:right w:val="single" w:sz="6" w:space="0" w:color="auto"/>
            </w:tcBorders>
          </w:tcPr>
          <w:p w14:paraId="778CED72"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14:paraId="747E2F10"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27E0745F" w14:textId="3B175138" w:rsidR="006703C7" w:rsidRPr="0047316C" w:rsidRDefault="0047316C"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639F90E0" w14:textId="77777777" w:rsidTr="00F90A9B">
        <w:tc>
          <w:tcPr>
            <w:tcW w:w="6492" w:type="dxa"/>
            <w:tcBorders>
              <w:top w:val="single" w:sz="6" w:space="0" w:color="auto"/>
              <w:left w:val="double" w:sz="6" w:space="0" w:color="auto"/>
              <w:bottom w:val="single" w:sz="6" w:space="0" w:color="auto"/>
              <w:right w:val="single" w:sz="6" w:space="0" w:color="auto"/>
            </w:tcBorders>
          </w:tcPr>
          <w:p w14:paraId="075CBFAB"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14:paraId="0C31B600"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2 636</w:t>
            </w:r>
          </w:p>
        </w:tc>
        <w:tc>
          <w:tcPr>
            <w:tcW w:w="1400" w:type="dxa"/>
            <w:tcBorders>
              <w:top w:val="single" w:sz="6" w:space="0" w:color="auto"/>
              <w:left w:val="single" w:sz="6" w:space="0" w:color="auto"/>
              <w:bottom w:val="single" w:sz="6" w:space="0" w:color="auto"/>
              <w:right w:val="double" w:sz="6" w:space="0" w:color="auto"/>
            </w:tcBorders>
          </w:tcPr>
          <w:p w14:paraId="6A1FDE49" w14:textId="089397A1" w:rsidR="006703C7" w:rsidRPr="0047316C" w:rsidRDefault="0047316C"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1 195</w:t>
            </w:r>
          </w:p>
        </w:tc>
      </w:tr>
      <w:tr w:rsidR="006703C7" w:rsidRPr="0047316C" w14:paraId="31E40BD3" w14:textId="77777777" w:rsidTr="00F90A9B">
        <w:tc>
          <w:tcPr>
            <w:tcW w:w="6492" w:type="dxa"/>
            <w:tcBorders>
              <w:top w:val="single" w:sz="6" w:space="0" w:color="auto"/>
              <w:left w:val="double" w:sz="6" w:space="0" w:color="auto"/>
              <w:bottom w:val="single" w:sz="6" w:space="0" w:color="auto"/>
              <w:right w:val="single" w:sz="6" w:space="0" w:color="auto"/>
            </w:tcBorders>
          </w:tcPr>
          <w:p w14:paraId="7B85D2F7"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Премии</w:t>
            </w:r>
          </w:p>
        </w:tc>
        <w:tc>
          <w:tcPr>
            <w:tcW w:w="1360" w:type="dxa"/>
            <w:tcBorders>
              <w:top w:val="single" w:sz="6" w:space="0" w:color="auto"/>
              <w:left w:val="single" w:sz="6" w:space="0" w:color="auto"/>
              <w:bottom w:val="single" w:sz="6" w:space="0" w:color="auto"/>
              <w:right w:val="single" w:sz="6" w:space="0" w:color="auto"/>
            </w:tcBorders>
          </w:tcPr>
          <w:p w14:paraId="57FB35A8"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925</w:t>
            </w:r>
          </w:p>
        </w:tc>
        <w:tc>
          <w:tcPr>
            <w:tcW w:w="1400" w:type="dxa"/>
            <w:tcBorders>
              <w:top w:val="single" w:sz="6" w:space="0" w:color="auto"/>
              <w:left w:val="single" w:sz="6" w:space="0" w:color="auto"/>
              <w:bottom w:val="single" w:sz="6" w:space="0" w:color="auto"/>
              <w:right w:val="double" w:sz="6" w:space="0" w:color="auto"/>
            </w:tcBorders>
          </w:tcPr>
          <w:p w14:paraId="5B464579" w14:textId="212CBD81" w:rsidR="006703C7" w:rsidRPr="0047316C" w:rsidRDefault="0047316C"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166</w:t>
            </w:r>
          </w:p>
        </w:tc>
      </w:tr>
      <w:tr w:rsidR="006703C7" w:rsidRPr="0047316C" w14:paraId="65FDE572" w14:textId="77777777" w:rsidTr="00F90A9B">
        <w:tc>
          <w:tcPr>
            <w:tcW w:w="6492" w:type="dxa"/>
            <w:tcBorders>
              <w:top w:val="single" w:sz="6" w:space="0" w:color="auto"/>
              <w:left w:val="double" w:sz="6" w:space="0" w:color="auto"/>
              <w:bottom w:val="single" w:sz="6" w:space="0" w:color="auto"/>
              <w:right w:val="single" w:sz="6" w:space="0" w:color="auto"/>
            </w:tcBorders>
          </w:tcPr>
          <w:p w14:paraId="14A66177"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Комиссионные</w:t>
            </w:r>
          </w:p>
        </w:tc>
        <w:tc>
          <w:tcPr>
            <w:tcW w:w="1360" w:type="dxa"/>
            <w:tcBorders>
              <w:top w:val="single" w:sz="6" w:space="0" w:color="auto"/>
              <w:left w:val="single" w:sz="6" w:space="0" w:color="auto"/>
              <w:bottom w:val="single" w:sz="6" w:space="0" w:color="auto"/>
              <w:right w:val="single" w:sz="6" w:space="0" w:color="auto"/>
            </w:tcBorders>
          </w:tcPr>
          <w:p w14:paraId="4DF5D477"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6AE4C8F2" w14:textId="2E2765C3" w:rsidR="006703C7" w:rsidRPr="0047316C" w:rsidRDefault="0047316C"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28370922" w14:textId="77777777" w:rsidTr="00F90A9B">
        <w:tc>
          <w:tcPr>
            <w:tcW w:w="6492" w:type="dxa"/>
            <w:tcBorders>
              <w:top w:val="single" w:sz="6" w:space="0" w:color="auto"/>
              <w:left w:val="double" w:sz="6" w:space="0" w:color="auto"/>
              <w:bottom w:val="single" w:sz="6" w:space="0" w:color="auto"/>
              <w:right w:val="single" w:sz="6" w:space="0" w:color="auto"/>
            </w:tcBorders>
          </w:tcPr>
          <w:p w14:paraId="3EEE00D8"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14:paraId="4BA32F3E"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89</w:t>
            </w:r>
          </w:p>
        </w:tc>
        <w:tc>
          <w:tcPr>
            <w:tcW w:w="1400" w:type="dxa"/>
            <w:tcBorders>
              <w:top w:val="single" w:sz="6" w:space="0" w:color="auto"/>
              <w:left w:val="single" w:sz="6" w:space="0" w:color="auto"/>
              <w:bottom w:val="single" w:sz="6" w:space="0" w:color="auto"/>
              <w:right w:val="double" w:sz="6" w:space="0" w:color="auto"/>
            </w:tcBorders>
          </w:tcPr>
          <w:p w14:paraId="4E583005" w14:textId="4979FCEC" w:rsidR="006703C7" w:rsidRPr="0047316C" w:rsidRDefault="0047316C"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6703C7" w:rsidRPr="0047316C" w14:paraId="34BFE546" w14:textId="77777777" w:rsidTr="00F90A9B">
        <w:tc>
          <w:tcPr>
            <w:tcW w:w="6492" w:type="dxa"/>
            <w:tcBorders>
              <w:top w:val="single" w:sz="6" w:space="0" w:color="auto"/>
              <w:left w:val="double" w:sz="6" w:space="0" w:color="auto"/>
              <w:bottom w:val="double" w:sz="6" w:space="0" w:color="auto"/>
              <w:right w:val="single" w:sz="6" w:space="0" w:color="auto"/>
            </w:tcBorders>
          </w:tcPr>
          <w:p w14:paraId="6266249B"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ИТОГО</w:t>
            </w:r>
          </w:p>
        </w:tc>
        <w:tc>
          <w:tcPr>
            <w:tcW w:w="1360" w:type="dxa"/>
            <w:tcBorders>
              <w:top w:val="single" w:sz="6" w:space="0" w:color="auto"/>
              <w:left w:val="single" w:sz="6" w:space="0" w:color="auto"/>
              <w:bottom w:val="double" w:sz="6" w:space="0" w:color="auto"/>
              <w:right w:val="single" w:sz="6" w:space="0" w:color="auto"/>
            </w:tcBorders>
          </w:tcPr>
          <w:p w14:paraId="0397448D" w14:textId="77777777" w:rsidR="006703C7" w:rsidRPr="0047316C" w:rsidRDefault="006703C7"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3 650</w:t>
            </w:r>
          </w:p>
        </w:tc>
        <w:tc>
          <w:tcPr>
            <w:tcW w:w="1400" w:type="dxa"/>
            <w:tcBorders>
              <w:top w:val="single" w:sz="6" w:space="0" w:color="auto"/>
              <w:left w:val="single" w:sz="6" w:space="0" w:color="auto"/>
              <w:bottom w:val="double" w:sz="6" w:space="0" w:color="auto"/>
              <w:right w:val="double" w:sz="6" w:space="0" w:color="auto"/>
            </w:tcBorders>
          </w:tcPr>
          <w:p w14:paraId="5D2D7A76" w14:textId="67E8B81B" w:rsidR="006703C7" w:rsidRPr="0047316C" w:rsidRDefault="0047316C" w:rsidP="006703C7">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1 361</w:t>
            </w:r>
          </w:p>
        </w:tc>
      </w:tr>
    </w:tbl>
    <w:p w14:paraId="40CB7131" w14:textId="77777777" w:rsidR="006703C7" w:rsidRPr="0047316C" w:rsidRDefault="006703C7" w:rsidP="006703C7">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72F4CFBA" w14:textId="174C35C3" w:rsidR="00870401" w:rsidRPr="00870401" w:rsidRDefault="00AE0F70" w:rsidP="00AE0F70">
      <w:pPr>
        <w:widowControl w:val="0"/>
        <w:autoSpaceDE w:val="0"/>
        <w:autoSpaceDN w:val="0"/>
        <w:adjustRightInd w:val="0"/>
        <w:spacing w:before="20" w:after="40" w:line="240" w:lineRule="auto"/>
        <w:ind w:firstLine="142"/>
        <w:jc w:val="both"/>
        <w:rPr>
          <w:rFonts w:ascii="Times New Roman" w:eastAsia="Times New Roman" w:hAnsi="Times New Roman" w:cs="Times New Roman"/>
          <w:b/>
          <w:bCs/>
          <w:i/>
          <w:iCs/>
          <w:lang w:eastAsia="ru-RU"/>
        </w:rPr>
      </w:pPr>
      <w:r w:rsidRPr="0047316C">
        <w:rPr>
          <w:rFonts w:ascii="Times New Roman" w:eastAsia="Times New Roman" w:hAnsi="Times New Roman" w:cs="Times New Roman"/>
          <w:lang w:eastAsia="ru-RU"/>
        </w:rPr>
        <w:t>Сведения</w:t>
      </w:r>
      <w:r w:rsidR="006703C7" w:rsidRPr="0047316C">
        <w:rPr>
          <w:rFonts w:ascii="Times New Roman" w:eastAsia="Times New Roman" w:hAnsi="Times New Roman" w:cs="Times New Roman"/>
          <w:lang w:eastAsia="ru-RU"/>
        </w:rPr>
        <w:t xml:space="preserve"> о существующих соглашениях относительно таких выплат в текущем финансовом году:</w:t>
      </w:r>
      <w:r w:rsidR="006703C7" w:rsidRPr="0047316C">
        <w:rPr>
          <w:rFonts w:ascii="Times New Roman" w:eastAsia="Times New Roman" w:hAnsi="Times New Roman" w:cs="Times New Roman"/>
          <w:lang w:eastAsia="ru-RU"/>
        </w:rPr>
        <w:br/>
      </w:r>
      <w:r w:rsidR="006703C7" w:rsidRPr="0047316C">
        <w:rPr>
          <w:rFonts w:ascii="Times New Roman" w:eastAsia="Times New Roman" w:hAnsi="Times New Roman" w:cs="Times New Roman"/>
          <w:b/>
          <w:bCs/>
          <w:i/>
          <w:iCs/>
          <w:lang w:eastAsia="ru-RU"/>
        </w:rPr>
        <w:t>Оплата труда сотрудников Управления внутреннего аудита Эмитента производится по занимаемым должностям в соответствии с трудовыми договорами и Положением об оплате труда и мотивации работ</w:t>
      </w:r>
      <w:r w:rsidR="00220D95" w:rsidRPr="0047316C">
        <w:rPr>
          <w:rFonts w:ascii="Times New Roman" w:eastAsia="Times New Roman" w:hAnsi="Times New Roman" w:cs="Times New Roman"/>
          <w:b/>
          <w:bCs/>
          <w:i/>
          <w:iCs/>
          <w:lang w:eastAsia="ru-RU"/>
        </w:rPr>
        <w:t>ников исполнительного аппарата П</w:t>
      </w:r>
      <w:r w:rsidR="006703C7" w:rsidRPr="0047316C">
        <w:rPr>
          <w:rFonts w:ascii="Times New Roman" w:eastAsia="Times New Roman" w:hAnsi="Times New Roman" w:cs="Times New Roman"/>
          <w:b/>
          <w:bCs/>
          <w:i/>
          <w:iCs/>
          <w:lang w:eastAsia="ru-RU"/>
        </w:rPr>
        <w:t>АО «ОГК-2» .</w:t>
      </w:r>
    </w:p>
    <w:p w14:paraId="57C23892" w14:textId="34D1FAA6" w:rsidR="006703C7" w:rsidRPr="0047316C" w:rsidRDefault="006703C7" w:rsidP="00AE0F70">
      <w:pPr>
        <w:widowControl w:val="0"/>
        <w:autoSpaceDE w:val="0"/>
        <w:autoSpaceDN w:val="0"/>
        <w:adjustRightInd w:val="0"/>
        <w:spacing w:before="20" w:after="40" w:line="240" w:lineRule="auto"/>
        <w:ind w:firstLine="142"/>
        <w:jc w:val="both"/>
        <w:rPr>
          <w:rFonts w:ascii="Times New Roman" w:eastAsia="Times New Roman" w:hAnsi="Times New Roman" w:cs="Times New Roman"/>
          <w:lang w:eastAsia="ru-RU"/>
        </w:rPr>
      </w:pPr>
      <w:r w:rsidRPr="0047316C">
        <w:rPr>
          <w:rFonts w:ascii="Times New Roman" w:eastAsia="Times New Roman" w:hAnsi="Times New Roman" w:cs="Times New Roman"/>
          <w:b/>
          <w:bCs/>
          <w:i/>
          <w:iCs/>
          <w:lang w:eastAsia="ru-RU"/>
        </w:rPr>
        <w:t>Иных соглашений относительно размера вознаграждений, льгот и/или компенсации расходов сотрудников Управления внутреннего аудита нет.</w:t>
      </w:r>
    </w:p>
    <w:p w14:paraId="510115BA" w14:textId="77777777" w:rsidR="006703C7" w:rsidRPr="0047316C" w:rsidRDefault="006703C7" w:rsidP="006703C7">
      <w:pPr>
        <w:widowControl w:val="0"/>
        <w:autoSpaceDE w:val="0"/>
        <w:autoSpaceDN w:val="0"/>
        <w:adjustRightInd w:val="0"/>
        <w:spacing w:after="0" w:line="240" w:lineRule="auto"/>
        <w:ind w:firstLine="142"/>
        <w:rPr>
          <w:rFonts w:ascii="Times New Roman" w:eastAsia="Times New Roman" w:hAnsi="Times New Roman" w:cs="Times New Roman"/>
          <w:lang w:eastAsia="ru-RU"/>
        </w:rPr>
      </w:pPr>
    </w:p>
    <w:p w14:paraId="55651D14" w14:textId="77777777" w:rsidR="00611A65" w:rsidRPr="0047316C" w:rsidRDefault="00611A65"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56803F55" w14:textId="77777777" w:rsidR="00AE0F70" w:rsidRDefault="00AE0F70"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110A7AFF" w14:textId="77777777" w:rsidR="00AE0F70" w:rsidRDefault="00AE0F70"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5A1D3751" w14:textId="77777777" w:rsidR="00AE0F70" w:rsidRDefault="00AE0F70"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2DDFFE7C" w14:textId="77777777" w:rsidR="00AE0F70" w:rsidRDefault="00AE0F70"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0532AFA5" w14:textId="77777777" w:rsidR="00AE0F70" w:rsidRDefault="00AE0F70"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7D9CAB85" w14:textId="7B44FB68" w:rsidR="00611A65" w:rsidRPr="0047316C" w:rsidRDefault="00611A65"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Наименование органа контроля за финансово-хозяйственной деятельностью эмитента:</w:t>
      </w:r>
      <w:r w:rsidRPr="0047316C">
        <w:rPr>
          <w:rFonts w:ascii="Times New Roman" w:eastAsia="Times New Roman" w:hAnsi="Times New Roman" w:cs="Times New Roman"/>
          <w:b/>
          <w:bCs/>
          <w:i/>
          <w:iCs/>
          <w:lang w:eastAsia="ru-RU"/>
        </w:rPr>
        <w:t xml:space="preserve"> </w:t>
      </w:r>
      <w:r w:rsidR="0047316C">
        <w:rPr>
          <w:rFonts w:ascii="Times New Roman" w:eastAsia="Times New Roman" w:hAnsi="Times New Roman" w:cs="Times New Roman"/>
          <w:b/>
          <w:bCs/>
          <w:i/>
          <w:iCs/>
          <w:lang w:eastAsia="ru-RU"/>
        </w:rPr>
        <w:t>Комитет Совета директоров по аудиту</w:t>
      </w:r>
    </w:p>
    <w:p w14:paraId="7E6CF670" w14:textId="77777777" w:rsidR="00611A65" w:rsidRPr="0047316C" w:rsidRDefault="00611A65" w:rsidP="00611A65">
      <w:pPr>
        <w:widowControl w:val="0"/>
        <w:autoSpaceDE w:val="0"/>
        <w:autoSpaceDN w:val="0"/>
        <w:adjustRightInd w:val="0"/>
        <w:spacing w:before="240" w:after="40" w:line="240" w:lineRule="auto"/>
        <w:ind w:left="4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Вознаграждение за участие в работе органа контроля</w:t>
      </w:r>
    </w:p>
    <w:p w14:paraId="353720E6" w14:textId="77777777" w:rsidR="00611A65" w:rsidRPr="0047316C" w:rsidRDefault="00611A65" w:rsidP="00611A65">
      <w:pPr>
        <w:widowControl w:val="0"/>
        <w:autoSpaceDE w:val="0"/>
        <w:autoSpaceDN w:val="0"/>
        <w:adjustRightInd w:val="0"/>
        <w:spacing w:before="20" w:after="40" w:line="240" w:lineRule="auto"/>
        <w:ind w:left="6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Единица измерения:</w:t>
      </w:r>
      <w:r w:rsidRPr="0047316C">
        <w:rPr>
          <w:rFonts w:ascii="Times New Roman" w:eastAsia="Times New Roman" w:hAnsi="Times New Roman" w:cs="Times New Roman"/>
          <w:b/>
          <w:bCs/>
          <w:i/>
          <w:iCs/>
          <w:lang w:eastAsia="ru-RU"/>
        </w:rPr>
        <w:t xml:space="preserve"> тыс. руб.</w:t>
      </w:r>
    </w:p>
    <w:p w14:paraId="1EF5D4EC" w14:textId="77777777" w:rsidR="00611A65" w:rsidRPr="0047316C" w:rsidRDefault="00611A65" w:rsidP="00611A65">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611A65" w:rsidRPr="0047316C" w14:paraId="5B9E54EF" w14:textId="77777777" w:rsidTr="006122A6">
        <w:tc>
          <w:tcPr>
            <w:tcW w:w="6492" w:type="dxa"/>
            <w:tcBorders>
              <w:top w:val="double" w:sz="6" w:space="0" w:color="auto"/>
              <w:left w:val="double" w:sz="6" w:space="0" w:color="auto"/>
              <w:bottom w:val="single" w:sz="6" w:space="0" w:color="auto"/>
              <w:right w:val="single" w:sz="6" w:space="0" w:color="auto"/>
            </w:tcBorders>
          </w:tcPr>
          <w:p w14:paraId="57F63282" w14:textId="77777777" w:rsidR="00611A65" w:rsidRPr="0047316C" w:rsidRDefault="00611A65" w:rsidP="006122A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1AFC77BA" w14:textId="77777777" w:rsidR="00611A65" w:rsidRPr="0047316C" w:rsidRDefault="00611A65" w:rsidP="006122A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2014</w:t>
            </w:r>
          </w:p>
        </w:tc>
        <w:tc>
          <w:tcPr>
            <w:tcW w:w="1400" w:type="dxa"/>
            <w:tcBorders>
              <w:top w:val="double" w:sz="6" w:space="0" w:color="auto"/>
              <w:left w:val="single" w:sz="6" w:space="0" w:color="auto"/>
              <w:bottom w:val="single" w:sz="6" w:space="0" w:color="auto"/>
              <w:right w:val="double" w:sz="6" w:space="0" w:color="auto"/>
            </w:tcBorders>
          </w:tcPr>
          <w:p w14:paraId="6289CD85" w14:textId="77777777" w:rsidR="00611A65" w:rsidRPr="0047316C" w:rsidRDefault="00611A65" w:rsidP="006122A6">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2015, 6 мес.</w:t>
            </w:r>
          </w:p>
        </w:tc>
      </w:tr>
      <w:tr w:rsidR="00611A65" w:rsidRPr="0047316C" w14:paraId="679CB1C4" w14:textId="77777777" w:rsidTr="006122A6">
        <w:tc>
          <w:tcPr>
            <w:tcW w:w="6492" w:type="dxa"/>
            <w:tcBorders>
              <w:top w:val="single" w:sz="6" w:space="0" w:color="auto"/>
              <w:left w:val="double" w:sz="6" w:space="0" w:color="auto"/>
              <w:bottom w:val="single" w:sz="6" w:space="0" w:color="auto"/>
              <w:right w:val="single" w:sz="6" w:space="0" w:color="auto"/>
            </w:tcBorders>
          </w:tcPr>
          <w:p w14:paraId="642D4B0F" w14:textId="77777777" w:rsidR="00611A65" w:rsidRPr="0047316C" w:rsidRDefault="00611A65" w:rsidP="006122A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14:paraId="38A5706A" w14:textId="0C23935C" w:rsidR="00611A65" w:rsidRPr="0047316C"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3DD676EA" w14:textId="4BD8E4B9" w:rsidR="00611A65" w:rsidRPr="00342D93"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342D93">
              <w:rPr>
                <w:rFonts w:ascii="Times New Roman" w:eastAsia="Times New Roman" w:hAnsi="Times New Roman" w:cs="Times New Roman"/>
                <w:b/>
                <w:i/>
                <w:lang w:eastAsia="ru-RU"/>
              </w:rPr>
              <w:t>0</w:t>
            </w:r>
          </w:p>
        </w:tc>
      </w:tr>
      <w:tr w:rsidR="00611A65" w:rsidRPr="0047316C" w14:paraId="324084AC" w14:textId="77777777" w:rsidTr="006122A6">
        <w:tc>
          <w:tcPr>
            <w:tcW w:w="6492" w:type="dxa"/>
            <w:tcBorders>
              <w:top w:val="single" w:sz="6" w:space="0" w:color="auto"/>
              <w:left w:val="double" w:sz="6" w:space="0" w:color="auto"/>
              <w:bottom w:val="single" w:sz="6" w:space="0" w:color="auto"/>
              <w:right w:val="single" w:sz="6" w:space="0" w:color="auto"/>
            </w:tcBorders>
          </w:tcPr>
          <w:p w14:paraId="015CA657" w14:textId="77777777" w:rsidR="00611A65" w:rsidRPr="0047316C" w:rsidRDefault="00611A65" w:rsidP="006122A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14:paraId="5A660DED" w14:textId="5ACB5ECD" w:rsidR="00611A65" w:rsidRPr="0047316C"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18313164" w14:textId="7629F535" w:rsidR="00611A65" w:rsidRPr="00342D93"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342D93">
              <w:rPr>
                <w:rFonts w:ascii="Times New Roman" w:eastAsia="Times New Roman" w:hAnsi="Times New Roman" w:cs="Times New Roman"/>
                <w:b/>
                <w:i/>
                <w:lang w:eastAsia="ru-RU"/>
              </w:rPr>
              <w:t>0</w:t>
            </w:r>
          </w:p>
        </w:tc>
      </w:tr>
      <w:tr w:rsidR="00611A65" w:rsidRPr="0047316C" w14:paraId="21E96AA0" w14:textId="77777777" w:rsidTr="006122A6">
        <w:tc>
          <w:tcPr>
            <w:tcW w:w="6492" w:type="dxa"/>
            <w:tcBorders>
              <w:top w:val="single" w:sz="6" w:space="0" w:color="auto"/>
              <w:left w:val="double" w:sz="6" w:space="0" w:color="auto"/>
              <w:bottom w:val="single" w:sz="6" w:space="0" w:color="auto"/>
              <w:right w:val="single" w:sz="6" w:space="0" w:color="auto"/>
            </w:tcBorders>
          </w:tcPr>
          <w:p w14:paraId="702E8EED" w14:textId="77777777" w:rsidR="00611A65" w:rsidRPr="0047316C" w:rsidRDefault="00611A65" w:rsidP="006122A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Премии</w:t>
            </w:r>
          </w:p>
        </w:tc>
        <w:tc>
          <w:tcPr>
            <w:tcW w:w="1360" w:type="dxa"/>
            <w:tcBorders>
              <w:top w:val="single" w:sz="6" w:space="0" w:color="auto"/>
              <w:left w:val="single" w:sz="6" w:space="0" w:color="auto"/>
              <w:bottom w:val="single" w:sz="6" w:space="0" w:color="auto"/>
              <w:right w:val="single" w:sz="6" w:space="0" w:color="auto"/>
            </w:tcBorders>
          </w:tcPr>
          <w:p w14:paraId="452E0F23" w14:textId="4700D742" w:rsidR="00611A65" w:rsidRPr="0047316C"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130780EB" w14:textId="42B0E93D" w:rsidR="00611A65" w:rsidRPr="00342D93"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342D93">
              <w:rPr>
                <w:rFonts w:ascii="Times New Roman" w:eastAsia="Times New Roman" w:hAnsi="Times New Roman" w:cs="Times New Roman"/>
                <w:b/>
                <w:i/>
                <w:lang w:eastAsia="ru-RU"/>
              </w:rPr>
              <w:t>0</w:t>
            </w:r>
          </w:p>
        </w:tc>
      </w:tr>
      <w:tr w:rsidR="00611A65" w:rsidRPr="0047316C" w14:paraId="459F52D3" w14:textId="77777777" w:rsidTr="006122A6">
        <w:tc>
          <w:tcPr>
            <w:tcW w:w="6492" w:type="dxa"/>
            <w:tcBorders>
              <w:top w:val="single" w:sz="6" w:space="0" w:color="auto"/>
              <w:left w:val="double" w:sz="6" w:space="0" w:color="auto"/>
              <w:bottom w:val="single" w:sz="6" w:space="0" w:color="auto"/>
              <w:right w:val="single" w:sz="6" w:space="0" w:color="auto"/>
            </w:tcBorders>
          </w:tcPr>
          <w:p w14:paraId="12AC38E5" w14:textId="77777777" w:rsidR="00611A65" w:rsidRPr="0047316C" w:rsidRDefault="00611A65" w:rsidP="006122A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lastRenderedPageBreak/>
              <w:t>Комиссионные</w:t>
            </w:r>
          </w:p>
        </w:tc>
        <w:tc>
          <w:tcPr>
            <w:tcW w:w="1360" w:type="dxa"/>
            <w:tcBorders>
              <w:top w:val="single" w:sz="6" w:space="0" w:color="auto"/>
              <w:left w:val="single" w:sz="6" w:space="0" w:color="auto"/>
              <w:bottom w:val="single" w:sz="6" w:space="0" w:color="auto"/>
              <w:right w:val="single" w:sz="6" w:space="0" w:color="auto"/>
            </w:tcBorders>
          </w:tcPr>
          <w:p w14:paraId="740F6894" w14:textId="064ED154" w:rsidR="00611A65" w:rsidRPr="0047316C"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0E2BE93C" w14:textId="17F0B416" w:rsidR="00611A65" w:rsidRPr="00342D93"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342D93">
              <w:rPr>
                <w:rFonts w:ascii="Times New Roman" w:eastAsia="Times New Roman" w:hAnsi="Times New Roman" w:cs="Times New Roman"/>
                <w:b/>
                <w:i/>
                <w:lang w:eastAsia="ru-RU"/>
              </w:rPr>
              <w:t>0</w:t>
            </w:r>
          </w:p>
        </w:tc>
      </w:tr>
      <w:tr w:rsidR="00611A65" w:rsidRPr="0047316C" w14:paraId="5DF934DF" w14:textId="77777777" w:rsidTr="006122A6">
        <w:tc>
          <w:tcPr>
            <w:tcW w:w="6492" w:type="dxa"/>
            <w:tcBorders>
              <w:top w:val="single" w:sz="6" w:space="0" w:color="auto"/>
              <w:left w:val="double" w:sz="6" w:space="0" w:color="auto"/>
              <w:bottom w:val="single" w:sz="6" w:space="0" w:color="auto"/>
              <w:right w:val="single" w:sz="6" w:space="0" w:color="auto"/>
            </w:tcBorders>
          </w:tcPr>
          <w:p w14:paraId="0C39530E" w14:textId="77777777" w:rsidR="00611A65" w:rsidRPr="0047316C" w:rsidRDefault="00611A65" w:rsidP="006122A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Льготы</w:t>
            </w:r>
          </w:p>
        </w:tc>
        <w:tc>
          <w:tcPr>
            <w:tcW w:w="1360" w:type="dxa"/>
            <w:tcBorders>
              <w:top w:val="single" w:sz="6" w:space="0" w:color="auto"/>
              <w:left w:val="single" w:sz="6" w:space="0" w:color="auto"/>
              <w:bottom w:val="single" w:sz="6" w:space="0" w:color="auto"/>
              <w:right w:val="single" w:sz="6" w:space="0" w:color="auto"/>
            </w:tcBorders>
          </w:tcPr>
          <w:p w14:paraId="0E33F0DE" w14:textId="18C12888" w:rsidR="00611A65" w:rsidRPr="0047316C"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79AC31A3" w14:textId="08396B30" w:rsidR="00611A65" w:rsidRPr="00342D93"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342D93">
              <w:rPr>
                <w:rFonts w:ascii="Times New Roman" w:eastAsia="Times New Roman" w:hAnsi="Times New Roman" w:cs="Times New Roman"/>
                <w:b/>
                <w:i/>
                <w:lang w:eastAsia="ru-RU"/>
              </w:rPr>
              <w:t>0</w:t>
            </w:r>
          </w:p>
        </w:tc>
      </w:tr>
      <w:tr w:rsidR="00611A65" w:rsidRPr="0047316C" w14:paraId="42FC1C07" w14:textId="77777777" w:rsidTr="006122A6">
        <w:tc>
          <w:tcPr>
            <w:tcW w:w="6492" w:type="dxa"/>
            <w:tcBorders>
              <w:top w:val="single" w:sz="6" w:space="0" w:color="auto"/>
              <w:left w:val="double" w:sz="6" w:space="0" w:color="auto"/>
              <w:bottom w:val="single" w:sz="6" w:space="0" w:color="auto"/>
              <w:right w:val="single" w:sz="6" w:space="0" w:color="auto"/>
            </w:tcBorders>
          </w:tcPr>
          <w:p w14:paraId="3C6E3630" w14:textId="77777777" w:rsidR="00611A65" w:rsidRPr="0047316C" w:rsidRDefault="00611A65" w:rsidP="006122A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14:paraId="6B21ADD8" w14:textId="453CB8E8" w:rsidR="00611A65" w:rsidRPr="0047316C"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06173294" w14:textId="1DD1D6F3" w:rsidR="00611A65" w:rsidRPr="00342D93"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342D93">
              <w:rPr>
                <w:rFonts w:ascii="Times New Roman" w:eastAsia="Times New Roman" w:hAnsi="Times New Roman" w:cs="Times New Roman"/>
                <w:b/>
                <w:i/>
                <w:lang w:eastAsia="ru-RU"/>
              </w:rPr>
              <w:t>0</w:t>
            </w:r>
          </w:p>
        </w:tc>
      </w:tr>
      <w:tr w:rsidR="00611A65" w:rsidRPr="0047316C" w14:paraId="5C1BE0F8" w14:textId="77777777" w:rsidTr="006122A6">
        <w:tc>
          <w:tcPr>
            <w:tcW w:w="6492" w:type="dxa"/>
            <w:tcBorders>
              <w:top w:val="single" w:sz="6" w:space="0" w:color="auto"/>
              <w:left w:val="double" w:sz="6" w:space="0" w:color="auto"/>
              <w:bottom w:val="double" w:sz="6" w:space="0" w:color="auto"/>
              <w:right w:val="single" w:sz="6" w:space="0" w:color="auto"/>
            </w:tcBorders>
          </w:tcPr>
          <w:p w14:paraId="5CCBFE3A" w14:textId="77777777" w:rsidR="00611A65" w:rsidRPr="0047316C" w:rsidRDefault="00611A65" w:rsidP="006122A6">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ИТОГО</w:t>
            </w:r>
          </w:p>
        </w:tc>
        <w:tc>
          <w:tcPr>
            <w:tcW w:w="1360" w:type="dxa"/>
            <w:tcBorders>
              <w:top w:val="single" w:sz="6" w:space="0" w:color="auto"/>
              <w:left w:val="single" w:sz="6" w:space="0" w:color="auto"/>
              <w:bottom w:val="double" w:sz="6" w:space="0" w:color="auto"/>
              <w:right w:val="single" w:sz="6" w:space="0" w:color="auto"/>
            </w:tcBorders>
          </w:tcPr>
          <w:p w14:paraId="18E4CE11" w14:textId="458E6B68" w:rsidR="00611A65" w:rsidRPr="0047316C"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double" w:sz="6" w:space="0" w:color="auto"/>
              <w:right w:val="double" w:sz="6" w:space="0" w:color="auto"/>
            </w:tcBorders>
          </w:tcPr>
          <w:p w14:paraId="1CC2113C" w14:textId="162FD8D5" w:rsidR="00611A65" w:rsidRPr="00342D93" w:rsidRDefault="00342D93" w:rsidP="006122A6">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342D93">
              <w:rPr>
                <w:rFonts w:ascii="Times New Roman" w:eastAsia="Times New Roman" w:hAnsi="Times New Roman" w:cs="Times New Roman"/>
                <w:b/>
                <w:i/>
                <w:lang w:eastAsia="ru-RU"/>
              </w:rPr>
              <w:t>0</w:t>
            </w:r>
          </w:p>
        </w:tc>
      </w:tr>
    </w:tbl>
    <w:p w14:paraId="34927072" w14:textId="77777777" w:rsidR="00611A65" w:rsidRPr="0047316C" w:rsidRDefault="00611A65" w:rsidP="00611A65">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5ACC8A44" w14:textId="54AA87CD" w:rsidR="00611A65" w:rsidRPr="0047316C" w:rsidRDefault="00611A65" w:rsidP="00342D93">
      <w:pPr>
        <w:widowControl w:val="0"/>
        <w:autoSpaceDE w:val="0"/>
        <w:autoSpaceDN w:val="0"/>
        <w:adjustRightInd w:val="0"/>
        <w:spacing w:before="20" w:after="40" w:line="240" w:lineRule="auto"/>
        <w:ind w:firstLine="142"/>
        <w:rPr>
          <w:rFonts w:ascii="Times New Roman" w:eastAsia="Times New Roman" w:hAnsi="Times New Roman" w:cs="Times New Roman"/>
          <w:lang w:eastAsia="ru-RU"/>
        </w:rPr>
      </w:pPr>
      <w:proofErr w:type="spellStart"/>
      <w:r w:rsidRPr="0047316C">
        <w:rPr>
          <w:rFonts w:ascii="Times New Roman" w:eastAsia="Times New Roman" w:hAnsi="Times New Roman" w:cs="Times New Roman"/>
          <w:lang w:eastAsia="ru-RU"/>
        </w:rPr>
        <w:t>Cведения</w:t>
      </w:r>
      <w:proofErr w:type="spellEnd"/>
      <w:r w:rsidRPr="0047316C">
        <w:rPr>
          <w:rFonts w:ascii="Times New Roman" w:eastAsia="Times New Roman" w:hAnsi="Times New Roman" w:cs="Times New Roman"/>
          <w:lang w:eastAsia="ru-RU"/>
        </w:rPr>
        <w:t xml:space="preserve"> о существующих соглашениях относительно таких выплат в текущем финансовом году:</w:t>
      </w:r>
      <w:r w:rsidR="00342D93">
        <w:rPr>
          <w:rFonts w:ascii="Times New Roman" w:eastAsia="Times New Roman" w:hAnsi="Times New Roman" w:cs="Times New Roman"/>
          <w:lang w:eastAsia="ru-RU"/>
        </w:rPr>
        <w:t xml:space="preserve"> </w:t>
      </w:r>
      <w:r w:rsidR="00342D93" w:rsidRPr="00342D93">
        <w:rPr>
          <w:rFonts w:ascii="Times New Roman" w:eastAsia="Times New Roman" w:hAnsi="Times New Roman" w:cs="Times New Roman"/>
          <w:b/>
          <w:i/>
          <w:lang w:eastAsia="ru-RU"/>
        </w:rPr>
        <w:t>указанные соглашения отсутствуют.</w:t>
      </w:r>
      <w:r w:rsidRPr="00342D93">
        <w:rPr>
          <w:rFonts w:ascii="Times New Roman" w:eastAsia="Times New Roman" w:hAnsi="Times New Roman" w:cs="Times New Roman"/>
          <w:b/>
          <w:i/>
          <w:lang w:eastAsia="ru-RU"/>
        </w:rPr>
        <w:br/>
      </w:r>
    </w:p>
    <w:p w14:paraId="0B2322E8" w14:textId="77777777" w:rsidR="00342D93" w:rsidRPr="0047316C" w:rsidRDefault="00342D93" w:rsidP="00342D93">
      <w:pPr>
        <w:widowControl w:val="0"/>
        <w:autoSpaceDE w:val="0"/>
        <w:autoSpaceDN w:val="0"/>
        <w:adjustRightInd w:val="0"/>
        <w:spacing w:before="240" w:after="40" w:line="240" w:lineRule="auto"/>
        <w:ind w:left="2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Компенсации</w:t>
      </w:r>
    </w:p>
    <w:p w14:paraId="5DFECCA9" w14:textId="77777777" w:rsidR="00342D93" w:rsidRPr="0047316C" w:rsidRDefault="00342D93" w:rsidP="00342D93">
      <w:pPr>
        <w:widowControl w:val="0"/>
        <w:autoSpaceDE w:val="0"/>
        <w:autoSpaceDN w:val="0"/>
        <w:adjustRightInd w:val="0"/>
        <w:spacing w:before="20" w:after="40" w:line="240" w:lineRule="auto"/>
        <w:ind w:left="400"/>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Единица измерения:</w:t>
      </w:r>
      <w:r w:rsidRPr="0047316C">
        <w:rPr>
          <w:rFonts w:ascii="Times New Roman" w:eastAsia="Times New Roman" w:hAnsi="Times New Roman" w:cs="Times New Roman"/>
          <w:b/>
          <w:bCs/>
          <w:i/>
          <w:iCs/>
          <w:lang w:eastAsia="ru-RU"/>
        </w:rPr>
        <w:t xml:space="preserve"> тыс. руб.</w:t>
      </w:r>
    </w:p>
    <w:p w14:paraId="12FE59F2" w14:textId="77777777" w:rsidR="00342D93" w:rsidRPr="0047316C" w:rsidRDefault="00342D93" w:rsidP="00342D9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42D93" w:rsidRPr="0047316C" w14:paraId="1D00D7F8" w14:textId="77777777" w:rsidTr="001252C4">
        <w:tc>
          <w:tcPr>
            <w:tcW w:w="6492" w:type="dxa"/>
            <w:tcBorders>
              <w:top w:val="double" w:sz="6" w:space="0" w:color="auto"/>
              <w:left w:val="double" w:sz="6" w:space="0" w:color="auto"/>
              <w:bottom w:val="single" w:sz="6" w:space="0" w:color="auto"/>
              <w:right w:val="single" w:sz="6" w:space="0" w:color="auto"/>
            </w:tcBorders>
          </w:tcPr>
          <w:p w14:paraId="42CD57A1" w14:textId="77777777" w:rsidR="00342D93" w:rsidRPr="0047316C" w:rsidRDefault="00342D93" w:rsidP="001252C4">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single" w:sz="6" w:space="0" w:color="auto"/>
            </w:tcBorders>
          </w:tcPr>
          <w:p w14:paraId="5AA7969A" w14:textId="77777777" w:rsidR="00342D93" w:rsidRPr="0047316C" w:rsidRDefault="00342D93" w:rsidP="001252C4">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2014</w:t>
            </w:r>
          </w:p>
        </w:tc>
        <w:tc>
          <w:tcPr>
            <w:tcW w:w="1400" w:type="dxa"/>
            <w:tcBorders>
              <w:top w:val="double" w:sz="6" w:space="0" w:color="auto"/>
              <w:left w:val="single" w:sz="6" w:space="0" w:color="auto"/>
              <w:bottom w:val="single" w:sz="6" w:space="0" w:color="auto"/>
              <w:right w:val="double" w:sz="6" w:space="0" w:color="auto"/>
            </w:tcBorders>
          </w:tcPr>
          <w:p w14:paraId="6A4966FD" w14:textId="77777777" w:rsidR="00342D93" w:rsidRPr="0047316C" w:rsidRDefault="00342D93" w:rsidP="001252C4">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47316C">
              <w:rPr>
                <w:rFonts w:ascii="Times New Roman" w:eastAsia="Times New Roman" w:hAnsi="Times New Roman" w:cs="Times New Roman"/>
                <w:lang w:eastAsia="ru-RU"/>
              </w:rPr>
              <w:t>2015, 6 мес.</w:t>
            </w:r>
          </w:p>
        </w:tc>
      </w:tr>
      <w:tr w:rsidR="00342D93" w:rsidRPr="0047316C" w14:paraId="6089A013" w14:textId="77777777" w:rsidTr="001252C4">
        <w:tc>
          <w:tcPr>
            <w:tcW w:w="6492" w:type="dxa"/>
            <w:tcBorders>
              <w:top w:val="single" w:sz="6" w:space="0" w:color="auto"/>
              <w:left w:val="double" w:sz="6" w:space="0" w:color="auto"/>
              <w:bottom w:val="single" w:sz="6" w:space="0" w:color="auto"/>
              <w:right w:val="single" w:sz="6" w:space="0" w:color="auto"/>
            </w:tcBorders>
          </w:tcPr>
          <w:p w14:paraId="446A19B0" w14:textId="77777777" w:rsidR="00342D93" w:rsidRPr="0047316C" w:rsidRDefault="00342D93" w:rsidP="001252C4">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Ревизионная комиссия</w:t>
            </w:r>
          </w:p>
        </w:tc>
        <w:tc>
          <w:tcPr>
            <w:tcW w:w="1360" w:type="dxa"/>
            <w:tcBorders>
              <w:top w:val="single" w:sz="6" w:space="0" w:color="auto"/>
              <w:left w:val="single" w:sz="6" w:space="0" w:color="auto"/>
              <w:bottom w:val="single" w:sz="6" w:space="0" w:color="auto"/>
              <w:right w:val="single" w:sz="6" w:space="0" w:color="auto"/>
            </w:tcBorders>
          </w:tcPr>
          <w:p w14:paraId="3568518D" w14:textId="77777777" w:rsidR="00342D93" w:rsidRPr="0047316C" w:rsidRDefault="00342D93" w:rsidP="001252C4">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7E0D552D" w14:textId="77777777" w:rsidR="00342D93" w:rsidRPr="0047316C" w:rsidRDefault="00342D93" w:rsidP="001252C4">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r w:rsidR="00342D93" w:rsidRPr="0047316C" w14:paraId="2B0798F1" w14:textId="77777777" w:rsidTr="001252C4">
        <w:tc>
          <w:tcPr>
            <w:tcW w:w="6492" w:type="dxa"/>
            <w:tcBorders>
              <w:top w:val="single" w:sz="6" w:space="0" w:color="auto"/>
              <w:left w:val="double" w:sz="6" w:space="0" w:color="auto"/>
              <w:bottom w:val="single" w:sz="6" w:space="0" w:color="auto"/>
              <w:right w:val="single" w:sz="6" w:space="0" w:color="auto"/>
            </w:tcBorders>
          </w:tcPr>
          <w:p w14:paraId="514CE2CA" w14:textId="4E4AA7E5" w:rsidR="00342D93" w:rsidRPr="0047316C" w:rsidRDefault="00342D93" w:rsidP="00342D93">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bCs/>
                <w:i/>
                <w:iCs/>
                <w:lang w:eastAsia="ru-RU"/>
              </w:rPr>
              <w:t>Комитет Совета директоров по аудиту</w:t>
            </w:r>
          </w:p>
        </w:tc>
        <w:tc>
          <w:tcPr>
            <w:tcW w:w="1360" w:type="dxa"/>
            <w:tcBorders>
              <w:top w:val="single" w:sz="6" w:space="0" w:color="auto"/>
              <w:left w:val="single" w:sz="6" w:space="0" w:color="auto"/>
              <w:bottom w:val="single" w:sz="6" w:space="0" w:color="auto"/>
              <w:right w:val="single" w:sz="6" w:space="0" w:color="auto"/>
            </w:tcBorders>
          </w:tcPr>
          <w:p w14:paraId="0DA53853" w14:textId="2117ECF6" w:rsidR="00342D93" w:rsidRPr="0047316C" w:rsidRDefault="00342D93" w:rsidP="001252C4">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single" w:sz="6" w:space="0" w:color="auto"/>
              <w:right w:val="double" w:sz="6" w:space="0" w:color="auto"/>
            </w:tcBorders>
          </w:tcPr>
          <w:p w14:paraId="166E92EF" w14:textId="2DEA5B01" w:rsidR="00342D93" w:rsidRPr="0047316C" w:rsidRDefault="00342D93" w:rsidP="001252C4">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t>0</w:t>
            </w:r>
          </w:p>
        </w:tc>
      </w:tr>
      <w:tr w:rsidR="00342D93" w:rsidRPr="0047316C" w14:paraId="74FFCFCC" w14:textId="77777777" w:rsidTr="001252C4">
        <w:tc>
          <w:tcPr>
            <w:tcW w:w="6492" w:type="dxa"/>
            <w:tcBorders>
              <w:top w:val="single" w:sz="6" w:space="0" w:color="auto"/>
              <w:left w:val="double" w:sz="6" w:space="0" w:color="auto"/>
              <w:bottom w:val="double" w:sz="6" w:space="0" w:color="auto"/>
              <w:right w:val="single" w:sz="6" w:space="0" w:color="auto"/>
            </w:tcBorders>
          </w:tcPr>
          <w:p w14:paraId="1ACED524" w14:textId="77777777" w:rsidR="00342D93" w:rsidRPr="0047316C" w:rsidRDefault="00342D93" w:rsidP="001252C4">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Управление внутреннего аудита</w:t>
            </w:r>
          </w:p>
        </w:tc>
        <w:tc>
          <w:tcPr>
            <w:tcW w:w="1360" w:type="dxa"/>
            <w:tcBorders>
              <w:top w:val="single" w:sz="6" w:space="0" w:color="auto"/>
              <w:left w:val="single" w:sz="6" w:space="0" w:color="auto"/>
              <w:bottom w:val="double" w:sz="6" w:space="0" w:color="auto"/>
              <w:right w:val="single" w:sz="6" w:space="0" w:color="auto"/>
            </w:tcBorders>
          </w:tcPr>
          <w:p w14:paraId="0BD3908F" w14:textId="77777777" w:rsidR="00342D93" w:rsidRPr="0047316C" w:rsidRDefault="00342D93" w:rsidP="001252C4">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c>
          <w:tcPr>
            <w:tcW w:w="1400" w:type="dxa"/>
            <w:tcBorders>
              <w:top w:val="single" w:sz="6" w:space="0" w:color="auto"/>
              <w:left w:val="single" w:sz="6" w:space="0" w:color="auto"/>
              <w:bottom w:val="double" w:sz="6" w:space="0" w:color="auto"/>
              <w:right w:val="double" w:sz="6" w:space="0" w:color="auto"/>
            </w:tcBorders>
          </w:tcPr>
          <w:p w14:paraId="4E5D868E" w14:textId="77777777" w:rsidR="00342D93" w:rsidRPr="0047316C" w:rsidRDefault="00342D93" w:rsidP="001252C4">
            <w:pPr>
              <w:widowControl w:val="0"/>
              <w:autoSpaceDE w:val="0"/>
              <w:autoSpaceDN w:val="0"/>
              <w:adjustRightInd w:val="0"/>
              <w:spacing w:before="20" w:after="40" w:line="240" w:lineRule="auto"/>
              <w:jc w:val="right"/>
              <w:rPr>
                <w:rFonts w:ascii="Times New Roman" w:eastAsia="Times New Roman" w:hAnsi="Times New Roman" w:cs="Times New Roman"/>
                <w:b/>
                <w:i/>
                <w:lang w:eastAsia="ru-RU"/>
              </w:rPr>
            </w:pPr>
            <w:r w:rsidRPr="0047316C">
              <w:rPr>
                <w:rFonts w:ascii="Times New Roman" w:eastAsia="Times New Roman" w:hAnsi="Times New Roman" w:cs="Times New Roman"/>
                <w:b/>
                <w:i/>
                <w:lang w:eastAsia="ru-RU"/>
              </w:rPr>
              <w:t>0</w:t>
            </w:r>
          </w:p>
        </w:tc>
      </w:tr>
    </w:tbl>
    <w:p w14:paraId="23E572C8" w14:textId="77777777" w:rsidR="0050017B" w:rsidRPr="00140B70" w:rsidRDefault="0050017B" w:rsidP="006703C7">
      <w:pPr>
        <w:widowControl w:val="0"/>
        <w:autoSpaceDE w:val="0"/>
        <w:autoSpaceDN w:val="0"/>
        <w:adjustRightInd w:val="0"/>
        <w:spacing w:after="0" w:line="240" w:lineRule="auto"/>
        <w:jc w:val="both"/>
        <w:rPr>
          <w:rFonts w:ascii="Times New Roman" w:hAnsi="Times New Roman" w:cs="Times New Roman"/>
          <w:sz w:val="24"/>
          <w:szCs w:val="24"/>
        </w:rPr>
      </w:pPr>
    </w:p>
    <w:p w14:paraId="347116E2" w14:textId="77777777" w:rsidR="0050017B" w:rsidRPr="00797D12"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2" w:name="Par3282"/>
      <w:bookmarkEnd w:id="72"/>
      <w:r w:rsidRPr="00797D12">
        <w:rPr>
          <w:rFonts w:ascii="Times New Roman" w:hAnsi="Times New Roman" w:cs="Times New Roman"/>
          <w:b/>
          <w:sz w:val="24"/>
          <w:szCs w:val="24"/>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14:paraId="7187A6BA" w14:textId="77777777" w:rsidR="0050017B" w:rsidRPr="00870401" w:rsidRDefault="00F251A4">
      <w:pPr>
        <w:widowControl w:val="0"/>
        <w:autoSpaceDE w:val="0"/>
        <w:autoSpaceDN w:val="0"/>
        <w:adjustRightInd w:val="0"/>
        <w:spacing w:after="0" w:line="240" w:lineRule="auto"/>
        <w:ind w:firstLine="540"/>
        <w:jc w:val="both"/>
        <w:rPr>
          <w:rFonts w:ascii="Times New Roman" w:hAnsi="Times New Roman" w:cs="Times New Roman"/>
          <w:szCs w:val="24"/>
        </w:rPr>
      </w:pPr>
      <w:r w:rsidRPr="00870401">
        <w:rPr>
          <w:rFonts w:ascii="Times New Roman" w:hAnsi="Times New Roman" w:cs="Times New Roman"/>
          <w:szCs w:val="24"/>
        </w:rPr>
        <w:t>С</w:t>
      </w:r>
      <w:r w:rsidR="0050017B" w:rsidRPr="00870401">
        <w:rPr>
          <w:rFonts w:ascii="Times New Roman" w:hAnsi="Times New Roman" w:cs="Times New Roman"/>
          <w:szCs w:val="24"/>
        </w:rPr>
        <w:t>редняя численность работников (сотрудников) эмитента, включая работников (сотрудников), работающих в его филиалах и представительствах, а также размер начисленной заработной платы и выплат социального характера за пять последних завершенных отчетных лет либо за каждый завершенный отчетный год, если эмитент осуществляет свою деятельность менее пяти лет.</w:t>
      </w:r>
    </w:p>
    <w:p w14:paraId="7C142A79" w14:textId="77777777" w:rsidR="0050017B" w:rsidRDefault="0050017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807" w:type="dxa"/>
        <w:tblInd w:w="-222" w:type="dxa"/>
        <w:tblLayout w:type="fixed"/>
        <w:tblCellMar>
          <w:top w:w="75" w:type="dxa"/>
          <w:left w:w="0" w:type="dxa"/>
          <w:bottom w:w="75" w:type="dxa"/>
          <w:right w:w="0" w:type="dxa"/>
        </w:tblCellMar>
        <w:tblLook w:val="0000" w:firstRow="0" w:lastRow="0" w:firstColumn="0" w:lastColumn="0" w:noHBand="0" w:noVBand="0"/>
      </w:tblPr>
      <w:tblGrid>
        <w:gridCol w:w="2836"/>
        <w:gridCol w:w="1333"/>
        <w:gridCol w:w="1334"/>
        <w:gridCol w:w="1327"/>
        <w:gridCol w:w="1418"/>
        <w:gridCol w:w="1559"/>
      </w:tblGrid>
      <w:tr w:rsidR="00F251A4" w:rsidRPr="00F251A4" w14:paraId="37815318" w14:textId="77777777" w:rsidTr="00AE0F70">
        <w:trPr>
          <w:trHeight w:val="536"/>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E5C5E" w14:textId="77777777" w:rsidR="00F251A4" w:rsidRPr="00F251A4" w:rsidRDefault="00F251A4" w:rsidP="00D4066C">
            <w:pPr>
              <w:widowControl w:val="0"/>
              <w:autoSpaceDE w:val="0"/>
              <w:autoSpaceDN w:val="0"/>
              <w:adjustRightInd w:val="0"/>
              <w:spacing w:after="0" w:line="240" w:lineRule="auto"/>
              <w:jc w:val="center"/>
              <w:rPr>
                <w:rFonts w:ascii="Times New Roman" w:hAnsi="Times New Roman" w:cs="Times New Roman"/>
                <w:b/>
                <w:sz w:val="24"/>
                <w:szCs w:val="24"/>
              </w:rPr>
            </w:pPr>
            <w:r w:rsidRPr="00F251A4">
              <w:rPr>
                <w:rFonts w:ascii="Times New Roman" w:hAnsi="Times New Roman" w:cs="Times New Roman"/>
                <w:b/>
                <w:sz w:val="24"/>
                <w:szCs w:val="24"/>
              </w:rPr>
              <w:t>Наименование показателя</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1A5818" w14:textId="77777777" w:rsidR="00F251A4" w:rsidRPr="00F251A4" w:rsidRDefault="00F251A4" w:rsidP="00D4066C">
            <w:pPr>
              <w:widowControl w:val="0"/>
              <w:autoSpaceDE w:val="0"/>
              <w:autoSpaceDN w:val="0"/>
              <w:adjustRightInd w:val="0"/>
              <w:spacing w:after="0" w:line="240" w:lineRule="auto"/>
              <w:jc w:val="center"/>
              <w:rPr>
                <w:rFonts w:ascii="Times New Roman" w:hAnsi="Times New Roman" w:cs="Times New Roman"/>
                <w:b/>
                <w:sz w:val="24"/>
                <w:szCs w:val="24"/>
              </w:rPr>
            </w:pPr>
            <w:r w:rsidRPr="00F251A4">
              <w:rPr>
                <w:rFonts w:ascii="Times New Roman" w:hAnsi="Times New Roman" w:cs="Times New Roman"/>
                <w:b/>
                <w:sz w:val="24"/>
                <w:szCs w:val="24"/>
              </w:rPr>
              <w:t>2010</w:t>
            </w:r>
          </w:p>
        </w:tc>
        <w:tc>
          <w:tcPr>
            <w:tcW w:w="1334" w:type="dxa"/>
            <w:tcBorders>
              <w:top w:val="single" w:sz="4" w:space="0" w:color="auto"/>
              <w:left w:val="single" w:sz="4" w:space="0" w:color="auto"/>
              <w:bottom w:val="single" w:sz="4" w:space="0" w:color="auto"/>
              <w:right w:val="single" w:sz="4" w:space="0" w:color="auto"/>
            </w:tcBorders>
          </w:tcPr>
          <w:p w14:paraId="65B2514E" w14:textId="77777777" w:rsidR="00F251A4" w:rsidRPr="00F251A4" w:rsidRDefault="00F251A4" w:rsidP="00D4066C">
            <w:pPr>
              <w:widowControl w:val="0"/>
              <w:autoSpaceDE w:val="0"/>
              <w:autoSpaceDN w:val="0"/>
              <w:adjustRightInd w:val="0"/>
              <w:spacing w:after="0" w:line="240" w:lineRule="auto"/>
              <w:jc w:val="center"/>
              <w:rPr>
                <w:rFonts w:ascii="Times New Roman" w:hAnsi="Times New Roman" w:cs="Times New Roman"/>
                <w:b/>
                <w:sz w:val="24"/>
                <w:szCs w:val="24"/>
              </w:rPr>
            </w:pPr>
            <w:r w:rsidRPr="00F251A4">
              <w:rPr>
                <w:rFonts w:ascii="Times New Roman" w:hAnsi="Times New Roman" w:cs="Times New Roman"/>
                <w:b/>
                <w:sz w:val="24"/>
                <w:szCs w:val="24"/>
              </w:rPr>
              <w:t>2011</w:t>
            </w:r>
          </w:p>
        </w:tc>
        <w:tc>
          <w:tcPr>
            <w:tcW w:w="1327" w:type="dxa"/>
            <w:tcBorders>
              <w:top w:val="single" w:sz="4" w:space="0" w:color="auto"/>
              <w:left w:val="single" w:sz="4" w:space="0" w:color="auto"/>
              <w:bottom w:val="single" w:sz="4" w:space="0" w:color="auto"/>
              <w:right w:val="single" w:sz="4" w:space="0" w:color="auto"/>
            </w:tcBorders>
          </w:tcPr>
          <w:p w14:paraId="04E60D35" w14:textId="77777777" w:rsidR="00F251A4" w:rsidRPr="00F251A4" w:rsidRDefault="00F251A4" w:rsidP="00D4066C">
            <w:pPr>
              <w:widowControl w:val="0"/>
              <w:autoSpaceDE w:val="0"/>
              <w:autoSpaceDN w:val="0"/>
              <w:adjustRightInd w:val="0"/>
              <w:spacing w:after="0" w:line="240" w:lineRule="auto"/>
              <w:jc w:val="center"/>
              <w:rPr>
                <w:rFonts w:ascii="Times New Roman" w:hAnsi="Times New Roman" w:cs="Times New Roman"/>
                <w:b/>
                <w:sz w:val="24"/>
                <w:szCs w:val="24"/>
              </w:rPr>
            </w:pPr>
            <w:r w:rsidRPr="00F251A4">
              <w:rPr>
                <w:rFonts w:ascii="Times New Roman" w:hAnsi="Times New Roman" w:cs="Times New Roman"/>
                <w:b/>
                <w:sz w:val="24"/>
                <w:szCs w:val="24"/>
              </w:rPr>
              <w:t>2012</w:t>
            </w:r>
          </w:p>
        </w:tc>
        <w:tc>
          <w:tcPr>
            <w:tcW w:w="1418" w:type="dxa"/>
            <w:tcBorders>
              <w:top w:val="single" w:sz="4" w:space="0" w:color="auto"/>
              <w:left w:val="single" w:sz="4" w:space="0" w:color="auto"/>
              <w:bottom w:val="single" w:sz="4" w:space="0" w:color="auto"/>
              <w:right w:val="single" w:sz="4" w:space="0" w:color="auto"/>
            </w:tcBorders>
          </w:tcPr>
          <w:p w14:paraId="08956500" w14:textId="77777777" w:rsidR="00F251A4" w:rsidRPr="00F251A4" w:rsidRDefault="00F251A4" w:rsidP="00D4066C">
            <w:pPr>
              <w:widowControl w:val="0"/>
              <w:autoSpaceDE w:val="0"/>
              <w:autoSpaceDN w:val="0"/>
              <w:adjustRightInd w:val="0"/>
              <w:spacing w:after="0" w:line="240" w:lineRule="auto"/>
              <w:jc w:val="center"/>
              <w:rPr>
                <w:rFonts w:ascii="Times New Roman" w:hAnsi="Times New Roman" w:cs="Times New Roman"/>
                <w:b/>
                <w:sz w:val="24"/>
                <w:szCs w:val="24"/>
              </w:rPr>
            </w:pPr>
            <w:r w:rsidRPr="00F251A4">
              <w:rPr>
                <w:rFonts w:ascii="Times New Roman" w:hAnsi="Times New Roman" w:cs="Times New Roman"/>
                <w:b/>
                <w:sz w:val="24"/>
                <w:szCs w:val="24"/>
              </w:rPr>
              <w:t>2013</w:t>
            </w:r>
          </w:p>
        </w:tc>
        <w:tc>
          <w:tcPr>
            <w:tcW w:w="1559" w:type="dxa"/>
            <w:tcBorders>
              <w:top w:val="single" w:sz="4" w:space="0" w:color="auto"/>
              <w:left w:val="single" w:sz="4" w:space="0" w:color="auto"/>
              <w:bottom w:val="single" w:sz="4" w:space="0" w:color="auto"/>
              <w:right w:val="single" w:sz="4" w:space="0" w:color="auto"/>
            </w:tcBorders>
          </w:tcPr>
          <w:p w14:paraId="6650740F" w14:textId="77777777" w:rsidR="00F251A4" w:rsidRPr="00F251A4" w:rsidRDefault="00F251A4" w:rsidP="00D4066C">
            <w:pPr>
              <w:widowControl w:val="0"/>
              <w:autoSpaceDE w:val="0"/>
              <w:autoSpaceDN w:val="0"/>
              <w:adjustRightInd w:val="0"/>
              <w:spacing w:after="0" w:line="240" w:lineRule="auto"/>
              <w:jc w:val="center"/>
              <w:rPr>
                <w:rFonts w:ascii="Times New Roman" w:hAnsi="Times New Roman" w:cs="Times New Roman"/>
                <w:b/>
                <w:sz w:val="24"/>
                <w:szCs w:val="24"/>
              </w:rPr>
            </w:pPr>
            <w:r w:rsidRPr="00F251A4">
              <w:rPr>
                <w:rFonts w:ascii="Times New Roman" w:hAnsi="Times New Roman" w:cs="Times New Roman"/>
                <w:b/>
                <w:sz w:val="24"/>
                <w:szCs w:val="24"/>
              </w:rPr>
              <w:t>2014</w:t>
            </w:r>
          </w:p>
        </w:tc>
      </w:tr>
      <w:tr w:rsidR="00BB2ED4" w:rsidRPr="00140B70" w14:paraId="1B459B1A" w14:textId="77777777" w:rsidTr="00AE0F70">
        <w:trPr>
          <w:trHeight w:val="487"/>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D8BEB" w14:textId="77777777" w:rsidR="00BB2ED4" w:rsidRPr="00F251A4" w:rsidRDefault="00BB2ED4" w:rsidP="00D4066C">
            <w:pPr>
              <w:widowControl w:val="0"/>
              <w:autoSpaceDE w:val="0"/>
              <w:autoSpaceDN w:val="0"/>
              <w:adjustRightInd w:val="0"/>
              <w:spacing w:after="0" w:line="240" w:lineRule="auto"/>
              <w:jc w:val="both"/>
              <w:rPr>
                <w:rFonts w:ascii="Times New Roman" w:hAnsi="Times New Roman" w:cs="Times New Roman"/>
              </w:rPr>
            </w:pPr>
            <w:r w:rsidRPr="00F251A4">
              <w:rPr>
                <w:rFonts w:ascii="Times New Roman" w:hAnsi="Times New Roman" w:cs="Times New Roman"/>
              </w:rPr>
              <w:t>Средняя численность работников, чел.</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DAC28" w14:textId="5DFECDBE" w:rsidR="00BB2ED4" w:rsidRPr="00220D95" w:rsidRDefault="00C148ED" w:rsidP="00F251A4">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220D95">
              <w:rPr>
                <w:rFonts w:ascii="Times New Roman" w:eastAsia="Times New Roman" w:hAnsi="Times New Roman" w:cs="Times New Roman"/>
                <w:b/>
                <w:i/>
                <w:sz w:val="24"/>
                <w:szCs w:val="24"/>
                <w:lang w:eastAsia="ru-RU"/>
              </w:rPr>
              <w:t>4 711</w:t>
            </w:r>
          </w:p>
        </w:tc>
        <w:tc>
          <w:tcPr>
            <w:tcW w:w="1334" w:type="dxa"/>
            <w:tcBorders>
              <w:top w:val="single" w:sz="4" w:space="0" w:color="auto"/>
              <w:left w:val="single" w:sz="4" w:space="0" w:color="auto"/>
              <w:bottom w:val="single" w:sz="4" w:space="0" w:color="auto"/>
              <w:right w:val="single" w:sz="4" w:space="0" w:color="auto"/>
            </w:tcBorders>
          </w:tcPr>
          <w:p w14:paraId="1F52690E" w14:textId="47D44B79" w:rsidR="00BB2ED4" w:rsidRPr="00220D95" w:rsidRDefault="00BB2ED4" w:rsidP="00F251A4">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220D95">
              <w:rPr>
                <w:rFonts w:ascii="Times New Roman" w:eastAsia="Times New Roman" w:hAnsi="Times New Roman" w:cs="Times New Roman"/>
                <w:b/>
                <w:i/>
                <w:sz w:val="24"/>
                <w:szCs w:val="24"/>
                <w:lang w:eastAsia="ru-RU"/>
              </w:rPr>
              <w:t>5 572</w:t>
            </w:r>
          </w:p>
        </w:tc>
        <w:tc>
          <w:tcPr>
            <w:tcW w:w="1327" w:type="dxa"/>
            <w:tcBorders>
              <w:top w:val="single" w:sz="4" w:space="0" w:color="auto"/>
              <w:left w:val="single" w:sz="4" w:space="0" w:color="auto"/>
              <w:bottom w:val="single" w:sz="4" w:space="0" w:color="auto"/>
              <w:right w:val="single" w:sz="4" w:space="0" w:color="auto"/>
            </w:tcBorders>
          </w:tcPr>
          <w:p w14:paraId="3794EE7E" w14:textId="294F9D9B" w:rsidR="00BB2ED4" w:rsidRPr="00220D95" w:rsidRDefault="00BB2ED4" w:rsidP="00F251A4">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220D95">
              <w:rPr>
                <w:rFonts w:ascii="Times New Roman" w:eastAsia="Times New Roman" w:hAnsi="Times New Roman" w:cs="Times New Roman"/>
                <w:b/>
                <w:i/>
                <w:sz w:val="24"/>
                <w:szCs w:val="24"/>
                <w:lang w:eastAsia="ru-RU"/>
              </w:rPr>
              <w:t>9 887.3</w:t>
            </w:r>
          </w:p>
        </w:tc>
        <w:tc>
          <w:tcPr>
            <w:tcW w:w="1418" w:type="dxa"/>
            <w:tcBorders>
              <w:top w:val="single" w:sz="4" w:space="0" w:color="auto"/>
              <w:left w:val="single" w:sz="4" w:space="0" w:color="auto"/>
              <w:bottom w:val="single" w:sz="4" w:space="0" w:color="auto"/>
              <w:right w:val="single" w:sz="4" w:space="0" w:color="auto"/>
            </w:tcBorders>
          </w:tcPr>
          <w:p w14:paraId="678E1849" w14:textId="565A4DA3" w:rsidR="00BB2ED4" w:rsidRPr="00220D95" w:rsidRDefault="00220D95" w:rsidP="00F251A4">
            <w:pPr>
              <w:widowControl w:val="0"/>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9 110.8</w:t>
            </w:r>
          </w:p>
        </w:tc>
        <w:tc>
          <w:tcPr>
            <w:tcW w:w="1559" w:type="dxa"/>
            <w:tcBorders>
              <w:top w:val="single" w:sz="4" w:space="0" w:color="auto"/>
              <w:left w:val="single" w:sz="4" w:space="0" w:color="auto"/>
              <w:bottom w:val="single" w:sz="4" w:space="0" w:color="auto"/>
              <w:right w:val="single" w:sz="4" w:space="0" w:color="auto"/>
            </w:tcBorders>
          </w:tcPr>
          <w:p w14:paraId="5146916B" w14:textId="46A25CB8" w:rsidR="00BB2ED4" w:rsidRPr="00220D95" w:rsidRDefault="00BB2ED4" w:rsidP="00F251A4">
            <w:pPr>
              <w:widowControl w:val="0"/>
              <w:autoSpaceDE w:val="0"/>
              <w:autoSpaceDN w:val="0"/>
              <w:adjustRightInd w:val="0"/>
              <w:spacing w:after="0" w:line="240" w:lineRule="auto"/>
              <w:jc w:val="center"/>
              <w:rPr>
                <w:rFonts w:ascii="Times New Roman" w:hAnsi="Times New Roman" w:cs="Times New Roman"/>
                <w:b/>
                <w:i/>
                <w:sz w:val="24"/>
                <w:szCs w:val="24"/>
              </w:rPr>
            </w:pPr>
            <w:r w:rsidRPr="00220D95">
              <w:rPr>
                <w:rFonts w:ascii="Times New Roman" w:eastAsia="Times New Roman" w:hAnsi="Times New Roman" w:cs="Times New Roman"/>
                <w:b/>
                <w:i/>
                <w:sz w:val="24"/>
                <w:szCs w:val="24"/>
                <w:lang w:eastAsia="ru-RU"/>
              </w:rPr>
              <w:t>8 746.5</w:t>
            </w:r>
          </w:p>
        </w:tc>
      </w:tr>
      <w:tr w:rsidR="00BB2ED4" w:rsidRPr="00140B70" w14:paraId="204CCDA6" w14:textId="77777777" w:rsidTr="00AE0F70">
        <w:trPr>
          <w:trHeight w:val="987"/>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BF721" w14:textId="77777777" w:rsidR="00BB2ED4" w:rsidRPr="00F251A4" w:rsidRDefault="00BB2ED4" w:rsidP="00F251A4">
            <w:pPr>
              <w:widowControl w:val="0"/>
              <w:autoSpaceDE w:val="0"/>
              <w:autoSpaceDN w:val="0"/>
              <w:adjustRightInd w:val="0"/>
              <w:spacing w:after="0" w:line="240" w:lineRule="auto"/>
              <w:jc w:val="both"/>
              <w:rPr>
                <w:rFonts w:ascii="Times New Roman" w:hAnsi="Times New Roman" w:cs="Times New Roman"/>
              </w:rPr>
            </w:pPr>
            <w:r w:rsidRPr="00F251A4">
              <w:rPr>
                <w:rFonts w:ascii="Times New Roman" w:hAnsi="Times New Roman" w:cs="Times New Roman"/>
              </w:rPr>
              <w:t>Фонд начисленной заработной платы работников за отчетный период,</w:t>
            </w:r>
            <w:r>
              <w:rPr>
                <w:rFonts w:ascii="Times New Roman" w:hAnsi="Times New Roman" w:cs="Times New Roman"/>
              </w:rPr>
              <w:t xml:space="preserve"> тыс.</w:t>
            </w:r>
            <w:r w:rsidRPr="00F251A4">
              <w:rPr>
                <w:rFonts w:ascii="Times New Roman" w:hAnsi="Times New Roman" w:cs="Times New Roman"/>
              </w:rPr>
              <w:t xml:space="preserve"> руб.</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4A027" w14:textId="474AD7D3" w:rsidR="00BB2ED4" w:rsidRPr="00220D95" w:rsidRDefault="00C148ED" w:rsidP="00F251A4">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20D95">
              <w:rPr>
                <w:rFonts w:ascii="Times New Roman" w:eastAsia="Times New Roman" w:hAnsi="Times New Roman" w:cs="Times New Roman"/>
                <w:b/>
                <w:i/>
                <w:sz w:val="20"/>
                <w:szCs w:val="20"/>
                <w:lang w:eastAsia="ru-RU"/>
              </w:rPr>
              <w:t>2 015 801</w:t>
            </w:r>
          </w:p>
        </w:tc>
        <w:tc>
          <w:tcPr>
            <w:tcW w:w="1334" w:type="dxa"/>
            <w:tcBorders>
              <w:top w:val="single" w:sz="4" w:space="0" w:color="auto"/>
              <w:left w:val="single" w:sz="4" w:space="0" w:color="auto"/>
              <w:bottom w:val="single" w:sz="4" w:space="0" w:color="auto"/>
              <w:right w:val="single" w:sz="4" w:space="0" w:color="auto"/>
            </w:tcBorders>
          </w:tcPr>
          <w:p w14:paraId="2720D8FA" w14:textId="36B8CCFA" w:rsidR="00BB2ED4" w:rsidRPr="00220D95" w:rsidRDefault="00BB2ED4" w:rsidP="00F251A4">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20D95">
              <w:rPr>
                <w:rFonts w:ascii="Times New Roman" w:eastAsia="Times New Roman" w:hAnsi="Times New Roman" w:cs="Times New Roman"/>
                <w:b/>
                <w:i/>
                <w:sz w:val="20"/>
                <w:szCs w:val="20"/>
                <w:lang w:eastAsia="ru-RU"/>
              </w:rPr>
              <w:t>3 301 463, 430</w:t>
            </w:r>
          </w:p>
        </w:tc>
        <w:tc>
          <w:tcPr>
            <w:tcW w:w="1327" w:type="dxa"/>
            <w:tcBorders>
              <w:top w:val="single" w:sz="4" w:space="0" w:color="auto"/>
              <w:left w:val="single" w:sz="4" w:space="0" w:color="auto"/>
              <w:bottom w:val="single" w:sz="4" w:space="0" w:color="auto"/>
              <w:right w:val="single" w:sz="4" w:space="0" w:color="auto"/>
            </w:tcBorders>
          </w:tcPr>
          <w:p w14:paraId="3230BC5F" w14:textId="3C8E9516" w:rsidR="00BB2ED4" w:rsidRPr="00220D95" w:rsidRDefault="00BB2ED4" w:rsidP="00F251A4">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20D95">
              <w:rPr>
                <w:rFonts w:ascii="Times New Roman" w:eastAsia="Times New Roman" w:hAnsi="Times New Roman" w:cs="Times New Roman"/>
                <w:b/>
                <w:i/>
                <w:sz w:val="20"/>
                <w:szCs w:val="20"/>
                <w:lang w:eastAsia="ru-RU"/>
              </w:rPr>
              <w:t>5 672 698, 120</w:t>
            </w:r>
          </w:p>
        </w:tc>
        <w:tc>
          <w:tcPr>
            <w:tcW w:w="1418" w:type="dxa"/>
            <w:tcBorders>
              <w:top w:val="single" w:sz="4" w:space="0" w:color="auto"/>
              <w:left w:val="single" w:sz="4" w:space="0" w:color="auto"/>
              <w:bottom w:val="single" w:sz="4" w:space="0" w:color="auto"/>
              <w:right w:val="single" w:sz="4" w:space="0" w:color="auto"/>
            </w:tcBorders>
          </w:tcPr>
          <w:p w14:paraId="12B76247" w14:textId="27D7E83C" w:rsidR="00BB2ED4" w:rsidRPr="00220D95" w:rsidRDefault="00220D95" w:rsidP="00F251A4">
            <w:pPr>
              <w:widowControl w:val="0"/>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5 740 221,660</w:t>
            </w:r>
          </w:p>
        </w:tc>
        <w:tc>
          <w:tcPr>
            <w:tcW w:w="1559" w:type="dxa"/>
            <w:tcBorders>
              <w:top w:val="single" w:sz="4" w:space="0" w:color="auto"/>
              <w:left w:val="single" w:sz="4" w:space="0" w:color="auto"/>
              <w:bottom w:val="single" w:sz="4" w:space="0" w:color="auto"/>
              <w:right w:val="single" w:sz="4" w:space="0" w:color="auto"/>
            </w:tcBorders>
          </w:tcPr>
          <w:p w14:paraId="20420880" w14:textId="1234BBD8" w:rsidR="00BB2ED4" w:rsidRPr="00220D95" w:rsidRDefault="00BB2ED4" w:rsidP="00F251A4">
            <w:pPr>
              <w:widowControl w:val="0"/>
              <w:autoSpaceDE w:val="0"/>
              <w:autoSpaceDN w:val="0"/>
              <w:adjustRightInd w:val="0"/>
              <w:spacing w:after="0" w:line="240" w:lineRule="auto"/>
              <w:jc w:val="center"/>
              <w:rPr>
                <w:rFonts w:ascii="Times New Roman" w:hAnsi="Times New Roman" w:cs="Times New Roman"/>
                <w:b/>
                <w:i/>
                <w:sz w:val="20"/>
                <w:szCs w:val="20"/>
              </w:rPr>
            </w:pPr>
            <w:r w:rsidRPr="00220D95">
              <w:rPr>
                <w:rFonts w:ascii="Times New Roman" w:eastAsia="Times New Roman" w:hAnsi="Times New Roman" w:cs="Times New Roman"/>
                <w:b/>
                <w:i/>
                <w:sz w:val="20"/>
                <w:szCs w:val="20"/>
                <w:lang w:eastAsia="ru-RU"/>
              </w:rPr>
              <w:t>5 844 160, 280</w:t>
            </w:r>
          </w:p>
        </w:tc>
      </w:tr>
      <w:tr w:rsidR="00BB2ED4" w:rsidRPr="00140B70" w14:paraId="1790FE26" w14:textId="77777777" w:rsidTr="00AE0F70">
        <w:trPr>
          <w:trHeight w:val="755"/>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A2728" w14:textId="77777777" w:rsidR="00BB2ED4" w:rsidRPr="00452E15" w:rsidRDefault="00BB2ED4" w:rsidP="00F251A4">
            <w:pPr>
              <w:widowControl w:val="0"/>
              <w:autoSpaceDE w:val="0"/>
              <w:autoSpaceDN w:val="0"/>
              <w:adjustRightInd w:val="0"/>
              <w:spacing w:after="0" w:line="240" w:lineRule="auto"/>
              <w:jc w:val="both"/>
              <w:rPr>
                <w:rFonts w:ascii="Times New Roman" w:hAnsi="Times New Roman" w:cs="Times New Roman"/>
              </w:rPr>
            </w:pPr>
            <w:r w:rsidRPr="00452E15">
              <w:rPr>
                <w:rFonts w:ascii="Times New Roman" w:hAnsi="Times New Roman" w:cs="Times New Roman"/>
              </w:rPr>
              <w:t>Выплаты социального характера работников за отчетный период, тыс. руб.</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CF8CF" w14:textId="6220EB8F" w:rsidR="00BB2ED4" w:rsidRPr="00220D95" w:rsidRDefault="00C148ED" w:rsidP="00F251A4">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20D95">
              <w:rPr>
                <w:rFonts w:ascii="Times New Roman" w:eastAsia="Times New Roman" w:hAnsi="Times New Roman" w:cs="Times New Roman"/>
                <w:b/>
                <w:i/>
                <w:sz w:val="20"/>
                <w:szCs w:val="20"/>
                <w:lang w:eastAsia="ru-RU"/>
              </w:rPr>
              <w:t>119 012</w:t>
            </w:r>
          </w:p>
        </w:tc>
        <w:tc>
          <w:tcPr>
            <w:tcW w:w="1334" w:type="dxa"/>
            <w:tcBorders>
              <w:top w:val="single" w:sz="4" w:space="0" w:color="auto"/>
              <w:left w:val="single" w:sz="4" w:space="0" w:color="auto"/>
              <w:bottom w:val="single" w:sz="4" w:space="0" w:color="auto"/>
              <w:right w:val="single" w:sz="4" w:space="0" w:color="auto"/>
            </w:tcBorders>
          </w:tcPr>
          <w:p w14:paraId="4821D76B" w14:textId="30AC43EC" w:rsidR="00BB2ED4" w:rsidRPr="00220D95" w:rsidRDefault="00BB2ED4" w:rsidP="00F251A4">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20D95">
              <w:rPr>
                <w:rFonts w:ascii="Times New Roman" w:eastAsia="Times New Roman" w:hAnsi="Times New Roman" w:cs="Times New Roman"/>
                <w:b/>
                <w:i/>
                <w:sz w:val="20"/>
                <w:szCs w:val="20"/>
                <w:lang w:eastAsia="ru-RU"/>
              </w:rPr>
              <w:t>105 680, 260</w:t>
            </w:r>
          </w:p>
        </w:tc>
        <w:tc>
          <w:tcPr>
            <w:tcW w:w="1327" w:type="dxa"/>
            <w:tcBorders>
              <w:top w:val="single" w:sz="4" w:space="0" w:color="auto"/>
              <w:left w:val="single" w:sz="4" w:space="0" w:color="auto"/>
              <w:bottom w:val="single" w:sz="4" w:space="0" w:color="auto"/>
              <w:right w:val="single" w:sz="4" w:space="0" w:color="auto"/>
            </w:tcBorders>
          </w:tcPr>
          <w:p w14:paraId="555202E1" w14:textId="36DADDAA" w:rsidR="00BB2ED4" w:rsidRPr="00220D95" w:rsidRDefault="00BB2ED4" w:rsidP="00F251A4">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20D95">
              <w:rPr>
                <w:rFonts w:ascii="Times New Roman" w:eastAsia="Times New Roman" w:hAnsi="Times New Roman" w:cs="Times New Roman"/>
                <w:b/>
                <w:i/>
                <w:sz w:val="20"/>
                <w:szCs w:val="20"/>
                <w:lang w:eastAsia="ru-RU"/>
              </w:rPr>
              <w:t>195 005, 940</w:t>
            </w:r>
          </w:p>
        </w:tc>
        <w:tc>
          <w:tcPr>
            <w:tcW w:w="1418" w:type="dxa"/>
            <w:tcBorders>
              <w:top w:val="single" w:sz="4" w:space="0" w:color="auto"/>
              <w:left w:val="single" w:sz="4" w:space="0" w:color="auto"/>
              <w:bottom w:val="single" w:sz="4" w:space="0" w:color="auto"/>
              <w:right w:val="single" w:sz="4" w:space="0" w:color="auto"/>
            </w:tcBorders>
          </w:tcPr>
          <w:p w14:paraId="464557DE" w14:textId="697DBE1C" w:rsidR="00BB2ED4" w:rsidRPr="00220D95" w:rsidRDefault="00220D95" w:rsidP="00F251A4">
            <w:pPr>
              <w:widowControl w:val="0"/>
              <w:autoSpaceDE w:val="0"/>
              <w:autoSpaceDN w:val="0"/>
              <w:adjustRightInd w:val="0"/>
              <w:spacing w:after="0" w:line="240" w:lineRule="auto"/>
              <w:jc w:val="center"/>
              <w:rPr>
                <w:rFonts w:ascii="Times New Roman" w:hAnsi="Times New Roman" w:cs="Times New Roman"/>
                <w:b/>
                <w:i/>
                <w:sz w:val="20"/>
                <w:szCs w:val="20"/>
              </w:rPr>
            </w:pPr>
            <w:r w:rsidRPr="00220D95">
              <w:rPr>
                <w:rFonts w:ascii="Times New Roman" w:eastAsia="Times New Roman" w:hAnsi="Times New Roman" w:cs="Times New Roman"/>
                <w:b/>
                <w:i/>
                <w:sz w:val="20"/>
                <w:szCs w:val="20"/>
                <w:lang w:eastAsia="ru-RU"/>
              </w:rPr>
              <w:t>281</w:t>
            </w:r>
            <w:r>
              <w:rPr>
                <w:rFonts w:ascii="Times New Roman" w:eastAsia="Times New Roman" w:hAnsi="Times New Roman" w:cs="Times New Roman"/>
                <w:b/>
                <w:i/>
                <w:sz w:val="20"/>
                <w:szCs w:val="20"/>
                <w:lang w:eastAsia="ru-RU"/>
              </w:rPr>
              <w:t> </w:t>
            </w:r>
            <w:r w:rsidRPr="00220D95">
              <w:rPr>
                <w:rFonts w:ascii="Times New Roman" w:eastAsia="Times New Roman" w:hAnsi="Times New Roman" w:cs="Times New Roman"/>
                <w:b/>
                <w:i/>
                <w:sz w:val="20"/>
                <w:szCs w:val="20"/>
                <w:lang w:eastAsia="ru-RU"/>
              </w:rPr>
              <w:t>685</w:t>
            </w:r>
            <w:r>
              <w:rPr>
                <w:rFonts w:ascii="Times New Roman" w:eastAsia="Times New Roman" w:hAnsi="Times New Roman" w:cs="Times New Roman"/>
                <w:b/>
                <w:i/>
                <w:sz w:val="20"/>
                <w:szCs w:val="20"/>
                <w:lang w:eastAsia="ru-RU"/>
              </w:rPr>
              <w:t>,</w:t>
            </w:r>
            <w:r w:rsidRPr="00220D95">
              <w:rPr>
                <w:rFonts w:ascii="Times New Roman" w:eastAsia="Times New Roman" w:hAnsi="Times New Roman" w:cs="Times New Roman"/>
                <w:b/>
                <w:i/>
                <w:sz w:val="20"/>
                <w:szCs w:val="20"/>
                <w:lang w:eastAsia="ru-RU"/>
              </w:rPr>
              <w:t xml:space="preserve"> 860</w:t>
            </w:r>
          </w:p>
        </w:tc>
        <w:tc>
          <w:tcPr>
            <w:tcW w:w="1559" w:type="dxa"/>
            <w:tcBorders>
              <w:top w:val="single" w:sz="4" w:space="0" w:color="auto"/>
              <w:left w:val="single" w:sz="4" w:space="0" w:color="auto"/>
              <w:bottom w:val="single" w:sz="4" w:space="0" w:color="auto"/>
              <w:right w:val="single" w:sz="4" w:space="0" w:color="auto"/>
            </w:tcBorders>
          </w:tcPr>
          <w:p w14:paraId="6D48A93A" w14:textId="49FDABAC" w:rsidR="00BB2ED4" w:rsidRPr="00220D95" w:rsidRDefault="00BB2ED4" w:rsidP="00F251A4">
            <w:pPr>
              <w:widowControl w:val="0"/>
              <w:autoSpaceDE w:val="0"/>
              <w:autoSpaceDN w:val="0"/>
              <w:adjustRightInd w:val="0"/>
              <w:spacing w:after="0" w:line="240" w:lineRule="auto"/>
              <w:jc w:val="center"/>
              <w:rPr>
                <w:rFonts w:ascii="Times New Roman" w:hAnsi="Times New Roman" w:cs="Times New Roman"/>
                <w:b/>
                <w:i/>
                <w:sz w:val="20"/>
                <w:szCs w:val="20"/>
              </w:rPr>
            </w:pPr>
            <w:r w:rsidRPr="00220D95">
              <w:rPr>
                <w:rFonts w:ascii="Times New Roman" w:eastAsia="Times New Roman" w:hAnsi="Times New Roman" w:cs="Times New Roman"/>
                <w:b/>
                <w:i/>
                <w:sz w:val="20"/>
                <w:szCs w:val="20"/>
                <w:lang w:eastAsia="ru-RU"/>
              </w:rPr>
              <w:t>194 176, 540</w:t>
            </w:r>
          </w:p>
        </w:tc>
      </w:tr>
    </w:tbl>
    <w:p w14:paraId="3072B6D2"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BDC66EA"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1164E392" w14:textId="77777777" w:rsidR="0050017B" w:rsidRPr="001D7B52" w:rsidRDefault="0050017B" w:rsidP="001D7B52">
      <w:pPr>
        <w:widowControl w:val="0"/>
        <w:autoSpaceDE w:val="0"/>
        <w:autoSpaceDN w:val="0"/>
        <w:adjustRightInd w:val="0"/>
        <w:spacing w:after="0" w:line="240" w:lineRule="auto"/>
        <w:ind w:firstLine="540"/>
        <w:jc w:val="both"/>
        <w:rPr>
          <w:rFonts w:ascii="Times New Roman" w:hAnsi="Times New Roman" w:cs="Times New Roman"/>
        </w:rPr>
      </w:pPr>
      <w:r w:rsidRPr="001D7B52">
        <w:rPr>
          <w:rFonts w:ascii="Times New Roman" w:hAnsi="Times New Roman" w:cs="Times New Roman"/>
        </w:rPr>
        <w:t>В случае если изменение численности сотрудников (работников) эмитента за раскрываемый период является для эмитента существенным, указываются факторы, которые, по мнению эмитента, послужили причиной для таких изменений, а также последствия таких изменений для финансово-хозя</w:t>
      </w:r>
      <w:r w:rsidR="00014993" w:rsidRPr="001D7B52">
        <w:rPr>
          <w:rFonts w:ascii="Times New Roman" w:hAnsi="Times New Roman" w:cs="Times New Roman"/>
        </w:rPr>
        <w:t>йственной деятельности эмитента:</w:t>
      </w:r>
    </w:p>
    <w:p w14:paraId="3C4C5C7C" w14:textId="7374C88B" w:rsidR="00AD039C" w:rsidRPr="009266DE" w:rsidRDefault="00BE4344" w:rsidP="00870401">
      <w:pPr>
        <w:widowControl w:val="0"/>
        <w:autoSpaceDE w:val="0"/>
        <w:autoSpaceDN w:val="0"/>
        <w:adjustRightInd w:val="0"/>
        <w:spacing w:after="0" w:line="240" w:lineRule="auto"/>
        <w:ind w:firstLine="540"/>
        <w:jc w:val="both"/>
        <w:rPr>
          <w:rFonts w:ascii="Times New Roman" w:hAnsi="Times New Roman" w:cs="Times New Roman"/>
          <w:b/>
          <w:i/>
        </w:rPr>
      </w:pPr>
      <w:r w:rsidRPr="001D7B52">
        <w:rPr>
          <w:rFonts w:ascii="Times New Roman" w:hAnsi="Times New Roman" w:cs="Times New Roman"/>
          <w:b/>
          <w:i/>
        </w:rPr>
        <w:t>Существенных изменений численности сотрудников (работников) Эмитента за раскрываемый период не произошло.</w:t>
      </w:r>
    </w:p>
    <w:p w14:paraId="623E6CD0" w14:textId="77777777" w:rsidR="00870401" w:rsidRPr="009266DE" w:rsidRDefault="00870401" w:rsidP="001D7B52">
      <w:pPr>
        <w:widowControl w:val="0"/>
        <w:autoSpaceDE w:val="0"/>
        <w:autoSpaceDN w:val="0"/>
        <w:adjustRightInd w:val="0"/>
        <w:spacing w:after="0" w:line="240" w:lineRule="auto"/>
        <w:ind w:firstLine="540"/>
        <w:rPr>
          <w:rFonts w:ascii="Times New Roman" w:hAnsi="Times New Roman" w:cs="Times New Roman"/>
          <w:b/>
          <w:i/>
        </w:rPr>
      </w:pPr>
    </w:p>
    <w:p w14:paraId="667B133B" w14:textId="07CF2A9B" w:rsidR="0050017B" w:rsidRPr="001D7B52" w:rsidRDefault="0050017B" w:rsidP="00870401">
      <w:pPr>
        <w:widowControl w:val="0"/>
        <w:autoSpaceDE w:val="0"/>
        <w:autoSpaceDN w:val="0"/>
        <w:adjustRightInd w:val="0"/>
        <w:spacing w:after="0" w:line="240" w:lineRule="auto"/>
        <w:ind w:firstLine="540"/>
        <w:jc w:val="both"/>
        <w:rPr>
          <w:rFonts w:ascii="Times New Roman" w:hAnsi="Times New Roman" w:cs="Times New Roman"/>
        </w:rPr>
      </w:pPr>
      <w:r w:rsidRPr="001D7B52">
        <w:rPr>
          <w:rFonts w:ascii="Times New Roman" w:hAnsi="Times New Roman" w:cs="Times New Roman"/>
        </w:rPr>
        <w:t>В случае если 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 дополнительно указываются сведения о таких ключевых сотрудниках эмитента.</w:t>
      </w:r>
      <w:r w:rsidR="00452E15" w:rsidRPr="001D7B52">
        <w:rPr>
          <w:rFonts w:ascii="Times New Roman" w:hAnsi="Times New Roman" w:cs="Times New Roman"/>
        </w:rPr>
        <w:t xml:space="preserve"> </w:t>
      </w:r>
    </w:p>
    <w:p w14:paraId="04C24EC2" w14:textId="77777777" w:rsidR="00870401" w:rsidRPr="00870401" w:rsidRDefault="00BE4344" w:rsidP="00870401">
      <w:pPr>
        <w:spacing w:after="0" w:line="240" w:lineRule="auto"/>
        <w:jc w:val="both"/>
        <w:rPr>
          <w:rFonts w:ascii="Times New Roman" w:hAnsi="Times New Roman" w:cs="Times New Roman"/>
          <w:b/>
          <w:i/>
        </w:rPr>
      </w:pPr>
      <w:r w:rsidRPr="001D7B52">
        <w:rPr>
          <w:rFonts w:ascii="Times New Roman" w:hAnsi="Times New Roman" w:cs="Times New Roman"/>
          <w:b/>
          <w:i/>
        </w:rPr>
        <w:lastRenderedPageBreak/>
        <w:t>Ключевыми сотрудниками Эмитента, оказывающих существенное влияние на финансово-хозяйственную деятельность Эмитента, являются Генеральный директор Эмитента и члены Правления Эмитента).</w:t>
      </w:r>
    </w:p>
    <w:p w14:paraId="2D7A3718" w14:textId="0D0C44F9" w:rsidR="001D7B52" w:rsidRPr="009266DE" w:rsidRDefault="001D7B52" w:rsidP="00870401">
      <w:pPr>
        <w:spacing w:after="0" w:line="240" w:lineRule="auto"/>
        <w:jc w:val="both"/>
        <w:rPr>
          <w:rFonts w:ascii="Times New Roman" w:eastAsia="Times New Roman" w:hAnsi="Times New Roman" w:cs="Times New Roman"/>
          <w:b/>
          <w:bCs/>
          <w:i/>
          <w:iCs/>
          <w:lang w:eastAsia="ru-RU"/>
        </w:rPr>
      </w:pPr>
      <w:r w:rsidRPr="001D7B52">
        <w:rPr>
          <w:rFonts w:ascii="Times New Roman" w:eastAsia="Times New Roman" w:hAnsi="Times New Roman" w:cs="Times New Roman"/>
          <w:b/>
          <w:bCs/>
          <w:i/>
          <w:iCs/>
          <w:lang w:eastAsia="ru-RU"/>
        </w:rPr>
        <w:t>В состав сотрудников (работников) эмитента с 21.06.2015 исключен из состава сотрудников (работников) эмитента оказывающие существенное влияние на финансово-хозяйственную деятельность эмитента: заместитель генерального директора по инвестиционной деятельности Сизев Сергей Анатольевич. С 22.06.2015 в состав сотрудников (работников) эмитента вошел сотрудник, оказывающие существенное влияние на финансово-хозяйственную деятельность эмитента: заместитель генерального директора по инвестиционной деятельности  Долин</w:t>
      </w:r>
      <w:r>
        <w:rPr>
          <w:rFonts w:ascii="Times New Roman" w:eastAsia="Times New Roman" w:hAnsi="Times New Roman" w:cs="Times New Roman"/>
          <w:b/>
          <w:bCs/>
          <w:i/>
          <w:iCs/>
          <w:lang w:eastAsia="ru-RU"/>
        </w:rPr>
        <w:t xml:space="preserve"> Юрий Ефимович.</w:t>
      </w:r>
    </w:p>
    <w:p w14:paraId="2ABEC413" w14:textId="77777777" w:rsidR="00870401" w:rsidRPr="009266DE" w:rsidRDefault="00870401" w:rsidP="00870401">
      <w:pPr>
        <w:spacing w:after="0" w:line="240" w:lineRule="auto"/>
        <w:jc w:val="both"/>
        <w:rPr>
          <w:rFonts w:ascii="Times New Roman" w:eastAsia="Times New Roman" w:hAnsi="Times New Roman" w:cs="Times New Roman"/>
          <w:b/>
          <w:bCs/>
          <w:i/>
          <w:iCs/>
          <w:lang w:eastAsia="ru-RU"/>
        </w:rPr>
      </w:pPr>
    </w:p>
    <w:p w14:paraId="38811305" w14:textId="4FDEA674" w:rsidR="001D7B52" w:rsidRPr="001D7B52" w:rsidRDefault="001D7B52" w:rsidP="0087040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В филиалах ПАО «</w:t>
      </w:r>
      <w:r w:rsidRPr="001D7B5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1D7B52">
        <w:rPr>
          <w:rFonts w:ascii="Times New Roman" w:eastAsia="Times New Roman" w:hAnsi="Times New Roman" w:cs="Times New Roman"/>
          <w:b/>
          <w:bCs/>
          <w:i/>
          <w:iCs/>
          <w:lang w:eastAsia="ru-RU"/>
        </w:rPr>
        <w:t xml:space="preserve"> действует Первичные профсоюзные организации, представляющие интересы более 50% работников от общей численности филиа</w:t>
      </w:r>
      <w:r>
        <w:rPr>
          <w:rFonts w:ascii="Times New Roman" w:eastAsia="Times New Roman" w:hAnsi="Times New Roman" w:cs="Times New Roman"/>
          <w:b/>
          <w:bCs/>
          <w:i/>
          <w:iCs/>
          <w:lang w:eastAsia="ru-RU"/>
        </w:rPr>
        <w:t>лов. На основании приказа ОАО «</w:t>
      </w:r>
      <w:r w:rsidRPr="001D7B5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1D7B52">
        <w:rPr>
          <w:rFonts w:ascii="Times New Roman" w:eastAsia="Times New Roman" w:hAnsi="Times New Roman" w:cs="Times New Roman"/>
          <w:b/>
          <w:bCs/>
          <w:i/>
          <w:iCs/>
          <w:lang w:eastAsia="ru-RU"/>
        </w:rPr>
        <w:t xml:space="preserve"> от 31.10.2011 «О комиссии по регулированию соц</w:t>
      </w:r>
      <w:r>
        <w:rPr>
          <w:rFonts w:ascii="Times New Roman" w:eastAsia="Times New Roman" w:hAnsi="Times New Roman" w:cs="Times New Roman"/>
          <w:b/>
          <w:bCs/>
          <w:i/>
          <w:iCs/>
          <w:lang w:eastAsia="ru-RU"/>
        </w:rPr>
        <w:t>иально-трудовых отношений  ОАО «</w:t>
      </w:r>
      <w:r w:rsidRPr="001D7B52">
        <w:rPr>
          <w:rFonts w:ascii="Times New Roman" w:eastAsia="Times New Roman" w:hAnsi="Times New Roman" w:cs="Times New Roman"/>
          <w:b/>
          <w:bCs/>
          <w:i/>
          <w:iCs/>
          <w:lang w:eastAsia="ru-RU"/>
        </w:rPr>
        <w:t>ОГК-2</w:t>
      </w:r>
      <w:r>
        <w:rPr>
          <w:rFonts w:ascii="Times New Roman" w:eastAsia="Times New Roman" w:hAnsi="Times New Roman" w:cs="Times New Roman"/>
          <w:b/>
          <w:bCs/>
          <w:i/>
          <w:iCs/>
          <w:lang w:eastAsia="ru-RU"/>
        </w:rPr>
        <w:t>»</w:t>
      </w:r>
      <w:r w:rsidRPr="001D7B52">
        <w:rPr>
          <w:rFonts w:ascii="Times New Roman" w:eastAsia="Times New Roman" w:hAnsi="Times New Roman" w:cs="Times New Roman"/>
          <w:b/>
          <w:bCs/>
          <w:i/>
          <w:iCs/>
          <w:lang w:eastAsia="ru-RU"/>
        </w:rPr>
        <w:t xml:space="preserve"> представительство со стороны работников определяется Советом представителей первичных профсоюзных организаций филиалов.</w:t>
      </w:r>
    </w:p>
    <w:p w14:paraId="60798777" w14:textId="21A7AC13" w:rsidR="00B63988" w:rsidRPr="00F722A9" w:rsidRDefault="00B63988" w:rsidP="001D7B52">
      <w:pPr>
        <w:widowControl w:val="0"/>
        <w:autoSpaceDE w:val="0"/>
        <w:autoSpaceDN w:val="0"/>
        <w:adjustRightInd w:val="0"/>
        <w:spacing w:before="20" w:after="40" w:line="240" w:lineRule="auto"/>
        <w:rPr>
          <w:rFonts w:ascii="Times New Roman" w:hAnsi="Times New Roman" w:cs="Times New Roman"/>
          <w:b/>
          <w:i/>
          <w:sz w:val="24"/>
          <w:szCs w:val="24"/>
        </w:rPr>
      </w:pPr>
    </w:p>
    <w:p w14:paraId="2DC1A641"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7913DA0F" w14:textId="1E534882" w:rsidR="0050017B" w:rsidRPr="00797D12"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3" w:name="Par3298"/>
      <w:bookmarkEnd w:id="73"/>
      <w:r w:rsidRPr="00797D12">
        <w:rPr>
          <w:rFonts w:ascii="Times New Roman" w:hAnsi="Times New Roman" w:cs="Times New Roman"/>
          <w:b/>
          <w:sz w:val="24"/>
          <w:szCs w:val="24"/>
        </w:rPr>
        <w:t>5.8. Сведения о любых обязательствах эмитента перед сотрудниками (работниками), касающихся возможности их участия в уставном капитале эмитента</w:t>
      </w:r>
    </w:p>
    <w:p w14:paraId="09A17879" w14:textId="77777777" w:rsidR="00F251A4" w:rsidRDefault="00F251A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AEAE3AB" w14:textId="008E010B" w:rsidR="00F90A9B" w:rsidRPr="001D7B52" w:rsidRDefault="00F90A9B" w:rsidP="00F90A9B">
      <w:pPr>
        <w:widowControl w:val="0"/>
        <w:autoSpaceDE w:val="0"/>
        <w:autoSpaceDN w:val="0"/>
        <w:adjustRightInd w:val="0"/>
        <w:spacing w:after="0" w:line="240" w:lineRule="auto"/>
        <w:ind w:firstLine="540"/>
        <w:jc w:val="both"/>
        <w:rPr>
          <w:rFonts w:ascii="Times New Roman" w:hAnsi="Times New Roman" w:cs="Times New Roman"/>
          <w:b/>
          <w:i/>
        </w:rPr>
      </w:pPr>
      <w:r w:rsidRPr="001D7B52">
        <w:rPr>
          <w:rFonts w:ascii="Times New Roman" w:hAnsi="Times New Roman" w:cs="Times New Roman"/>
          <w:b/>
          <w:i/>
        </w:rPr>
        <w:t>Эмитент не имеет обязательств перед сотрудниками (работниками), касающихся возможности их участия в уставном капитале Эмитента.</w:t>
      </w:r>
    </w:p>
    <w:p w14:paraId="04017807" w14:textId="77777777" w:rsidR="00144C45" w:rsidRPr="001D7B52" w:rsidRDefault="00144C45">
      <w:pPr>
        <w:widowControl w:val="0"/>
        <w:autoSpaceDE w:val="0"/>
        <w:autoSpaceDN w:val="0"/>
        <w:adjustRightInd w:val="0"/>
        <w:spacing w:after="0" w:line="240" w:lineRule="auto"/>
        <w:ind w:firstLine="540"/>
        <w:jc w:val="both"/>
        <w:outlineLvl w:val="2"/>
        <w:rPr>
          <w:rFonts w:ascii="Times New Roman" w:hAnsi="Times New Roman" w:cs="Times New Roman"/>
          <w:b/>
        </w:rPr>
      </w:pPr>
    </w:p>
    <w:p w14:paraId="0DB26BBA" w14:textId="77777777" w:rsidR="0004791E" w:rsidRDefault="0004791E">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191FB69D"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70AD6FF6"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48AD22C8"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351C3A95"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17003D80"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7F440308"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6F353833"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67B9E4C0"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61898D10"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74F58D8E"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0B446C43"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5499E6CE"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2F3854FD"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1F2133D2"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57CDC4D2"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0C049BB6"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27D64C6B"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633E5A4B"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6A1ADCA4"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238F60E9" w14:textId="77777777" w:rsidR="004E1BDD"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4E85A29C" w14:textId="77777777" w:rsidR="004E1BDD" w:rsidRPr="004D1859" w:rsidRDefault="004E1BD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394FF932" w14:textId="77777777" w:rsidR="00A41AA7" w:rsidRPr="004D1859" w:rsidRDefault="00A41AA7">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4C17BE51" w14:textId="77777777" w:rsidR="00A41AA7" w:rsidRPr="004D1859" w:rsidRDefault="00A41AA7">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5AF9FA90" w14:textId="77777777" w:rsidR="00EB4FEA" w:rsidRDefault="00EB4FE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2BA4973E" w14:textId="77777777" w:rsidR="00E500A6" w:rsidRDefault="00E500A6">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644AFCF6" w14:textId="77777777" w:rsidR="00E500A6" w:rsidRDefault="00E500A6">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14:paraId="0DE69614" w14:textId="77777777" w:rsidR="0050017B" w:rsidRPr="00797D12"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r w:rsidRPr="00797D12">
        <w:rPr>
          <w:rFonts w:ascii="Times New Roman" w:hAnsi="Times New Roman" w:cs="Times New Roman"/>
          <w:b/>
          <w:sz w:val="28"/>
          <w:szCs w:val="28"/>
        </w:rPr>
        <w:t>Раздел VI. Сведения об участниках (акционерах) эмитента и о совершенных эмитентом сделках, в совершении которых имелась заинтересованность</w:t>
      </w:r>
    </w:p>
    <w:p w14:paraId="62184040"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765BFEC" w14:textId="77777777" w:rsidR="0050017B" w:rsidRPr="00797D12"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4" w:name="Par3305"/>
      <w:bookmarkEnd w:id="74"/>
      <w:r w:rsidRPr="00797D12">
        <w:rPr>
          <w:rFonts w:ascii="Times New Roman" w:hAnsi="Times New Roman" w:cs="Times New Roman"/>
          <w:b/>
          <w:sz w:val="24"/>
          <w:szCs w:val="24"/>
        </w:rPr>
        <w:t>6.1. Сведения об общем количестве акционеров (участников) эмитента</w:t>
      </w:r>
    </w:p>
    <w:p w14:paraId="66097948" w14:textId="45ED0A62" w:rsidR="009356E4" w:rsidRPr="00E500A6" w:rsidRDefault="0050017B">
      <w:pPr>
        <w:widowControl w:val="0"/>
        <w:autoSpaceDE w:val="0"/>
        <w:autoSpaceDN w:val="0"/>
        <w:adjustRightInd w:val="0"/>
        <w:spacing w:after="0" w:line="240" w:lineRule="auto"/>
        <w:ind w:firstLine="540"/>
        <w:jc w:val="both"/>
        <w:rPr>
          <w:rFonts w:ascii="Times New Roman" w:hAnsi="Times New Roman" w:cs="Times New Roman"/>
        </w:rPr>
      </w:pPr>
      <w:r w:rsidRPr="00E500A6">
        <w:rPr>
          <w:rFonts w:ascii="Times New Roman" w:hAnsi="Times New Roman" w:cs="Times New Roman"/>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w:t>
      </w:r>
      <w:r w:rsidR="009356E4" w:rsidRPr="00E500A6">
        <w:rPr>
          <w:rFonts w:ascii="Times New Roman" w:hAnsi="Times New Roman" w:cs="Times New Roman"/>
        </w:rPr>
        <w:t xml:space="preserve">: </w:t>
      </w:r>
      <w:r w:rsidR="00180039">
        <w:rPr>
          <w:rFonts w:ascii="Times New Roman" w:hAnsi="Times New Roman" w:cs="Times New Roman"/>
          <w:b/>
          <w:i/>
        </w:rPr>
        <w:t>307 543</w:t>
      </w:r>
    </w:p>
    <w:p w14:paraId="147EB146" w14:textId="31B42D17" w:rsidR="009356E4" w:rsidRPr="001D7B52" w:rsidRDefault="0050017B">
      <w:pPr>
        <w:widowControl w:val="0"/>
        <w:autoSpaceDE w:val="0"/>
        <w:autoSpaceDN w:val="0"/>
        <w:adjustRightInd w:val="0"/>
        <w:spacing w:after="0" w:line="240" w:lineRule="auto"/>
        <w:ind w:firstLine="540"/>
        <w:jc w:val="both"/>
        <w:rPr>
          <w:rFonts w:ascii="Times New Roman" w:hAnsi="Times New Roman" w:cs="Times New Roman"/>
        </w:rPr>
      </w:pPr>
      <w:r w:rsidRPr="00E500A6">
        <w:rPr>
          <w:rFonts w:ascii="Times New Roman" w:hAnsi="Times New Roman" w:cs="Times New Roman"/>
        </w:rPr>
        <w:t xml:space="preserve"> 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номинальных держателей акций эмитента</w:t>
      </w:r>
      <w:r w:rsidR="009356E4" w:rsidRPr="00E500A6">
        <w:rPr>
          <w:rFonts w:ascii="Times New Roman" w:hAnsi="Times New Roman" w:cs="Times New Roman"/>
        </w:rPr>
        <w:t>:</w:t>
      </w:r>
      <w:r w:rsidR="009356E4" w:rsidRPr="001D7B52">
        <w:rPr>
          <w:rFonts w:ascii="Times New Roman" w:hAnsi="Times New Roman" w:cs="Times New Roman"/>
        </w:rPr>
        <w:t xml:space="preserve"> </w:t>
      </w:r>
      <w:r w:rsidRPr="001D7B52">
        <w:rPr>
          <w:rFonts w:ascii="Times New Roman" w:hAnsi="Times New Roman" w:cs="Times New Roman"/>
          <w:b/>
          <w:i/>
        </w:rPr>
        <w:t xml:space="preserve"> </w:t>
      </w:r>
      <w:r w:rsidR="00180039">
        <w:rPr>
          <w:rFonts w:ascii="Times New Roman" w:hAnsi="Times New Roman" w:cs="Times New Roman"/>
          <w:b/>
          <w:i/>
        </w:rPr>
        <w:t>20</w:t>
      </w:r>
    </w:p>
    <w:p w14:paraId="4677CB0F" w14:textId="77777777" w:rsidR="00BE1927" w:rsidRPr="001D7B52" w:rsidRDefault="009356E4" w:rsidP="00BE1927">
      <w:pPr>
        <w:widowControl w:val="0"/>
        <w:autoSpaceDE w:val="0"/>
        <w:autoSpaceDN w:val="0"/>
        <w:adjustRightInd w:val="0"/>
        <w:spacing w:after="0" w:line="240" w:lineRule="auto"/>
        <w:ind w:firstLine="540"/>
        <w:jc w:val="both"/>
        <w:rPr>
          <w:rFonts w:ascii="Times New Roman" w:hAnsi="Times New Roman" w:cs="Times New Roman"/>
        </w:rPr>
      </w:pPr>
      <w:r w:rsidRPr="001D7B52">
        <w:rPr>
          <w:rFonts w:ascii="Times New Roman" w:hAnsi="Times New Roman" w:cs="Times New Roman"/>
        </w:rPr>
        <w:t>О</w:t>
      </w:r>
      <w:r w:rsidR="0050017B" w:rsidRPr="001D7B52">
        <w:rPr>
          <w:rFonts w:ascii="Times New Roman" w:hAnsi="Times New Roman" w:cs="Times New Roman"/>
        </w:rPr>
        <w:t>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 и даты составления такого списка</w:t>
      </w:r>
      <w:r w:rsidRPr="001D7B52">
        <w:rPr>
          <w:rFonts w:ascii="Times New Roman" w:hAnsi="Times New Roman" w:cs="Times New Roman"/>
        </w:rPr>
        <w:t>:</w:t>
      </w:r>
      <w:r w:rsidR="003D3C2B" w:rsidRPr="001D7B52">
        <w:rPr>
          <w:rFonts w:ascii="Times New Roman" w:hAnsi="Times New Roman" w:cs="Times New Roman"/>
        </w:rPr>
        <w:t xml:space="preserve"> </w:t>
      </w:r>
    </w:p>
    <w:p w14:paraId="215DD1CB" w14:textId="11C342F7" w:rsidR="00BE1927" w:rsidRPr="001D7B52" w:rsidRDefault="00BE1927" w:rsidP="00BE1927">
      <w:pPr>
        <w:widowControl w:val="0"/>
        <w:autoSpaceDE w:val="0"/>
        <w:autoSpaceDN w:val="0"/>
        <w:adjustRightInd w:val="0"/>
        <w:spacing w:after="0" w:line="240" w:lineRule="auto"/>
        <w:ind w:firstLine="540"/>
        <w:jc w:val="both"/>
        <w:rPr>
          <w:rFonts w:ascii="Times New Roman" w:hAnsi="Times New Roman" w:cs="Times New Roman"/>
          <w:b/>
          <w:i/>
        </w:rPr>
      </w:pPr>
      <w:r w:rsidRPr="001D7B52">
        <w:rPr>
          <w:rFonts w:ascii="Times New Roman" w:hAnsi="Times New Roman" w:cs="Times New Roman"/>
          <w:b/>
          <w:i/>
        </w:rPr>
        <w:t>Общее количество лиц -</w:t>
      </w:r>
      <w:r w:rsidR="001D7B52" w:rsidRPr="001D7B52">
        <w:rPr>
          <w:rFonts w:ascii="Times New Roman" w:hAnsi="Times New Roman" w:cs="Times New Roman"/>
          <w:b/>
          <w:i/>
        </w:rPr>
        <w:t>344 130</w:t>
      </w:r>
      <w:r w:rsidRPr="001D7B52">
        <w:rPr>
          <w:rFonts w:ascii="Times New Roman" w:hAnsi="Times New Roman" w:cs="Times New Roman"/>
          <w:b/>
          <w:i/>
        </w:rPr>
        <w:t>, владельцы  обыкновенных именных акций</w:t>
      </w:r>
    </w:p>
    <w:p w14:paraId="274613F1" w14:textId="69292D11" w:rsidR="00BE1927" w:rsidRPr="001D7B52" w:rsidRDefault="00BE1927" w:rsidP="00BE1927">
      <w:pPr>
        <w:widowControl w:val="0"/>
        <w:autoSpaceDE w:val="0"/>
        <w:autoSpaceDN w:val="0"/>
        <w:adjustRightInd w:val="0"/>
        <w:spacing w:after="0" w:line="240" w:lineRule="auto"/>
        <w:ind w:firstLine="540"/>
        <w:jc w:val="both"/>
        <w:rPr>
          <w:rFonts w:ascii="Times New Roman" w:hAnsi="Times New Roman" w:cs="Times New Roman"/>
          <w:b/>
          <w:i/>
        </w:rPr>
      </w:pPr>
      <w:r w:rsidRPr="001D7B52">
        <w:rPr>
          <w:rFonts w:ascii="Times New Roman" w:hAnsi="Times New Roman" w:cs="Times New Roman"/>
          <w:b/>
          <w:i/>
        </w:rPr>
        <w:t xml:space="preserve">Дата составления списка </w:t>
      </w:r>
      <w:r w:rsidR="001D7B52" w:rsidRPr="001D7B52">
        <w:rPr>
          <w:rFonts w:ascii="Times New Roman" w:hAnsi="Times New Roman" w:cs="Times New Roman"/>
          <w:b/>
          <w:i/>
        </w:rPr>
        <w:t>–</w:t>
      </w:r>
      <w:r w:rsidRPr="001D7B52">
        <w:rPr>
          <w:rFonts w:ascii="Times New Roman" w:hAnsi="Times New Roman" w:cs="Times New Roman"/>
          <w:b/>
          <w:i/>
        </w:rPr>
        <w:t xml:space="preserve"> </w:t>
      </w:r>
      <w:r w:rsidR="001D7B52" w:rsidRPr="001D7B52">
        <w:rPr>
          <w:rFonts w:ascii="Times New Roman" w:hAnsi="Times New Roman" w:cs="Times New Roman"/>
          <w:b/>
          <w:i/>
        </w:rPr>
        <w:t>04.05.2015</w:t>
      </w:r>
    </w:p>
    <w:p w14:paraId="5B639668" w14:textId="3A6253A8" w:rsidR="0050017B" w:rsidRPr="001D7B52" w:rsidRDefault="0050017B">
      <w:pPr>
        <w:widowControl w:val="0"/>
        <w:autoSpaceDE w:val="0"/>
        <w:autoSpaceDN w:val="0"/>
        <w:adjustRightInd w:val="0"/>
        <w:spacing w:after="0" w:line="240" w:lineRule="auto"/>
        <w:ind w:firstLine="540"/>
        <w:jc w:val="both"/>
        <w:rPr>
          <w:rFonts w:ascii="Times New Roman" w:hAnsi="Times New Roman" w:cs="Times New Roman"/>
        </w:rPr>
      </w:pPr>
    </w:p>
    <w:p w14:paraId="168DF4AB" w14:textId="3059E559" w:rsidR="0050017B" w:rsidRPr="001D7B52" w:rsidRDefault="0050017B">
      <w:pPr>
        <w:widowControl w:val="0"/>
        <w:autoSpaceDE w:val="0"/>
        <w:autoSpaceDN w:val="0"/>
        <w:adjustRightInd w:val="0"/>
        <w:spacing w:after="0" w:line="240" w:lineRule="auto"/>
        <w:ind w:firstLine="540"/>
        <w:jc w:val="both"/>
        <w:rPr>
          <w:rFonts w:ascii="Times New Roman" w:hAnsi="Times New Roman" w:cs="Times New Roman"/>
        </w:rPr>
      </w:pPr>
      <w:r w:rsidRPr="001D7B52">
        <w:rPr>
          <w:rFonts w:ascii="Times New Roman" w:hAnsi="Times New Roman" w:cs="Times New Roman"/>
        </w:rPr>
        <w:t>Эмитентами, являющимися акционерными обществами, указывается информация о количестве собственных акций, находящихся на балансе эмитента</w:t>
      </w:r>
      <w:r w:rsidR="005D5247">
        <w:rPr>
          <w:rFonts w:ascii="Times New Roman" w:hAnsi="Times New Roman" w:cs="Times New Roman"/>
        </w:rPr>
        <w:t xml:space="preserve"> на дату окончания отчетного квартала</w:t>
      </w:r>
      <w:r w:rsidR="009356E4" w:rsidRPr="001D7B52">
        <w:rPr>
          <w:rFonts w:ascii="Times New Roman" w:hAnsi="Times New Roman" w:cs="Times New Roman"/>
        </w:rPr>
        <w:t xml:space="preserve">: </w:t>
      </w:r>
      <w:r w:rsidR="001D7B52">
        <w:rPr>
          <w:rFonts w:ascii="Times New Roman" w:hAnsi="Times New Roman" w:cs="Times New Roman"/>
          <w:b/>
          <w:i/>
        </w:rPr>
        <w:t>4 740 736 939</w:t>
      </w:r>
      <w:r w:rsidR="009356E4" w:rsidRPr="001D7B52">
        <w:rPr>
          <w:rFonts w:ascii="Times New Roman" w:hAnsi="Times New Roman" w:cs="Times New Roman"/>
          <w:b/>
          <w:i/>
        </w:rPr>
        <w:t xml:space="preserve"> шт.</w:t>
      </w:r>
      <w:r w:rsidR="00731DA5">
        <w:rPr>
          <w:rFonts w:ascii="Times New Roman" w:hAnsi="Times New Roman" w:cs="Times New Roman"/>
          <w:b/>
          <w:i/>
        </w:rPr>
        <w:t xml:space="preserve"> по состоянию на 30.06.2015г.</w:t>
      </w:r>
    </w:p>
    <w:p w14:paraId="362E6370" w14:textId="4ABC8A2D" w:rsidR="0050017B" w:rsidRPr="001D7B52" w:rsidRDefault="0050017B" w:rsidP="00BE1927">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1D7B52">
        <w:rPr>
          <w:rFonts w:ascii="Times New Roman" w:hAnsi="Times New Roman" w:cs="Times New Roman"/>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w:t>
      </w:r>
      <w:r w:rsidR="003D3C2B" w:rsidRPr="001D7B52">
        <w:rPr>
          <w:rFonts w:ascii="Times New Roman" w:hAnsi="Times New Roman" w:cs="Times New Roman"/>
        </w:rPr>
        <w:t xml:space="preserve">о каждой категории (типу) акций: </w:t>
      </w:r>
      <w:r w:rsidR="001D7B52">
        <w:rPr>
          <w:rFonts w:ascii="Times New Roman" w:eastAsia="Times New Roman" w:hAnsi="Times New Roman" w:cs="Times New Roman"/>
          <w:b/>
          <w:bCs/>
          <w:i/>
          <w:iCs/>
          <w:lang w:eastAsia="ru-RU"/>
        </w:rPr>
        <w:t>0 шт.</w:t>
      </w:r>
    </w:p>
    <w:p w14:paraId="1FBB9FA7" w14:textId="77777777" w:rsidR="001D7B52" w:rsidRPr="001D7B52" w:rsidRDefault="001D7B52" w:rsidP="00BE1927">
      <w:pPr>
        <w:widowControl w:val="0"/>
        <w:autoSpaceDE w:val="0"/>
        <w:autoSpaceDN w:val="0"/>
        <w:adjustRightInd w:val="0"/>
        <w:spacing w:after="0" w:line="240" w:lineRule="auto"/>
        <w:ind w:firstLine="540"/>
        <w:jc w:val="both"/>
        <w:rPr>
          <w:rFonts w:ascii="Times New Roman" w:hAnsi="Times New Roman" w:cs="Times New Roman"/>
        </w:rPr>
      </w:pPr>
    </w:p>
    <w:p w14:paraId="08E84B38" w14:textId="77777777" w:rsidR="000C54A4" w:rsidRPr="00140B70" w:rsidRDefault="000C54A4" w:rsidP="00BE192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CA98AC4" w14:textId="77777777" w:rsidR="0050017B" w:rsidRPr="00E500A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5" w:name="Par3311"/>
      <w:bookmarkEnd w:id="75"/>
      <w:r w:rsidRPr="00797D12">
        <w:rPr>
          <w:rFonts w:ascii="Times New Roman" w:hAnsi="Times New Roman" w:cs="Times New Roman"/>
          <w:b/>
          <w:sz w:val="24"/>
          <w:szCs w:val="24"/>
        </w:rPr>
        <w:t xml:space="preserve">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w:t>
      </w:r>
      <w:r w:rsidRPr="00E500A6">
        <w:rPr>
          <w:rFonts w:ascii="Times New Roman" w:hAnsi="Times New Roman" w:cs="Times New Roman"/>
          <w:b/>
          <w:sz w:val="24"/>
          <w:szCs w:val="24"/>
        </w:rPr>
        <w:t>участников (акционеров) эмитента</w:t>
      </w:r>
    </w:p>
    <w:p w14:paraId="529A6940" w14:textId="77777777" w:rsidR="000C54A4" w:rsidRPr="00E500A6" w:rsidRDefault="000C54A4" w:rsidP="000C54A4">
      <w:pPr>
        <w:widowControl w:val="0"/>
        <w:autoSpaceDE w:val="0"/>
        <w:autoSpaceDN w:val="0"/>
        <w:adjustRightInd w:val="0"/>
        <w:spacing w:before="20" w:after="40" w:line="240" w:lineRule="auto"/>
        <w:ind w:left="200"/>
        <w:jc w:val="both"/>
        <w:rPr>
          <w:rFonts w:ascii="Times New Roman" w:eastAsia="Times New Roman" w:hAnsi="Times New Roman" w:cs="Times New Roman"/>
          <w:sz w:val="24"/>
          <w:szCs w:val="24"/>
          <w:lang w:eastAsia="ru-RU"/>
        </w:rPr>
      </w:pPr>
    </w:p>
    <w:p w14:paraId="3E14B710" w14:textId="0490C439" w:rsidR="0083388B" w:rsidRPr="00E500A6" w:rsidRDefault="0083388B" w:rsidP="0083388B">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раскрыты Эмитентом в составе ежеквартального отчета за </w:t>
      </w:r>
      <w:r w:rsidR="009A0ED2" w:rsidRPr="00E500A6">
        <w:rPr>
          <w:rFonts w:ascii="Times New Roman" w:hAnsi="Times New Roman" w:cs="Times New Roman"/>
          <w:b/>
          <w:i/>
        </w:rPr>
        <w:t>2</w:t>
      </w:r>
      <w:r w:rsidRPr="00E500A6">
        <w:rPr>
          <w:rFonts w:ascii="Times New Roman" w:hAnsi="Times New Roman" w:cs="Times New Roman"/>
          <w:b/>
          <w:i/>
        </w:rPr>
        <w:t xml:space="preserve"> квар</w:t>
      </w:r>
      <w:r w:rsidR="009A0ED2" w:rsidRPr="00E500A6">
        <w:rPr>
          <w:rFonts w:ascii="Times New Roman" w:hAnsi="Times New Roman" w:cs="Times New Roman"/>
          <w:b/>
          <w:i/>
        </w:rPr>
        <w:t>тал 2015 года, опубликованном 14</w:t>
      </w:r>
      <w:r w:rsidRPr="00E500A6">
        <w:rPr>
          <w:rFonts w:ascii="Times New Roman" w:hAnsi="Times New Roman" w:cs="Times New Roman"/>
          <w:b/>
          <w:i/>
        </w:rPr>
        <w:t>.0</w:t>
      </w:r>
      <w:r w:rsidR="009A0ED2" w:rsidRPr="00E500A6">
        <w:rPr>
          <w:rFonts w:ascii="Times New Roman" w:hAnsi="Times New Roman" w:cs="Times New Roman"/>
          <w:b/>
          <w:i/>
        </w:rPr>
        <w:t>8</w:t>
      </w:r>
      <w:r w:rsidRPr="00E500A6">
        <w:rPr>
          <w:rFonts w:ascii="Times New Roman" w:hAnsi="Times New Roman" w:cs="Times New Roman"/>
          <w:b/>
          <w:i/>
        </w:rPr>
        <w:t xml:space="preserve">.2015г. на странице Эмитента в сети Интернет:  </w:t>
      </w:r>
    </w:p>
    <w:p w14:paraId="3BBFB7E1" w14:textId="77777777" w:rsidR="0083388B" w:rsidRPr="00E500A6" w:rsidRDefault="0083388B" w:rsidP="0083388B">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44FE0F20" w14:textId="77777777" w:rsidR="0083388B" w:rsidRPr="00E500A6" w:rsidRDefault="0083388B" w:rsidP="0083388B">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6197170A" w14:textId="77777777" w:rsidR="0083388B" w:rsidRPr="00E500A6" w:rsidRDefault="0083388B" w:rsidP="0083388B">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455A52BF" w14:textId="77777777" w:rsidR="0050017B" w:rsidRPr="00E500A6"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5255223" w14:textId="77777777" w:rsidR="0050017B" w:rsidRPr="00E500A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6" w:name="Par3336"/>
      <w:bookmarkEnd w:id="76"/>
      <w:r w:rsidRPr="00E500A6">
        <w:rPr>
          <w:rFonts w:ascii="Times New Roman" w:hAnsi="Times New Roman" w:cs="Times New Roman"/>
          <w:b/>
          <w:sz w:val="24"/>
          <w:szCs w:val="24"/>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14:paraId="39AD4E3F" w14:textId="77777777" w:rsidR="00CD36C1" w:rsidRPr="00E500A6" w:rsidRDefault="00CD36C1" w:rsidP="00223BE2">
      <w:pPr>
        <w:autoSpaceDE w:val="0"/>
        <w:autoSpaceDN w:val="0"/>
        <w:spacing w:after="0" w:line="240" w:lineRule="auto"/>
        <w:ind w:firstLine="540"/>
        <w:jc w:val="both"/>
        <w:rPr>
          <w:rFonts w:ascii="Times New Roman" w:eastAsia="Calibri" w:hAnsi="Times New Roman" w:cs="Times New Roman"/>
          <w:b/>
          <w:bCs/>
          <w:i/>
          <w:iCs/>
          <w:sz w:val="24"/>
          <w:szCs w:val="24"/>
        </w:rPr>
      </w:pPr>
    </w:p>
    <w:p w14:paraId="7C5BC15B" w14:textId="7EC8FFC7" w:rsidR="0083388B" w:rsidRPr="00E500A6" w:rsidRDefault="0083388B" w:rsidP="0083388B">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раскрыты Эмитентом в составе ежеквартального отчета за </w:t>
      </w:r>
      <w:r w:rsidR="009A0ED2" w:rsidRPr="00E500A6">
        <w:rPr>
          <w:rFonts w:ascii="Times New Roman" w:hAnsi="Times New Roman" w:cs="Times New Roman"/>
          <w:b/>
          <w:i/>
        </w:rPr>
        <w:t>2</w:t>
      </w:r>
      <w:r w:rsidRPr="00E500A6">
        <w:rPr>
          <w:rFonts w:ascii="Times New Roman" w:hAnsi="Times New Roman" w:cs="Times New Roman"/>
          <w:b/>
          <w:i/>
        </w:rPr>
        <w:t xml:space="preserve"> квартал 2015 года, опубликованном 1</w:t>
      </w:r>
      <w:r w:rsidR="009A0ED2" w:rsidRPr="00E500A6">
        <w:rPr>
          <w:rFonts w:ascii="Times New Roman" w:hAnsi="Times New Roman" w:cs="Times New Roman"/>
          <w:b/>
          <w:i/>
        </w:rPr>
        <w:t>4</w:t>
      </w:r>
      <w:r w:rsidRPr="00E500A6">
        <w:rPr>
          <w:rFonts w:ascii="Times New Roman" w:hAnsi="Times New Roman" w:cs="Times New Roman"/>
          <w:b/>
          <w:i/>
        </w:rPr>
        <w:t>.0</w:t>
      </w:r>
      <w:r w:rsidR="009A0ED2" w:rsidRPr="00E500A6">
        <w:rPr>
          <w:rFonts w:ascii="Times New Roman" w:hAnsi="Times New Roman" w:cs="Times New Roman"/>
          <w:b/>
          <w:i/>
        </w:rPr>
        <w:t>8</w:t>
      </w:r>
      <w:r w:rsidRPr="00E500A6">
        <w:rPr>
          <w:rFonts w:ascii="Times New Roman" w:hAnsi="Times New Roman" w:cs="Times New Roman"/>
          <w:b/>
          <w:i/>
        </w:rPr>
        <w:t xml:space="preserve">.2015г. на странице Эмитента в сети Интернет:  </w:t>
      </w:r>
    </w:p>
    <w:p w14:paraId="6715C162" w14:textId="77777777" w:rsidR="0083388B" w:rsidRPr="00E500A6" w:rsidRDefault="0083388B" w:rsidP="0083388B">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48A8BA39" w14:textId="77777777" w:rsidR="0083388B" w:rsidRPr="00E500A6" w:rsidRDefault="0083388B" w:rsidP="0083388B">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0BFCEC96" w14:textId="77777777" w:rsidR="0083388B" w:rsidRPr="00EB4FEA" w:rsidRDefault="0083388B" w:rsidP="0083388B">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lastRenderedPageBreak/>
        <w:t>Раскрытая информация, на которую дается ссылка, не изменилась и является актуальной на дату утверждения Проспекта</w:t>
      </w:r>
      <w:r w:rsidRPr="00EB4FEA">
        <w:rPr>
          <w:rFonts w:ascii="Times New Roman" w:hAnsi="Times New Roman" w:cs="Times New Roman"/>
          <w:b/>
          <w:i/>
          <w:sz w:val="22"/>
          <w:szCs w:val="22"/>
        </w:rPr>
        <w:t xml:space="preserve"> ценных бумаг.</w:t>
      </w:r>
    </w:p>
    <w:p w14:paraId="1D13F17B" w14:textId="77777777" w:rsidR="0050017B"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0F2723DB" w14:textId="77777777" w:rsidR="0028494B" w:rsidRPr="00140B70" w:rsidRDefault="0028494B">
      <w:pPr>
        <w:widowControl w:val="0"/>
        <w:autoSpaceDE w:val="0"/>
        <w:autoSpaceDN w:val="0"/>
        <w:adjustRightInd w:val="0"/>
        <w:spacing w:after="0" w:line="240" w:lineRule="auto"/>
        <w:jc w:val="both"/>
        <w:rPr>
          <w:rFonts w:ascii="Times New Roman" w:hAnsi="Times New Roman" w:cs="Times New Roman"/>
          <w:sz w:val="24"/>
          <w:szCs w:val="24"/>
        </w:rPr>
      </w:pPr>
    </w:p>
    <w:p w14:paraId="2123CC15"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7" w:name="Par3342"/>
      <w:bookmarkEnd w:id="77"/>
      <w:r w:rsidRPr="00FB43B6">
        <w:rPr>
          <w:rFonts w:ascii="Times New Roman" w:hAnsi="Times New Roman" w:cs="Times New Roman"/>
          <w:b/>
          <w:sz w:val="24"/>
          <w:szCs w:val="24"/>
        </w:rPr>
        <w:t>6.4. Сведения об ограничениях на участие в уставном капитале эмитента</w:t>
      </w:r>
    </w:p>
    <w:p w14:paraId="489FA24D" w14:textId="77777777" w:rsidR="00CD36C1" w:rsidRDefault="00CD36C1" w:rsidP="00223BE2">
      <w:pPr>
        <w:autoSpaceDE w:val="0"/>
        <w:autoSpaceDN w:val="0"/>
        <w:spacing w:after="0" w:line="240" w:lineRule="auto"/>
        <w:ind w:firstLine="540"/>
        <w:jc w:val="both"/>
        <w:rPr>
          <w:rFonts w:ascii="Times New Roman" w:eastAsia="Calibri" w:hAnsi="Times New Roman" w:cs="Times New Roman"/>
          <w:b/>
          <w:bCs/>
          <w:i/>
          <w:iCs/>
          <w:sz w:val="24"/>
          <w:szCs w:val="24"/>
        </w:rPr>
      </w:pPr>
    </w:p>
    <w:p w14:paraId="65567956" w14:textId="114272E3" w:rsidR="0083388B" w:rsidRPr="00EB4FEA" w:rsidRDefault="0083388B" w:rsidP="0083388B">
      <w:pPr>
        <w:widowControl w:val="0"/>
        <w:autoSpaceDE w:val="0"/>
        <w:autoSpaceDN w:val="0"/>
        <w:adjustRightInd w:val="0"/>
        <w:spacing w:before="20" w:after="40" w:line="240" w:lineRule="auto"/>
        <w:ind w:left="200"/>
        <w:rPr>
          <w:rFonts w:ascii="Times New Roman" w:hAnsi="Times New Roman" w:cs="Times New Roman"/>
          <w:b/>
          <w:i/>
        </w:rPr>
      </w:pPr>
      <w:r w:rsidRPr="00EB4FEA">
        <w:rPr>
          <w:rFonts w:ascii="Times New Roman" w:hAnsi="Times New Roman" w:cs="Times New Roman"/>
          <w:b/>
          <w:i/>
        </w:rPr>
        <w:t>Ограничений на участие в уставном капитале Эмитента нет.</w:t>
      </w:r>
    </w:p>
    <w:p w14:paraId="5A176A8C"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F5F659C"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8" w:name="Par3348"/>
      <w:bookmarkEnd w:id="78"/>
      <w:r w:rsidRPr="00FB43B6">
        <w:rPr>
          <w:rFonts w:ascii="Times New Roman" w:hAnsi="Times New Roman" w:cs="Times New Roman"/>
          <w:b/>
          <w:sz w:val="24"/>
          <w:szCs w:val="24"/>
        </w:rPr>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p>
    <w:p w14:paraId="19C9E8F7" w14:textId="77777777" w:rsidR="009E25E3" w:rsidRDefault="009E25E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1FB16A8" w14:textId="77777777" w:rsidR="0050017B" w:rsidRPr="00E500A6" w:rsidRDefault="0050017B">
      <w:pPr>
        <w:widowControl w:val="0"/>
        <w:autoSpaceDE w:val="0"/>
        <w:autoSpaceDN w:val="0"/>
        <w:adjustRightInd w:val="0"/>
        <w:spacing w:after="0" w:line="240" w:lineRule="auto"/>
        <w:ind w:firstLine="540"/>
        <w:jc w:val="both"/>
        <w:rPr>
          <w:rFonts w:ascii="Times New Roman" w:hAnsi="Times New Roman" w:cs="Times New Roman"/>
        </w:rPr>
      </w:pPr>
      <w:r w:rsidRPr="009942BC">
        <w:rPr>
          <w:rFonts w:ascii="Times New Roman" w:hAnsi="Times New Roman" w:cs="Times New Roman"/>
        </w:rPr>
        <w:t xml:space="preserve">Указываются составы участников (акционеров) эмитента, владевших не менее чем пятью процентами уставного капитала эмитента, а для эмитентов, являющихся акционерными обществами, - также не менее чем пятью процентами обыкновенных акций эмитента, определенные на дату составления списка лиц, имевших право на участие в каждом общем собрании участников (акционеров) эмитента, проведенном за пять последних завершенных отчетных лет, предшествующих дате утверждения проспекта ценных бумаг, или за каждый завершенный </w:t>
      </w:r>
      <w:r w:rsidRPr="00E500A6">
        <w:rPr>
          <w:rFonts w:ascii="Times New Roman" w:hAnsi="Times New Roman" w:cs="Times New Roman"/>
        </w:rPr>
        <w:t>отчетный год, предшествующий дате утверждения проспекта ценных бумаг, если эмитент осуществляет свою деятельность менее пяти лет, по данным списка лиц, имевших право на участие в каждом из таких собраний.</w:t>
      </w:r>
    </w:p>
    <w:p w14:paraId="63C66272" w14:textId="77777777" w:rsidR="00C41D2C" w:rsidRPr="00E500A6" w:rsidRDefault="00C41D2C" w:rsidP="00C41D2C">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59808648" w14:textId="78B92F30" w:rsidR="00785374" w:rsidRPr="00E500A6" w:rsidRDefault="00785374" w:rsidP="00785374">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за 2010.г. раскрыты в составе ежеквартального отчета за 1 квартал 2011 года, опубликованном </w:t>
      </w:r>
      <w:r w:rsidR="00A563AE">
        <w:rPr>
          <w:rFonts w:ascii="Times New Roman" w:hAnsi="Times New Roman" w:cs="Times New Roman"/>
          <w:b/>
          <w:i/>
        </w:rPr>
        <w:t>23.07.2012г.</w:t>
      </w:r>
      <w:r w:rsidR="00CA1EAC" w:rsidRPr="00F07B82">
        <w:rPr>
          <w:rFonts w:ascii="Times New Roman" w:hAnsi="Times New Roman" w:cs="Times New Roman"/>
          <w:b/>
          <w:i/>
        </w:rPr>
        <w:t xml:space="preserve"> </w:t>
      </w:r>
      <w:r w:rsidRPr="00E500A6">
        <w:rPr>
          <w:rFonts w:ascii="Times New Roman" w:hAnsi="Times New Roman" w:cs="Times New Roman"/>
          <w:b/>
          <w:i/>
        </w:rPr>
        <w:t xml:space="preserve">на странице Эмитента в сети Интернет:  </w:t>
      </w:r>
    </w:p>
    <w:p w14:paraId="32AC5B36" w14:textId="77777777" w:rsidR="00785374" w:rsidRPr="00E500A6" w:rsidRDefault="00785374" w:rsidP="00785374">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19340567" w14:textId="77777777" w:rsidR="00785374" w:rsidRPr="00E500A6" w:rsidRDefault="00785374" w:rsidP="00785374">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7BC011A3" w14:textId="77777777" w:rsidR="00785374" w:rsidRPr="00E500A6" w:rsidRDefault="00785374" w:rsidP="00785374">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30E4EDB8" w14:textId="77777777" w:rsidR="00785374" w:rsidRPr="00E500A6" w:rsidRDefault="00785374" w:rsidP="00C41D2C">
      <w:pPr>
        <w:widowControl w:val="0"/>
        <w:autoSpaceDE w:val="0"/>
        <w:autoSpaceDN w:val="0"/>
        <w:adjustRightInd w:val="0"/>
        <w:spacing w:after="0" w:line="240" w:lineRule="auto"/>
        <w:ind w:firstLine="540"/>
        <w:jc w:val="both"/>
        <w:rPr>
          <w:rFonts w:ascii="Times New Roman" w:hAnsi="Times New Roman" w:cs="Times New Roman"/>
          <w:b/>
          <w:i/>
        </w:rPr>
      </w:pPr>
    </w:p>
    <w:p w14:paraId="2DC73278" w14:textId="2A46A548" w:rsidR="00C41D2C" w:rsidRPr="00E500A6" w:rsidRDefault="00C41D2C" w:rsidP="00C41D2C">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Сведения  за 201</w:t>
      </w:r>
      <w:r w:rsidR="00785374" w:rsidRPr="00E500A6">
        <w:rPr>
          <w:rFonts w:ascii="Times New Roman" w:hAnsi="Times New Roman" w:cs="Times New Roman"/>
          <w:b/>
          <w:i/>
        </w:rPr>
        <w:t>1</w:t>
      </w:r>
      <w:r w:rsidRPr="00E500A6">
        <w:rPr>
          <w:rFonts w:ascii="Times New Roman" w:hAnsi="Times New Roman" w:cs="Times New Roman"/>
          <w:b/>
          <w:i/>
        </w:rPr>
        <w:t>.г. раскрыты в составе ежеквартального отчета за 1 квартал 201</w:t>
      </w:r>
      <w:r w:rsidR="00785374" w:rsidRPr="00E500A6">
        <w:rPr>
          <w:rFonts w:ascii="Times New Roman" w:hAnsi="Times New Roman" w:cs="Times New Roman"/>
          <w:b/>
          <w:i/>
        </w:rPr>
        <w:t>2</w:t>
      </w:r>
      <w:r w:rsidRPr="00E500A6">
        <w:rPr>
          <w:rFonts w:ascii="Times New Roman" w:hAnsi="Times New Roman" w:cs="Times New Roman"/>
          <w:b/>
          <w:i/>
        </w:rPr>
        <w:t xml:space="preserve"> года, опубликованном </w:t>
      </w:r>
      <w:r w:rsidR="00A563AE">
        <w:rPr>
          <w:rFonts w:ascii="Times New Roman" w:hAnsi="Times New Roman" w:cs="Times New Roman"/>
          <w:b/>
          <w:i/>
        </w:rPr>
        <w:t>23.07.2012г.</w:t>
      </w:r>
      <w:r w:rsidRPr="00E500A6">
        <w:rPr>
          <w:rFonts w:ascii="Times New Roman" w:hAnsi="Times New Roman" w:cs="Times New Roman"/>
          <w:b/>
          <w:i/>
        </w:rPr>
        <w:t xml:space="preserve"> на странице Эмитента в сети Интернет:  </w:t>
      </w:r>
    </w:p>
    <w:p w14:paraId="4DE7E2E2" w14:textId="77777777" w:rsidR="00C41D2C" w:rsidRPr="00E500A6" w:rsidRDefault="00C41D2C" w:rsidP="00C41D2C">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53F7E845" w14:textId="77777777" w:rsidR="00C41D2C" w:rsidRPr="00E500A6" w:rsidRDefault="00C41D2C" w:rsidP="00C41D2C">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689675AE" w14:textId="77777777" w:rsidR="00C41D2C" w:rsidRPr="00E500A6" w:rsidRDefault="00C41D2C" w:rsidP="00C41D2C">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06CAD12C" w14:textId="77777777" w:rsidR="00C41D2C" w:rsidRPr="00E500A6" w:rsidRDefault="00C41D2C" w:rsidP="00C41D2C">
      <w:pPr>
        <w:widowControl w:val="0"/>
        <w:autoSpaceDE w:val="0"/>
        <w:autoSpaceDN w:val="0"/>
        <w:adjustRightInd w:val="0"/>
        <w:spacing w:after="0" w:line="240" w:lineRule="auto"/>
        <w:ind w:firstLine="540"/>
        <w:jc w:val="both"/>
        <w:rPr>
          <w:rFonts w:ascii="Times New Roman" w:hAnsi="Times New Roman" w:cs="Times New Roman"/>
          <w:b/>
          <w:i/>
        </w:rPr>
      </w:pPr>
    </w:p>
    <w:p w14:paraId="6252CAB4" w14:textId="131FB944" w:rsidR="00C41D2C" w:rsidRPr="00E500A6" w:rsidRDefault="00C41D2C" w:rsidP="00C41D2C">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за 2012.г. раскрыты в составе ежеквартального отчета за 1 квартал 2013 года, опубликованном 15.05.2013г. на странице Эмитента в сети Интернет:  </w:t>
      </w:r>
    </w:p>
    <w:p w14:paraId="1D374BB6" w14:textId="77777777" w:rsidR="00C41D2C" w:rsidRPr="00E500A6" w:rsidRDefault="00C41D2C" w:rsidP="00C41D2C">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6D60434E" w14:textId="77777777" w:rsidR="00C41D2C" w:rsidRPr="00E500A6" w:rsidRDefault="00C41D2C" w:rsidP="00C41D2C">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2102FE66" w14:textId="77777777" w:rsidR="00C41D2C" w:rsidRPr="00E500A6" w:rsidRDefault="00C41D2C" w:rsidP="00C41D2C">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4F59500E" w14:textId="43F3525A" w:rsidR="00604766" w:rsidRPr="00E500A6" w:rsidRDefault="00604766" w:rsidP="00604766">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Сведения  за 2013</w:t>
      </w:r>
      <w:r w:rsidR="00915C1E">
        <w:rPr>
          <w:rFonts w:ascii="Times New Roman" w:hAnsi="Times New Roman" w:cs="Times New Roman"/>
          <w:b/>
          <w:i/>
        </w:rPr>
        <w:t xml:space="preserve"> </w:t>
      </w:r>
      <w:r w:rsidRPr="00E500A6">
        <w:rPr>
          <w:rFonts w:ascii="Times New Roman" w:hAnsi="Times New Roman" w:cs="Times New Roman"/>
          <w:b/>
          <w:i/>
        </w:rPr>
        <w:t xml:space="preserve">г. раскрыты в составе ежеквартального отчета </w:t>
      </w:r>
      <w:r>
        <w:rPr>
          <w:rFonts w:ascii="Times New Roman" w:hAnsi="Times New Roman" w:cs="Times New Roman"/>
          <w:b/>
          <w:i/>
        </w:rPr>
        <w:t>за 1</w:t>
      </w:r>
      <w:r w:rsidRPr="00E500A6">
        <w:rPr>
          <w:rFonts w:ascii="Times New Roman" w:hAnsi="Times New Roman" w:cs="Times New Roman"/>
          <w:b/>
          <w:i/>
        </w:rPr>
        <w:t xml:space="preserve"> квартал 2015 года, опубликованном 1</w:t>
      </w:r>
      <w:r>
        <w:rPr>
          <w:rFonts w:ascii="Times New Roman" w:hAnsi="Times New Roman" w:cs="Times New Roman"/>
          <w:b/>
          <w:i/>
        </w:rPr>
        <w:t>5</w:t>
      </w:r>
      <w:r w:rsidRPr="00E500A6">
        <w:rPr>
          <w:rFonts w:ascii="Times New Roman" w:hAnsi="Times New Roman" w:cs="Times New Roman"/>
          <w:b/>
          <w:i/>
        </w:rPr>
        <w:t>.0</w:t>
      </w:r>
      <w:r>
        <w:rPr>
          <w:rFonts w:ascii="Times New Roman" w:hAnsi="Times New Roman" w:cs="Times New Roman"/>
          <w:b/>
          <w:i/>
        </w:rPr>
        <w:t>5</w:t>
      </w:r>
      <w:r w:rsidRPr="00E500A6">
        <w:rPr>
          <w:rFonts w:ascii="Times New Roman" w:hAnsi="Times New Roman" w:cs="Times New Roman"/>
          <w:b/>
          <w:i/>
        </w:rPr>
        <w:t xml:space="preserve">.2015г. на странице Эмитента в сети Интернет:  </w:t>
      </w:r>
    </w:p>
    <w:p w14:paraId="30610F24" w14:textId="77777777" w:rsidR="00604766" w:rsidRPr="00E500A6" w:rsidRDefault="00604766" w:rsidP="00604766">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168E9AB1" w14:textId="77777777" w:rsidR="00604766" w:rsidRPr="00E500A6" w:rsidRDefault="00604766" w:rsidP="00604766">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77D13E22" w14:textId="77777777" w:rsidR="00604766" w:rsidRPr="00E500A6" w:rsidRDefault="00604766" w:rsidP="00604766">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5A1E2600" w14:textId="09706969" w:rsidR="00C41D2C" w:rsidRPr="00E500A6" w:rsidRDefault="004C1BC5" w:rsidP="00C41D2C">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за 2014г. раскрыты </w:t>
      </w:r>
      <w:r w:rsidR="00C41D2C" w:rsidRPr="00E500A6">
        <w:rPr>
          <w:rFonts w:ascii="Times New Roman" w:hAnsi="Times New Roman" w:cs="Times New Roman"/>
          <w:b/>
          <w:i/>
        </w:rPr>
        <w:t xml:space="preserve">в составе ежеквартального отчета </w:t>
      </w:r>
      <w:r w:rsidR="009942BC" w:rsidRPr="00E500A6">
        <w:rPr>
          <w:rFonts w:ascii="Times New Roman" w:hAnsi="Times New Roman" w:cs="Times New Roman"/>
          <w:b/>
          <w:i/>
        </w:rPr>
        <w:t>за 2</w:t>
      </w:r>
      <w:r w:rsidR="00C41D2C" w:rsidRPr="00E500A6">
        <w:rPr>
          <w:rFonts w:ascii="Times New Roman" w:hAnsi="Times New Roman" w:cs="Times New Roman"/>
          <w:b/>
          <w:i/>
        </w:rPr>
        <w:t xml:space="preserve"> квартал 2015 года, опубликованном 1</w:t>
      </w:r>
      <w:r w:rsidR="009942BC" w:rsidRPr="00E500A6">
        <w:rPr>
          <w:rFonts w:ascii="Times New Roman" w:hAnsi="Times New Roman" w:cs="Times New Roman"/>
          <w:b/>
          <w:i/>
        </w:rPr>
        <w:t>4</w:t>
      </w:r>
      <w:r w:rsidR="00C41D2C" w:rsidRPr="00E500A6">
        <w:rPr>
          <w:rFonts w:ascii="Times New Roman" w:hAnsi="Times New Roman" w:cs="Times New Roman"/>
          <w:b/>
          <w:i/>
        </w:rPr>
        <w:t>.0</w:t>
      </w:r>
      <w:r w:rsidR="009942BC" w:rsidRPr="00E500A6">
        <w:rPr>
          <w:rFonts w:ascii="Times New Roman" w:hAnsi="Times New Roman" w:cs="Times New Roman"/>
          <w:b/>
          <w:i/>
        </w:rPr>
        <w:t>8</w:t>
      </w:r>
      <w:r w:rsidR="00C41D2C" w:rsidRPr="00E500A6">
        <w:rPr>
          <w:rFonts w:ascii="Times New Roman" w:hAnsi="Times New Roman" w:cs="Times New Roman"/>
          <w:b/>
          <w:i/>
        </w:rPr>
        <w:t xml:space="preserve">.2015г. на странице Эмитента в сети Интернет:  </w:t>
      </w:r>
    </w:p>
    <w:p w14:paraId="51A4A969" w14:textId="77777777" w:rsidR="00C41D2C" w:rsidRPr="00E500A6" w:rsidRDefault="00C41D2C" w:rsidP="00C41D2C">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35041210" w14:textId="77777777" w:rsidR="00C41D2C" w:rsidRPr="00E500A6" w:rsidRDefault="00C41D2C" w:rsidP="00C41D2C">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7835BF62" w14:textId="77777777" w:rsidR="00C41D2C" w:rsidRPr="00E500A6" w:rsidRDefault="00C41D2C" w:rsidP="00C41D2C">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lastRenderedPageBreak/>
        <w:t>Раскрытая информация, на которую дается ссылка, не изменилась и является актуальной на дату утверждения Проспекта ценных бумаг.</w:t>
      </w:r>
    </w:p>
    <w:p w14:paraId="4D50B3A1" w14:textId="77777777" w:rsidR="0050017B" w:rsidRPr="00E500A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E500A6">
        <w:rPr>
          <w:rFonts w:ascii="Times New Roman" w:hAnsi="Times New Roman" w:cs="Times New Roman"/>
          <w:b/>
          <w:sz w:val="24"/>
          <w:szCs w:val="24"/>
        </w:rPr>
        <w:t>6.6. Сведения о совершенных эмитентом сделках, в совершении которых имелась заинтересованность</w:t>
      </w:r>
    </w:p>
    <w:p w14:paraId="2C081748" w14:textId="77777777" w:rsidR="0050017B" w:rsidRPr="009942BC" w:rsidRDefault="0050017B">
      <w:pPr>
        <w:widowControl w:val="0"/>
        <w:autoSpaceDE w:val="0"/>
        <w:autoSpaceDN w:val="0"/>
        <w:adjustRightInd w:val="0"/>
        <w:spacing w:after="0" w:line="240" w:lineRule="auto"/>
        <w:ind w:firstLine="540"/>
        <w:jc w:val="both"/>
        <w:rPr>
          <w:rFonts w:ascii="Times New Roman" w:hAnsi="Times New Roman" w:cs="Times New Roman"/>
        </w:rPr>
      </w:pPr>
      <w:r w:rsidRPr="00E500A6">
        <w:rPr>
          <w:rFonts w:ascii="Times New Roman" w:hAnsi="Times New Roman" w:cs="Times New Roman"/>
        </w:rPr>
        <w:t>Указываются сведения о количестве и объеме в денежном выражении совершенных эмитентом сделок, признаваемых</w:t>
      </w:r>
      <w:r w:rsidRPr="009942BC">
        <w:rPr>
          <w:rFonts w:ascii="Times New Roman" w:hAnsi="Times New Roman" w:cs="Times New Roman"/>
        </w:rPr>
        <w:t xml:space="preserve">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каждого завершенного отчетного года за пять последних завершенных отчетных лет либо за каждый завершенный отчетный год, если эмитент осуществляет свою деятельность менее пяти лет.</w:t>
      </w:r>
    </w:p>
    <w:p w14:paraId="63535267" w14:textId="77777777" w:rsidR="005F3FCA" w:rsidRPr="005F3FCA" w:rsidRDefault="005F3FCA" w:rsidP="005F3FC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9498" w:type="dxa"/>
        <w:tblInd w:w="-80" w:type="dxa"/>
        <w:tblLayout w:type="fixed"/>
        <w:tblCellMar>
          <w:top w:w="75" w:type="dxa"/>
          <w:left w:w="0" w:type="dxa"/>
          <w:bottom w:w="75" w:type="dxa"/>
          <w:right w:w="0" w:type="dxa"/>
        </w:tblCellMar>
        <w:tblLook w:val="04A0" w:firstRow="1" w:lastRow="0" w:firstColumn="1" w:lastColumn="0" w:noHBand="0" w:noVBand="1"/>
      </w:tblPr>
      <w:tblGrid>
        <w:gridCol w:w="2410"/>
        <w:gridCol w:w="1417"/>
        <w:gridCol w:w="1418"/>
        <w:gridCol w:w="1417"/>
        <w:gridCol w:w="1418"/>
        <w:gridCol w:w="1418"/>
      </w:tblGrid>
      <w:tr w:rsidR="00AC26DF" w:rsidRPr="00AC26DF" w14:paraId="145FAC9E" w14:textId="77777777" w:rsidTr="00870401">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116D54" w14:textId="77777777" w:rsidR="00AC26DF" w:rsidRPr="00AC26DF" w:rsidRDefault="00AC26DF" w:rsidP="00AC26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C26DF">
              <w:rPr>
                <w:rFonts w:ascii="Times New Roman" w:eastAsia="Calibri" w:hAnsi="Times New Roman" w:cs="Times New Roman"/>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9C0443" w14:textId="77777777" w:rsidR="00AC26DF" w:rsidRPr="00AC26DF" w:rsidRDefault="00AC26DF" w:rsidP="00AC26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C26DF">
              <w:rPr>
                <w:rFonts w:ascii="Times New Roman" w:eastAsia="Calibri" w:hAnsi="Times New Roman" w:cs="Times New Roman"/>
                <w:b/>
                <w:sz w:val="24"/>
                <w:szCs w:val="24"/>
              </w:rPr>
              <w:t>2010</w:t>
            </w:r>
          </w:p>
        </w:tc>
        <w:tc>
          <w:tcPr>
            <w:tcW w:w="1418" w:type="dxa"/>
            <w:tcBorders>
              <w:top w:val="single" w:sz="4" w:space="0" w:color="auto"/>
              <w:left w:val="single" w:sz="4" w:space="0" w:color="auto"/>
              <w:bottom w:val="single" w:sz="4" w:space="0" w:color="auto"/>
              <w:right w:val="single" w:sz="4" w:space="0" w:color="auto"/>
            </w:tcBorders>
            <w:hideMark/>
          </w:tcPr>
          <w:p w14:paraId="105C4287" w14:textId="77777777" w:rsidR="00AC26DF" w:rsidRPr="00AC26DF" w:rsidRDefault="00AC26DF" w:rsidP="00AC26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C26DF">
              <w:rPr>
                <w:rFonts w:ascii="Times New Roman" w:eastAsia="Calibri" w:hAnsi="Times New Roman" w:cs="Times New Roman"/>
                <w:b/>
                <w:sz w:val="24"/>
                <w:szCs w:val="24"/>
              </w:rPr>
              <w:t>2011</w:t>
            </w:r>
          </w:p>
        </w:tc>
        <w:tc>
          <w:tcPr>
            <w:tcW w:w="1417" w:type="dxa"/>
            <w:tcBorders>
              <w:top w:val="single" w:sz="4" w:space="0" w:color="auto"/>
              <w:left w:val="single" w:sz="4" w:space="0" w:color="auto"/>
              <w:bottom w:val="single" w:sz="4" w:space="0" w:color="auto"/>
              <w:right w:val="single" w:sz="4" w:space="0" w:color="auto"/>
            </w:tcBorders>
            <w:hideMark/>
          </w:tcPr>
          <w:p w14:paraId="3E70F3C2" w14:textId="77777777" w:rsidR="00AC26DF" w:rsidRPr="00AC26DF" w:rsidRDefault="00AC26DF" w:rsidP="00AC26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C26DF">
              <w:rPr>
                <w:rFonts w:ascii="Times New Roman" w:eastAsia="Calibri" w:hAnsi="Times New Roman" w:cs="Times New Roman"/>
                <w:b/>
                <w:sz w:val="24"/>
                <w:szCs w:val="24"/>
              </w:rPr>
              <w:t>2012</w:t>
            </w:r>
          </w:p>
        </w:tc>
        <w:tc>
          <w:tcPr>
            <w:tcW w:w="1418" w:type="dxa"/>
            <w:tcBorders>
              <w:top w:val="single" w:sz="4" w:space="0" w:color="auto"/>
              <w:left w:val="single" w:sz="4" w:space="0" w:color="auto"/>
              <w:bottom w:val="single" w:sz="4" w:space="0" w:color="auto"/>
              <w:right w:val="single" w:sz="4" w:space="0" w:color="auto"/>
            </w:tcBorders>
            <w:hideMark/>
          </w:tcPr>
          <w:p w14:paraId="0E443498" w14:textId="77777777" w:rsidR="00AC26DF" w:rsidRPr="00AC26DF" w:rsidRDefault="00AC26DF" w:rsidP="00AC26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C26DF">
              <w:rPr>
                <w:rFonts w:ascii="Times New Roman" w:eastAsia="Calibri" w:hAnsi="Times New Roman" w:cs="Times New Roman"/>
                <w:b/>
                <w:sz w:val="24"/>
                <w:szCs w:val="24"/>
              </w:rPr>
              <w:t>2013</w:t>
            </w:r>
          </w:p>
        </w:tc>
        <w:tc>
          <w:tcPr>
            <w:tcW w:w="1418" w:type="dxa"/>
            <w:tcBorders>
              <w:top w:val="single" w:sz="4" w:space="0" w:color="auto"/>
              <w:left w:val="single" w:sz="4" w:space="0" w:color="auto"/>
              <w:bottom w:val="single" w:sz="4" w:space="0" w:color="auto"/>
              <w:right w:val="single" w:sz="4" w:space="0" w:color="auto"/>
            </w:tcBorders>
            <w:hideMark/>
          </w:tcPr>
          <w:p w14:paraId="69A259E6" w14:textId="77777777" w:rsidR="00AC26DF" w:rsidRPr="00AC26DF" w:rsidRDefault="00AC26DF" w:rsidP="00AC26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C26DF">
              <w:rPr>
                <w:rFonts w:ascii="Times New Roman" w:eastAsia="Calibri" w:hAnsi="Times New Roman" w:cs="Times New Roman"/>
                <w:b/>
                <w:sz w:val="24"/>
                <w:szCs w:val="24"/>
              </w:rPr>
              <w:t>2014</w:t>
            </w:r>
          </w:p>
        </w:tc>
      </w:tr>
      <w:tr w:rsidR="00055B97" w:rsidRPr="00AC26DF" w14:paraId="3FB70F4F" w14:textId="77777777" w:rsidTr="00870401">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6DD7A1" w14:textId="77777777" w:rsidR="00055B97" w:rsidRPr="00AC26DF" w:rsidRDefault="00055B97" w:rsidP="00AC26DF">
            <w:pPr>
              <w:widowControl w:val="0"/>
              <w:autoSpaceDE w:val="0"/>
              <w:autoSpaceDN w:val="0"/>
              <w:adjustRightInd w:val="0"/>
              <w:spacing w:after="0" w:line="240" w:lineRule="auto"/>
              <w:jc w:val="both"/>
              <w:rPr>
                <w:rFonts w:ascii="Times New Roman" w:eastAsia="Calibri" w:hAnsi="Times New Roman" w:cs="Times New Roman"/>
              </w:rPr>
            </w:pPr>
            <w:r w:rsidRPr="00AC26DF">
              <w:rPr>
                <w:rFonts w:ascii="Times New Roman" w:eastAsia="Calibri" w:hAnsi="Times New Roman" w:cs="Times New Roman"/>
              </w:rPr>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 штук/тыс.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61819" w14:textId="445C5949"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25/3 569 814</w:t>
            </w:r>
          </w:p>
        </w:tc>
        <w:tc>
          <w:tcPr>
            <w:tcW w:w="1418" w:type="dxa"/>
            <w:tcBorders>
              <w:top w:val="single" w:sz="4" w:space="0" w:color="auto"/>
              <w:left w:val="single" w:sz="4" w:space="0" w:color="auto"/>
              <w:bottom w:val="single" w:sz="4" w:space="0" w:color="auto"/>
              <w:right w:val="single" w:sz="4" w:space="0" w:color="auto"/>
            </w:tcBorders>
          </w:tcPr>
          <w:p w14:paraId="69076466" w14:textId="51A94F4D" w:rsidR="00055B97" w:rsidRPr="00055B97" w:rsidRDefault="00055B97" w:rsidP="00FE3E07">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34/8 407 06</w:t>
            </w:r>
            <w:r w:rsidR="00FE3E07">
              <w:rPr>
                <w:rFonts w:ascii="Times New Roman" w:hAnsi="Times New Roman" w:cs="Times New Roman"/>
                <w:b/>
                <w:i/>
              </w:rPr>
              <w:t>2</w:t>
            </w:r>
          </w:p>
        </w:tc>
        <w:tc>
          <w:tcPr>
            <w:tcW w:w="1417" w:type="dxa"/>
            <w:tcBorders>
              <w:top w:val="single" w:sz="4" w:space="0" w:color="auto"/>
              <w:left w:val="single" w:sz="4" w:space="0" w:color="auto"/>
              <w:bottom w:val="single" w:sz="4" w:space="0" w:color="auto"/>
              <w:right w:val="single" w:sz="4" w:space="0" w:color="auto"/>
            </w:tcBorders>
          </w:tcPr>
          <w:p w14:paraId="5BA39DC8" w14:textId="2217A01B"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54/18 558 016</w:t>
            </w:r>
          </w:p>
        </w:tc>
        <w:tc>
          <w:tcPr>
            <w:tcW w:w="1418" w:type="dxa"/>
            <w:tcBorders>
              <w:top w:val="single" w:sz="4" w:space="0" w:color="auto"/>
              <w:left w:val="single" w:sz="4" w:space="0" w:color="auto"/>
              <w:bottom w:val="single" w:sz="4" w:space="0" w:color="auto"/>
              <w:right w:val="single" w:sz="4" w:space="0" w:color="auto"/>
            </w:tcBorders>
          </w:tcPr>
          <w:p w14:paraId="2EE8DDBF" w14:textId="03087BA0"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318/37 422 855</w:t>
            </w:r>
          </w:p>
        </w:tc>
        <w:tc>
          <w:tcPr>
            <w:tcW w:w="1418" w:type="dxa"/>
            <w:tcBorders>
              <w:top w:val="single" w:sz="4" w:space="0" w:color="auto"/>
              <w:left w:val="single" w:sz="4" w:space="0" w:color="auto"/>
              <w:bottom w:val="single" w:sz="4" w:space="0" w:color="auto"/>
              <w:right w:val="single" w:sz="4" w:space="0" w:color="auto"/>
            </w:tcBorders>
          </w:tcPr>
          <w:p w14:paraId="368FA4EE" w14:textId="6754183C" w:rsidR="00055B97" w:rsidRPr="00055B97" w:rsidRDefault="00FE3E0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Pr>
                <w:rFonts w:ascii="Times New Roman" w:hAnsi="Times New Roman" w:cs="Times New Roman"/>
                <w:b/>
                <w:i/>
              </w:rPr>
              <w:t>847</w:t>
            </w:r>
            <w:r w:rsidRPr="00055B97">
              <w:rPr>
                <w:rFonts w:ascii="Times New Roman" w:hAnsi="Times New Roman" w:cs="Times New Roman"/>
                <w:b/>
                <w:i/>
              </w:rPr>
              <w:t>/</w:t>
            </w:r>
            <w:r>
              <w:rPr>
                <w:rFonts w:ascii="Times New Roman" w:hAnsi="Times New Roman" w:cs="Times New Roman"/>
                <w:b/>
                <w:i/>
              </w:rPr>
              <w:t>40725993</w:t>
            </w:r>
          </w:p>
        </w:tc>
      </w:tr>
      <w:tr w:rsidR="00055B97" w:rsidRPr="00AC26DF" w14:paraId="6A890785" w14:textId="77777777" w:rsidTr="00870401">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CD32329" w14:textId="77777777" w:rsidR="00055B97" w:rsidRPr="00AC26DF" w:rsidRDefault="00055B97" w:rsidP="00AC26DF">
            <w:pPr>
              <w:widowControl w:val="0"/>
              <w:autoSpaceDE w:val="0"/>
              <w:autoSpaceDN w:val="0"/>
              <w:adjustRightInd w:val="0"/>
              <w:spacing w:after="0" w:line="240" w:lineRule="auto"/>
              <w:jc w:val="both"/>
              <w:rPr>
                <w:rFonts w:ascii="Times New Roman" w:eastAsia="Calibri" w:hAnsi="Times New Roman" w:cs="Times New Roman"/>
              </w:rPr>
            </w:pPr>
            <w:r w:rsidRPr="00AC26DF">
              <w:rPr>
                <w:rFonts w:ascii="Times New Roman" w:eastAsia="Calibri" w:hAnsi="Times New Roman" w:cs="Times New Roman"/>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 штук/тыс.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8D773" w14:textId="3B401715"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0/0</w:t>
            </w:r>
          </w:p>
        </w:tc>
        <w:tc>
          <w:tcPr>
            <w:tcW w:w="1418" w:type="dxa"/>
            <w:tcBorders>
              <w:top w:val="single" w:sz="4" w:space="0" w:color="auto"/>
              <w:left w:val="single" w:sz="4" w:space="0" w:color="auto"/>
              <w:bottom w:val="single" w:sz="4" w:space="0" w:color="auto"/>
              <w:right w:val="single" w:sz="4" w:space="0" w:color="auto"/>
            </w:tcBorders>
          </w:tcPr>
          <w:p w14:paraId="376E44D9" w14:textId="4C35A05F"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1/3 600</w:t>
            </w:r>
          </w:p>
        </w:tc>
        <w:tc>
          <w:tcPr>
            <w:tcW w:w="1417" w:type="dxa"/>
            <w:tcBorders>
              <w:top w:val="single" w:sz="4" w:space="0" w:color="auto"/>
              <w:left w:val="single" w:sz="4" w:space="0" w:color="auto"/>
              <w:bottom w:val="single" w:sz="4" w:space="0" w:color="auto"/>
              <w:right w:val="single" w:sz="4" w:space="0" w:color="auto"/>
            </w:tcBorders>
          </w:tcPr>
          <w:p w14:paraId="1C540C3B" w14:textId="493E8C09"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1/3 242</w:t>
            </w:r>
          </w:p>
        </w:tc>
        <w:tc>
          <w:tcPr>
            <w:tcW w:w="1418" w:type="dxa"/>
            <w:tcBorders>
              <w:top w:val="single" w:sz="4" w:space="0" w:color="auto"/>
              <w:left w:val="single" w:sz="4" w:space="0" w:color="auto"/>
              <w:bottom w:val="single" w:sz="4" w:space="0" w:color="auto"/>
              <w:right w:val="single" w:sz="4" w:space="0" w:color="auto"/>
            </w:tcBorders>
          </w:tcPr>
          <w:p w14:paraId="5F65ED47" w14:textId="2F06EE0D"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1/2 900</w:t>
            </w:r>
          </w:p>
        </w:tc>
        <w:tc>
          <w:tcPr>
            <w:tcW w:w="1418" w:type="dxa"/>
            <w:tcBorders>
              <w:top w:val="single" w:sz="4" w:space="0" w:color="auto"/>
              <w:left w:val="single" w:sz="4" w:space="0" w:color="auto"/>
              <w:bottom w:val="single" w:sz="4" w:space="0" w:color="auto"/>
              <w:right w:val="single" w:sz="4" w:space="0" w:color="auto"/>
            </w:tcBorders>
          </w:tcPr>
          <w:p w14:paraId="644C9F52" w14:textId="3C1FB4F0"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0/0</w:t>
            </w:r>
          </w:p>
        </w:tc>
      </w:tr>
      <w:tr w:rsidR="00055B97" w:rsidRPr="00AC26DF" w14:paraId="27B850DB" w14:textId="77777777" w:rsidTr="00870401">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F26763" w14:textId="77777777" w:rsidR="00055B97" w:rsidRPr="00AC26DF" w:rsidRDefault="00055B97" w:rsidP="00AC26DF">
            <w:pPr>
              <w:widowControl w:val="0"/>
              <w:autoSpaceDE w:val="0"/>
              <w:autoSpaceDN w:val="0"/>
              <w:adjustRightInd w:val="0"/>
              <w:spacing w:after="0" w:line="240" w:lineRule="auto"/>
              <w:jc w:val="both"/>
              <w:rPr>
                <w:rFonts w:ascii="Times New Roman" w:eastAsia="Calibri" w:hAnsi="Times New Roman" w:cs="Times New Roman"/>
              </w:rPr>
            </w:pPr>
            <w:r w:rsidRPr="00AC26DF">
              <w:rPr>
                <w:rFonts w:ascii="Times New Roman" w:eastAsia="Calibri" w:hAnsi="Times New Roman" w:cs="Times New Roman"/>
              </w:rPr>
              <w:t xml:space="preserve">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советом директоров </w:t>
            </w:r>
            <w:r w:rsidRPr="00AC26DF">
              <w:rPr>
                <w:rFonts w:ascii="Times New Roman" w:eastAsia="Calibri" w:hAnsi="Times New Roman" w:cs="Times New Roman"/>
              </w:rPr>
              <w:lastRenderedPageBreak/>
              <w:t>(наблюдательным советом) эмитента, штук/тыс.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51449" w14:textId="4F4505F2"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lang w:val="en-US"/>
              </w:rPr>
            </w:pPr>
            <w:r w:rsidRPr="00055B97">
              <w:rPr>
                <w:rFonts w:ascii="Times New Roman" w:hAnsi="Times New Roman" w:cs="Times New Roman"/>
                <w:b/>
                <w:i/>
              </w:rPr>
              <w:lastRenderedPageBreak/>
              <w:t>25/3 569 814</w:t>
            </w:r>
          </w:p>
        </w:tc>
        <w:tc>
          <w:tcPr>
            <w:tcW w:w="1418" w:type="dxa"/>
            <w:tcBorders>
              <w:top w:val="single" w:sz="4" w:space="0" w:color="auto"/>
              <w:left w:val="single" w:sz="4" w:space="0" w:color="auto"/>
              <w:bottom w:val="single" w:sz="4" w:space="0" w:color="auto"/>
              <w:right w:val="single" w:sz="4" w:space="0" w:color="auto"/>
            </w:tcBorders>
          </w:tcPr>
          <w:p w14:paraId="29980DC3" w14:textId="2601E683"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33/8 403 462</w:t>
            </w:r>
          </w:p>
        </w:tc>
        <w:tc>
          <w:tcPr>
            <w:tcW w:w="1417" w:type="dxa"/>
            <w:tcBorders>
              <w:top w:val="single" w:sz="4" w:space="0" w:color="auto"/>
              <w:left w:val="single" w:sz="4" w:space="0" w:color="auto"/>
              <w:bottom w:val="single" w:sz="4" w:space="0" w:color="auto"/>
              <w:right w:val="single" w:sz="4" w:space="0" w:color="auto"/>
            </w:tcBorders>
          </w:tcPr>
          <w:p w14:paraId="4954B221" w14:textId="31F50203"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49/13 179 194</w:t>
            </w:r>
          </w:p>
        </w:tc>
        <w:tc>
          <w:tcPr>
            <w:tcW w:w="1418" w:type="dxa"/>
            <w:tcBorders>
              <w:top w:val="single" w:sz="4" w:space="0" w:color="auto"/>
              <w:left w:val="single" w:sz="4" w:space="0" w:color="auto"/>
              <w:bottom w:val="single" w:sz="4" w:space="0" w:color="auto"/>
              <w:right w:val="single" w:sz="4" w:space="0" w:color="auto"/>
            </w:tcBorders>
          </w:tcPr>
          <w:p w14:paraId="51426FFB" w14:textId="1F5AFF70" w:rsidR="00055B97" w:rsidRPr="00055B97" w:rsidRDefault="00055B97" w:rsidP="00D925AD">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317/37 419 955</w:t>
            </w:r>
          </w:p>
        </w:tc>
        <w:tc>
          <w:tcPr>
            <w:tcW w:w="1418" w:type="dxa"/>
            <w:tcBorders>
              <w:top w:val="single" w:sz="4" w:space="0" w:color="auto"/>
              <w:left w:val="single" w:sz="4" w:space="0" w:color="auto"/>
              <w:bottom w:val="single" w:sz="4" w:space="0" w:color="auto"/>
              <w:right w:val="single" w:sz="4" w:space="0" w:color="auto"/>
            </w:tcBorders>
          </w:tcPr>
          <w:p w14:paraId="7CCEE1C6" w14:textId="01063712"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847/40 725 993</w:t>
            </w:r>
          </w:p>
        </w:tc>
      </w:tr>
      <w:tr w:rsidR="00055B97" w:rsidRPr="00AC26DF" w14:paraId="02C03045" w14:textId="77777777" w:rsidTr="00870401">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502B8FF" w14:textId="77777777" w:rsidR="00055B97" w:rsidRPr="00AC26DF" w:rsidRDefault="00055B97" w:rsidP="00AC26DF">
            <w:pPr>
              <w:widowControl w:val="0"/>
              <w:autoSpaceDE w:val="0"/>
              <w:autoSpaceDN w:val="0"/>
              <w:adjustRightInd w:val="0"/>
              <w:spacing w:after="0" w:line="240" w:lineRule="auto"/>
              <w:jc w:val="both"/>
              <w:rPr>
                <w:rFonts w:ascii="Times New Roman" w:eastAsia="Calibri" w:hAnsi="Times New Roman" w:cs="Times New Roman"/>
              </w:rPr>
            </w:pPr>
            <w:r w:rsidRPr="00AC26DF">
              <w:rPr>
                <w:rFonts w:ascii="Times New Roman" w:eastAsia="Calibri" w:hAnsi="Times New Roman" w:cs="Times New Roman"/>
              </w:rPr>
              <w:lastRenderedPageBreak/>
              <w:t>Количество и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 штук/тыс.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00DDE" w14:textId="1DB62E1B"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0/0</w:t>
            </w:r>
          </w:p>
        </w:tc>
        <w:tc>
          <w:tcPr>
            <w:tcW w:w="1418" w:type="dxa"/>
            <w:tcBorders>
              <w:top w:val="single" w:sz="4" w:space="0" w:color="auto"/>
              <w:left w:val="single" w:sz="4" w:space="0" w:color="auto"/>
              <w:bottom w:val="single" w:sz="4" w:space="0" w:color="auto"/>
              <w:right w:val="single" w:sz="4" w:space="0" w:color="auto"/>
            </w:tcBorders>
          </w:tcPr>
          <w:p w14:paraId="2FA0C176" w14:textId="711391E7"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0/0</w:t>
            </w:r>
          </w:p>
        </w:tc>
        <w:tc>
          <w:tcPr>
            <w:tcW w:w="1417" w:type="dxa"/>
            <w:tcBorders>
              <w:top w:val="single" w:sz="4" w:space="0" w:color="auto"/>
              <w:left w:val="single" w:sz="4" w:space="0" w:color="auto"/>
              <w:bottom w:val="single" w:sz="4" w:space="0" w:color="auto"/>
              <w:right w:val="single" w:sz="4" w:space="0" w:color="auto"/>
            </w:tcBorders>
          </w:tcPr>
          <w:p w14:paraId="452A8E1B" w14:textId="390EAD60"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4/5 375 580</w:t>
            </w:r>
            <w:r w:rsidR="000F5B53">
              <w:rPr>
                <w:rFonts w:ascii="Times New Roman" w:hAnsi="Times New Roman" w:cs="Times New Roman"/>
                <w:b/>
                <w:i/>
              </w:rPr>
              <w:t>*</w:t>
            </w:r>
          </w:p>
        </w:tc>
        <w:tc>
          <w:tcPr>
            <w:tcW w:w="1418" w:type="dxa"/>
            <w:tcBorders>
              <w:top w:val="single" w:sz="4" w:space="0" w:color="auto"/>
              <w:left w:val="single" w:sz="4" w:space="0" w:color="auto"/>
              <w:bottom w:val="single" w:sz="4" w:space="0" w:color="auto"/>
              <w:right w:val="single" w:sz="4" w:space="0" w:color="auto"/>
            </w:tcBorders>
          </w:tcPr>
          <w:p w14:paraId="0C9A6B2B" w14:textId="773B8A6C" w:rsidR="00055B97" w:rsidRPr="00055B97" w:rsidRDefault="00055B97"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sidRPr="00055B97">
              <w:rPr>
                <w:rFonts w:ascii="Times New Roman" w:hAnsi="Times New Roman" w:cs="Times New Roman"/>
                <w:b/>
                <w:i/>
              </w:rPr>
              <w:t>0/0</w:t>
            </w:r>
          </w:p>
        </w:tc>
        <w:tc>
          <w:tcPr>
            <w:tcW w:w="1418" w:type="dxa"/>
            <w:tcBorders>
              <w:top w:val="single" w:sz="4" w:space="0" w:color="auto"/>
              <w:left w:val="single" w:sz="4" w:space="0" w:color="auto"/>
              <w:bottom w:val="single" w:sz="4" w:space="0" w:color="auto"/>
              <w:right w:val="single" w:sz="4" w:space="0" w:color="auto"/>
            </w:tcBorders>
          </w:tcPr>
          <w:p w14:paraId="1B0DFD6E" w14:textId="501BE21C" w:rsidR="00055B97" w:rsidRPr="00055B97" w:rsidRDefault="004D6DE8" w:rsidP="00AC26DF">
            <w:pPr>
              <w:widowControl w:val="0"/>
              <w:autoSpaceDE w:val="0"/>
              <w:autoSpaceDN w:val="0"/>
              <w:adjustRightInd w:val="0"/>
              <w:spacing w:after="0" w:line="240" w:lineRule="auto"/>
              <w:jc w:val="center"/>
              <w:rPr>
                <w:rFonts w:ascii="Times New Roman" w:eastAsia="Calibri" w:hAnsi="Times New Roman" w:cs="Times New Roman"/>
                <w:b/>
                <w:i/>
                <w:sz w:val="20"/>
                <w:szCs w:val="20"/>
              </w:rPr>
            </w:pPr>
            <w:r>
              <w:rPr>
                <w:rFonts w:ascii="Times New Roman" w:hAnsi="Times New Roman" w:cs="Times New Roman"/>
                <w:b/>
                <w:i/>
              </w:rPr>
              <w:t>0/0</w:t>
            </w:r>
          </w:p>
        </w:tc>
      </w:tr>
    </w:tbl>
    <w:p w14:paraId="56CC2E8C" w14:textId="77777777" w:rsidR="000F5B53" w:rsidRPr="00EB522B" w:rsidRDefault="000F5B53" w:rsidP="000F5B53">
      <w:pPr>
        <w:widowControl w:val="0"/>
        <w:autoSpaceDE w:val="0"/>
        <w:autoSpaceDN w:val="0"/>
        <w:adjustRightInd w:val="0"/>
        <w:spacing w:after="0" w:line="240" w:lineRule="auto"/>
        <w:ind w:firstLine="540"/>
        <w:jc w:val="both"/>
        <w:rPr>
          <w:rFonts w:ascii="Times New Roman" w:eastAsia="Calibri" w:hAnsi="Times New Roman" w:cs="Times New Roman"/>
          <w:i/>
        </w:rPr>
      </w:pPr>
      <w:r w:rsidRPr="00EB522B">
        <w:rPr>
          <w:rFonts w:ascii="Times New Roman" w:eastAsia="Calibri" w:hAnsi="Times New Roman" w:cs="Times New Roman"/>
          <w:i/>
        </w:rPr>
        <w:t>* - указанные сделки были одобрены в 2013г.</w:t>
      </w:r>
    </w:p>
    <w:p w14:paraId="2208693C" w14:textId="77777777" w:rsidR="00AC26DF" w:rsidRPr="00AC26DF" w:rsidRDefault="00AC26DF" w:rsidP="00AC26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7B9F60C" w14:textId="77777777" w:rsidR="00AC26DF" w:rsidRPr="00687832" w:rsidRDefault="00AC26DF" w:rsidP="00AC26DF">
      <w:pPr>
        <w:widowControl w:val="0"/>
        <w:autoSpaceDE w:val="0"/>
        <w:autoSpaceDN w:val="0"/>
        <w:adjustRightInd w:val="0"/>
        <w:spacing w:after="0" w:line="240" w:lineRule="auto"/>
        <w:ind w:firstLine="540"/>
        <w:jc w:val="both"/>
        <w:rPr>
          <w:rFonts w:ascii="Times New Roman" w:eastAsia="Calibri" w:hAnsi="Times New Roman" w:cs="Times New Roman"/>
        </w:rPr>
      </w:pPr>
      <w:r w:rsidRPr="00687832">
        <w:rPr>
          <w:rFonts w:ascii="Times New Roman" w:eastAsia="Calibri" w:hAnsi="Times New Roman" w:cs="Times New Roman"/>
        </w:rPr>
        <w:t>По каждой сделке (группе взаимосвязанных сделок), цена которой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период до даты утверждения проспекта ценных бумаг, указываются:</w:t>
      </w:r>
    </w:p>
    <w:p w14:paraId="2E3B51C6" w14:textId="77777777" w:rsidR="00AC26DF" w:rsidRPr="00687832" w:rsidRDefault="00AC26DF" w:rsidP="00AC26DF">
      <w:pPr>
        <w:widowControl w:val="0"/>
        <w:autoSpaceDE w:val="0"/>
        <w:autoSpaceDN w:val="0"/>
        <w:adjustRightInd w:val="0"/>
        <w:spacing w:after="0" w:line="240" w:lineRule="auto"/>
        <w:ind w:firstLine="540"/>
        <w:jc w:val="both"/>
        <w:rPr>
          <w:rFonts w:ascii="Times New Roman" w:eastAsia="Calibri" w:hAnsi="Times New Roman" w:cs="Times New Roman"/>
          <w:color w:val="FF0000"/>
        </w:rPr>
      </w:pPr>
    </w:p>
    <w:p w14:paraId="34BCED60" w14:textId="77777777" w:rsidR="00AC26DF" w:rsidRPr="00687832" w:rsidRDefault="00AC26DF" w:rsidP="00AC26DF">
      <w:pPr>
        <w:widowControl w:val="0"/>
        <w:autoSpaceDE w:val="0"/>
        <w:autoSpaceDN w:val="0"/>
        <w:adjustRightInd w:val="0"/>
        <w:spacing w:after="0" w:line="240" w:lineRule="auto"/>
        <w:ind w:firstLine="540"/>
        <w:jc w:val="both"/>
        <w:rPr>
          <w:rFonts w:ascii="Times New Roman" w:eastAsia="Calibri" w:hAnsi="Times New Roman" w:cs="Times New Roman"/>
          <w:b/>
          <w:i/>
        </w:rPr>
      </w:pPr>
      <w:r w:rsidRPr="00687832">
        <w:rPr>
          <w:rFonts w:ascii="Times New Roman" w:eastAsia="Calibri" w:hAnsi="Times New Roman" w:cs="Times New Roman"/>
          <w:b/>
          <w:i/>
        </w:rPr>
        <w:t>В рассматриваемом периоде указанных сделок не совершалось.</w:t>
      </w:r>
    </w:p>
    <w:p w14:paraId="4EEB4A8D" w14:textId="77777777" w:rsidR="00AC26DF" w:rsidRPr="00687832" w:rsidRDefault="00AC26DF" w:rsidP="00AC26DF">
      <w:pPr>
        <w:widowControl w:val="0"/>
        <w:autoSpaceDE w:val="0"/>
        <w:autoSpaceDN w:val="0"/>
        <w:adjustRightInd w:val="0"/>
        <w:spacing w:after="0" w:line="240" w:lineRule="auto"/>
        <w:ind w:firstLine="540"/>
        <w:jc w:val="both"/>
        <w:rPr>
          <w:rFonts w:ascii="Times New Roman" w:eastAsia="Calibri" w:hAnsi="Times New Roman" w:cs="Times New Roman"/>
          <w:b/>
          <w:i/>
          <w:color w:val="FF0000"/>
        </w:rPr>
      </w:pPr>
    </w:p>
    <w:p w14:paraId="3397D26C" w14:textId="77777777" w:rsidR="00AC26DF" w:rsidRPr="00687832" w:rsidRDefault="00AC26DF" w:rsidP="00AC26DF">
      <w:pPr>
        <w:widowControl w:val="0"/>
        <w:autoSpaceDE w:val="0"/>
        <w:autoSpaceDN w:val="0"/>
        <w:adjustRightInd w:val="0"/>
        <w:spacing w:after="0" w:line="240" w:lineRule="auto"/>
        <w:ind w:firstLine="540"/>
        <w:jc w:val="both"/>
        <w:rPr>
          <w:rFonts w:ascii="Times New Roman" w:eastAsia="Calibri" w:hAnsi="Times New Roman" w:cs="Times New Roman"/>
        </w:rPr>
      </w:pPr>
      <w:r w:rsidRPr="00687832">
        <w:rPr>
          <w:rFonts w:ascii="Times New Roman" w:eastAsia="Calibri" w:hAnsi="Times New Roman" w:cs="Times New Roman"/>
        </w:rPr>
        <w:t>По каждой сделке (группе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 указываются:</w:t>
      </w:r>
    </w:p>
    <w:p w14:paraId="627052D9" w14:textId="77777777" w:rsidR="00AC26DF" w:rsidRPr="00687832" w:rsidRDefault="00AC26DF" w:rsidP="00AC26DF">
      <w:pPr>
        <w:widowControl w:val="0"/>
        <w:autoSpaceDE w:val="0"/>
        <w:autoSpaceDN w:val="0"/>
        <w:adjustRightInd w:val="0"/>
        <w:spacing w:after="0" w:line="240" w:lineRule="auto"/>
        <w:ind w:firstLine="540"/>
        <w:jc w:val="both"/>
        <w:rPr>
          <w:rFonts w:ascii="Times New Roman" w:eastAsia="Calibri" w:hAnsi="Times New Roman" w:cs="Times New Roman"/>
          <w:b/>
          <w:i/>
        </w:rPr>
      </w:pPr>
    </w:p>
    <w:p w14:paraId="68B7CB3B" w14:textId="77777777" w:rsidR="00055B97" w:rsidRPr="00687832" w:rsidRDefault="00055B97" w:rsidP="00055B97">
      <w:pPr>
        <w:widowControl w:val="0"/>
        <w:autoSpaceDE w:val="0"/>
        <w:autoSpaceDN w:val="0"/>
        <w:adjustRightInd w:val="0"/>
        <w:spacing w:after="0" w:line="240" w:lineRule="auto"/>
        <w:ind w:firstLine="540"/>
        <w:jc w:val="both"/>
        <w:rPr>
          <w:rFonts w:ascii="Times New Roman" w:eastAsia="Calibri" w:hAnsi="Times New Roman" w:cs="Times New Roman"/>
          <w:b/>
          <w:i/>
        </w:rPr>
      </w:pPr>
      <w:r w:rsidRPr="00687832">
        <w:rPr>
          <w:rFonts w:ascii="Times New Roman" w:eastAsia="Calibri" w:hAnsi="Times New Roman" w:cs="Times New Roman"/>
          <w:b/>
          <w:i/>
        </w:rPr>
        <w:t>В рассматриваемом периоде указанных сделок не совершалось.</w:t>
      </w:r>
    </w:p>
    <w:p w14:paraId="11E860FC" w14:textId="77777777" w:rsidR="0050017B" w:rsidRPr="002C76C4" w:rsidRDefault="0050017B">
      <w:pPr>
        <w:widowControl w:val="0"/>
        <w:autoSpaceDE w:val="0"/>
        <w:autoSpaceDN w:val="0"/>
        <w:adjustRightInd w:val="0"/>
        <w:spacing w:after="0" w:line="240" w:lineRule="auto"/>
        <w:jc w:val="both"/>
        <w:rPr>
          <w:rFonts w:ascii="Times New Roman" w:hAnsi="Times New Roman" w:cs="Times New Roman"/>
          <w:color w:val="FF0000"/>
          <w:sz w:val="24"/>
          <w:szCs w:val="24"/>
        </w:rPr>
      </w:pPr>
    </w:p>
    <w:p w14:paraId="1ADD6736"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79" w:name="Par3389"/>
      <w:bookmarkEnd w:id="79"/>
      <w:r w:rsidRPr="00FB43B6">
        <w:rPr>
          <w:rFonts w:ascii="Times New Roman" w:hAnsi="Times New Roman" w:cs="Times New Roman"/>
          <w:b/>
          <w:sz w:val="24"/>
          <w:szCs w:val="24"/>
        </w:rPr>
        <w:t>6.7. Сведения о размере дебиторской задолженности</w:t>
      </w:r>
    </w:p>
    <w:p w14:paraId="3ACD36EB" w14:textId="77777777" w:rsidR="009E25E3" w:rsidRPr="003E4A5E" w:rsidRDefault="009E25E3">
      <w:pPr>
        <w:widowControl w:val="0"/>
        <w:autoSpaceDE w:val="0"/>
        <w:autoSpaceDN w:val="0"/>
        <w:adjustRightInd w:val="0"/>
        <w:spacing w:after="0" w:line="240" w:lineRule="auto"/>
        <w:ind w:firstLine="540"/>
        <w:jc w:val="both"/>
        <w:rPr>
          <w:rFonts w:ascii="Times New Roman" w:hAnsi="Times New Roman" w:cs="Times New Roman"/>
        </w:rPr>
      </w:pPr>
      <w:r w:rsidRPr="003E4A5E">
        <w:rPr>
          <w:rFonts w:ascii="Times New Roman" w:hAnsi="Times New Roman" w:cs="Times New Roman"/>
        </w:rPr>
        <w:t>И</w:t>
      </w:r>
      <w:r w:rsidR="0050017B" w:rsidRPr="003E4A5E">
        <w:rPr>
          <w:rFonts w:ascii="Times New Roman" w:hAnsi="Times New Roman" w:cs="Times New Roman"/>
        </w:rPr>
        <w:t xml:space="preserve">нформация об общей сумме дебиторской задолженности эмитента с отдельным указанием общей суммы просроченной дебиторской задолженности за пять последних завершенных отчетных лет либо за каждый завершенный отчетный год, если эмитент осуществляет свою деятельность менее пяти лет. </w:t>
      </w:r>
    </w:p>
    <w:p w14:paraId="6DC0A6F7" w14:textId="77777777" w:rsidR="009E25E3" w:rsidRDefault="009E25E3">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Style w:val="ac"/>
        <w:tblW w:w="10065" w:type="dxa"/>
        <w:tblInd w:w="-318" w:type="dxa"/>
        <w:tblLook w:val="04A0" w:firstRow="1" w:lastRow="0" w:firstColumn="1" w:lastColumn="0" w:noHBand="0" w:noVBand="1"/>
      </w:tblPr>
      <w:tblGrid>
        <w:gridCol w:w="2553"/>
        <w:gridCol w:w="1559"/>
        <w:gridCol w:w="1559"/>
        <w:gridCol w:w="1559"/>
        <w:gridCol w:w="1418"/>
        <w:gridCol w:w="1417"/>
      </w:tblGrid>
      <w:tr w:rsidR="009E25E3" w:rsidRPr="009E25E3" w14:paraId="5113E94B" w14:textId="77777777" w:rsidTr="004354F4">
        <w:tc>
          <w:tcPr>
            <w:tcW w:w="2553" w:type="dxa"/>
          </w:tcPr>
          <w:p w14:paraId="12D24A85" w14:textId="019D0FD2" w:rsidR="009E25E3" w:rsidRPr="009E25E3" w:rsidRDefault="009E25E3" w:rsidP="009E25E3">
            <w:pPr>
              <w:widowControl w:val="0"/>
              <w:autoSpaceDE w:val="0"/>
              <w:autoSpaceDN w:val="0"/>
              <w:adjustRightInd w:val="0"/>
              <w:jc w:val="center"/>
              <w:rPr>
                <w:rFonts w:ascii="Times New Roman" w:hAnsi="Times New Roman" w:cs="Times New Roman"/>
                <w:b/>
              </w:rPr>
            </w:pPr>
            <w:r w:rsidRPr="009E25E3">
              <w:rPr>
                <w:rFonts w:ascii="Times New Roman" w:hAnsi="Times New Roman" w:cs="Times New Roman"/>
                <w:b/>
              </w:rPr>
              <w:t>Наименование показателя</w:t>
            </w:r>
            <w:r w:rsidR="00EE46E5">
              <w:rPr>
                <w:rFonts w:ascii="Times New Roman" w:hAnsi="Times New Roman" w:cs="Times New Roman"/>
                <w:b/>
              </w:rPr>
              <w:t>*</w:t>
            </w:r>
          </w:p>
        </w:tc>
        <w:tc>
          <w:tcPr>
            <w:tcW w:w="1559" w:type="dxa"/>
          </w:tcPr>
          <w:p w14:paraId="28817C4D" w14:textId="77777777" w:rsidR="009E25E3" w:rsidRPr="009E25E3" w:rsidRDefault="009E25E3" w:rsidP="009E25E3">
            <w:pPr>
              <w:widowControl w:val="0"/>
              <w:autoSpaceDE w:val="0"/>
              <w:autoSpaceDN w:val="0"/>
              <w:adjustRightInd w:val="0"/>
              <w:jc w:val="center"/>
              <w:rPr>
                <w:rFonts w:ascii="Times New Roman" w:hAnsi="Times New Roman" w:cs="Times New Roman"/>
                <w:b/>
              </w:rPr>
            </w:pPr>
            <w:r w:rsidRPr="009E25E3">
              <w:rPr>
                <w:rFonts w:ascii="Times New Roman" w:hAnsi="Times New Roman" w:cs="Times New Roman"/>
                <w:b/>
              </w:rPr>
              <w:t>2010</w:t>
            </w:r>
          </w:p>
        </w:tc>
        <w:tc>
          <w:tcPr>
            <w:tcW w:w="1559" w:type="dxa"/>
          </w:tcPr>
          <w:p w14:paraId="0A8A615B" w14:textId="77777777" w:rsidR="009E25E3" w:rsidRPr="009E25E3" w:rsidRDefault="009E25E3" w:rsidP="009E25E3">
            <w:pPr>
              <w:widowControl w:val="0"/>
              <w:autoSpaceDE w:val="0"/>
              <w:autoSpaceDN w:val="0"/>
              <w:adjustRightInd w:val="0"/>
              <w:jc w:val="center"/>
              <w:rPr>
                <w:rFonts w:ascii="Times New Roman" w:hAnsi="Times New Roman" w:cs="Times New Roman"/>
                <w:b/>
              </w:rPr>
            </w:pPr>
            <w:r w:rsidRPr="009E25E3">
              <w:rPr>
                <w:rFonts w:ascii="Times New Roman" w:hAnsi="Times New Roman" w:cs="Times New Roman"/>
                <w:b/>
              </w:rPr>
              <w:t>2011</w:t>
            </w:r>
          </w:p>
        </w:tc>
        <w:tc>
          <w:tcPr>
            <w:tcW w:w="1559" w:type="dxa"/>
          </w:tcPr>
          <w:p w14:paraId="79C58931" w14:textId="77777777" w:rsidR="009E25E3" w:rsidRPr="009E25E3" w:rsidRDefault="009E25E3" w:rsidP="009E25E3">
            <w:pPr>
              <w:widowControl w:val="0"/>
              <w:autoSpaceDE w:val="0"/>
              <w:autoSpaceDN w:val="0"/>
              <w:adjustRightInd w:val="0"/>
              <w:jc w:val="center"/>
              <w:rPr>
                <w:rFonts w:ascii="Times New Roman" w:hAnsi="Times New Roman" w:cs="Times New Roman"/>
                <w:b/>
              </w:rPr>
            </w:pPr>
            <w:r w:rsidRPr="009E25E3">
              <w:rPr>
                <w:rFonts w:ascii="Times New Roman" w:hAnsi="Times New Roman" w:cs="Times New Roman"/>
                <w:b/>
              </w:rPr>
              <w:t>2012</w:t>
            </w:r>
          </w:p>
        </w:tc>
        <w:tc>
          <w:tcPr>
            <w:tcW w:w="1418" w:type="dxa"/>
          </w:tcPr>
          <w:p w14:paraId="2A2D124A" w14:textId="77777777" w:rsidR="009E25E3" w:rsidRPr="009E25E3" w:rsidRDefault="009E25E3" w:rsidP="009E25E3">
            <w:pPr>
              <w:widowControl w:val="0"/>
              <w:autoSpaceDE w:val="0"/>
              <w:autoSpaceDN w:val="0"/>
              <w:adjustRightInd w:val="0"/>
              <w:jc w:val="center"/>
              <w:rPr>
                <w:rFonts w:ascii="Times New Roman" w:hAnsi="Times New Roman" w:cs="Times New Roman"/>
                <w:b/>
              </w:rPr>
            </w:pPr>
            <w:r w:rsidRPr="009E25E3">
              <w:rPr>
                <w:rFonts w:ascii="Times New Roman" w:hAnsi="Times New Roman" w:cs="Times New Roman"/>
                <w:b/>
              </w:rPr>
              <w:t>2013</w:t>
            </w:r>
          </w:p>
        </w:tc>
        <w:tc>
          <w:tcPr>
            <w:tcW w:w="1417" w:type="dxa"/>
          </w:tcPr>
          <w:p w14:paraId="1E237388" w14:textId="77777777" w:rsidR="009E25E3" w:rsidRPr="009E25E3" w:rsidRDefault="009E25E3" w:rsidP="009E25E3">
            <w:pPr>
              <w:widowControl w:val="0"/>
              <w:autoSpaceDE w:val="0"/>
              <w:autoSpaceDN w:val="0"/>
              <w:adjustRightInd w:val="0"/>
              <w:jc w:val="center"/>
              <w:rPr>
                <w:rFonts w:ascii="Times New Roman" w:hAnsi="Times New Roman" w:cs="Times New Roman"/>
                <w:b/>
              </w:rPr>
            </w:pPr>
            <w:r w:rsidRPr="009E25E3">
              <w:rPr>
                <w:rFonts w:ascii="Times New Roman" w:hAnsi="Times New Roman" w:cs="Times New Roman"/>
                <w:b/>
              </w:rPr>
              <w:t>2014</w:t>
            </w:r>
          </w:p>
        </w:tc>
      </w:tr>
      <w:tr w:rsidR="009E25E3" w14:paraId="4061DE2E" w14:textId="77777777" w:rsidTr="004354F4">
        <w:tc>
          <w:tcPr>
            <w:tcW w:w="2553" w:type="dxa"/>
          </w:tcPr>
          <w:p w14:paraId="03E9C7A1" w14:textId="77777777" w:rsidR="009E25E3" w:rsidRPr="009E25E3" w:rsidRDefault="009E25E3">
            <w:pPr>
              <w:widowControl w:val="0"/>
              <w:autoSpaceDE w:val="0"/>
              <w:autoSpaceDN w:val="0"/>
              <w:adjustRightInd w:val="0"/>
              <w:jc w:val="both"/>
              <w:rPr>
                <w:rFonts w:ascii="Times New Roman" w:hAnsi="Times New Roman" w:cs="Times New Roman"/>
                <w:sz w:val="20"/>
                <w:szCs w:val="20"/>
              </w:rPr>
            </w:pPr>
            <w:r w:rsidRPr="009E25E3">
              <w:rPr>
                <w:rFonts w:ascii="Times New Roman" w:hAnsi="Times New Roman" w:cs="Times New Roman"/>
                <w:sz w:val="20"/>
                <w:szCs w:val="20"/>
              </w:rPr>
              <w:t xml:space="preserve">Общая </w:t>
            </w:r>
            <w:r>
              <w:rPr>
                <w:rFonts w:ascii="Times New Roman" w:hAnsi="Times New Roman" w:cs="Times New Roman"/>
                <w:sz w:val="20"/>
                <w:szCs w:val="20"/>
              </w:rPr>
              <w:t>сумма дебиторской задолженности, тыс. руб.</w:t>
            </w:r>
          </w:p>
        </w:tc>
        <w:tc>
          <w:tcPr>
            <w:tcW w:w="1559" w:type="dxa"/>
          </w:tcPr>
          <w:p w14:paraId="3A9C15C0" w14:textId="3810A749" w:rsidR="009E25E3" w:rsidRPr="00EE46E5" w:rsidRDefault="00EE46E5" w:rsidP="004C69A8">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23 163 769</w:t>
            </w:r>
          </w:p>
        </w:tc>
        <w:tc>
          <w:tcPr>
            <w:tcW w:w="1559" w:type="dxa"/>
          </w:tcPr>
          <w:p w14:paraId="10FB2B50" w14:textId="3D853426" w:rsidR="009E25E3" w:rsidRPr="00EE46E5" w:rsidRDefault="00EE46E5" w:rsidP="00F950BE">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24 249 549</w:t>
            </w:r>
          </w:p>
        </w:tc>
        <w:tc>
          <w:tcPr>
            <w:tcW w:w="1559" w:type="dxa"/>
          </w:tcPr>
          <w:p w14:paraId="0EB95742" w14:textId="55CD0747" w:rsidR="009E25E3" w:rsidRPr="00EE46E5" w:rsidRDefault="00EE46E5" w:rsidP="00B82135">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25 617 017</w:t>
            </w:r>
          </w:p>
        </w:tc>
        <w:tc>
          <w:tcPr>
            <w:tcW w:w="1418" w:type="dxa"/>
          </w:tcPr>
          <w:p w14:paraId="7755457B" w14:textId="748420F0" w:rsidR="009E25E3" w:rsidRPr="00EE46E5" w:rsidRDefault="00EE46E5" w:rsidP="00723404">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18 553 584</w:t>
            </w:r>
          </w:p>
        </w:tc>
        <w:tc>
          <w:tcPr>
            <w:tcW w:w="1417" w:type="dxa"/>
          </w:tcPr>
          <w:p w14:paraId="1D577CF7" w14:textId="637ECA97" w:rsidR="009E25E3" w:rsidRPr="00EE46E5" w:rsidRDefault="00EE46E5" w:rsidP="00400A12">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15 870 935</w:t>
            </w:r>
          </w:p>
        </w:tc>
      </w:tr>
      <w:tr w:rsidR="009E25E3" w14:paraId="610421F6" w14:textId="77777777" w:rsidTr="004354F4">
        <w:tc>
          <w:tcPr>
            <w:tcW w:w="2553" w:type="dxa"/>
          </w:tcPr>
          <w:p w14:paraId="05956B5F" w14:textId="77777777" w:rsidR="009E25E3" w:rsidRPr="009E25E3" w:rsidRDefault="009E25E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Сумма просроченной дебиторской задолженности, тыс. руб.</w:t>
            </w:r>
          </w:p>
        </w:tc>
        <w:tc>
          <w:tcPr>
            <w:tcW w:w="1559" w:type="dxa"/>
          </w:tcPr>
          <w:p w14:paraId="5044DB20" w14:textId="1205CAEA" w:rsidR="009E25E3" w:rsidRPr="00EE46E5" w:rsidRDefault="00EE46E5" w:rsidP="004C69A8">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2 880 014</w:t>
            </w:r>
          </w:p>
        </w:tc>
        <w:tc>
          <w:tcPr>
            <w:tcW w:w="1559" w:type="dxa"/>
          </w:tcPr>
          <w:p w14:paraId="7C973CA1" w14:textId="34CCAA24" w:rsidR="009E25E3" w:rsidRPr="00EE46E5" w:rsidRDefault="00EE46E5" w:rsidP="004C69A8">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1 684 416</w:t>
            </w:r>
          </w:p>
        </w:tc>
        <w:tc>
          <w:tcPr>
            <w:tcW w:w="1559" w:type="dxa"/>
          </w:tcPr>
          <w:p w14:paraId="50FDDCCE" w14:textId="41BB314C" w:rsidR="009E25E3" w:rsidRPr="00EE46E5" w:rsidRDefault="00EE46E5" w:rsidP="004C69A8">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7 950 101</w:t>
            </w:r>
          </w:p>
        </w:tc>
        <w:tc>
          <w:tcPr>
            <w:tcW w:w="1418" w:type="dxa"/>
          </w:tcPr>
          <w:p w14:paraId="360CAF77" w14:textId="59046EB4" w:rsidR="009E25E3" w:rsidRPr="00EE46E5" w:rsidRDefault="00EE46E5" w:rsidP="004C69A8">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6 237 385</w:t>
            </w:r>
          </w:p>
        </w:tc>
        <w:tc>
          <w:tcPr>
            <w:tcW w:w="1417" w:type="dxa"/>
          </w:tcPr>
          <w:p w14:paraId="1FB43FE6" w14:textId="27DDC360" w:rsidR="009E25E3" w:rsidRPr="00EE46E5" w:rsidRDefault="00EE46E5" w:rsidP="004C69A8">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5 366 600</w:t>
            </w:r>
          </w:p>
        </w:tc>
      </w:tr>
    </w:tbl>
    <w:p w14:paraId="7AA85803" w14:textId="77777777" w:rsidR="00EE46E5" w:rsidRDefault="00EE46E5" w:rsidP="00EE46E5">
      <w:pPr>
        <w:pStyle w:val="ad"/>
        <w:autoSpaceDE w:val="0"/>
        <w:autoSpaceDN w:val="0"/>
        <w:adjustRightInd w:val="0"/>
        <w:spacing w:after="0" w:line="240" w:lineRule="auto"/>
        <w:ind w:left="0"/>
        <w:jc w:val="both"/>
        <w:outlineLvl w:val="5"/>
        <w:rPr>
          <w:rFonts w:ascii="Times New Roman" w:eastAsia="Times New Roman" w:hAnsi="Times New Roman" w:cs="Times New Roman"/>
          <w:i/>
          <w:lang w:eastAsia="ru-RU"/>
        </w:rPr>
      </w:pPr>
      <w:r w:rsidRPr="00A75F33">
        <w:rPr>
          <w:rFonts w:ascii="Times New Roman" w:eastAsia="Times New Roman" w:hAnsi="Times New Roman" w:cs="Times New Roman"/>
          <w:i/>
          <w:lang w:eastAsia="ru-RU"/>
        </w:rPr>
        <w:t>* - значения показателей приведены по состоянию на дату окончания соответствующего отчетного года.</w:t>
      </w:r>
    </w:p>
    <w:p w14:paraId="35818013" w14:textId="77777777" w:rsidR="009E25E3" w:rsidRDefault="009E25E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1B17C4" w14:textId="77777777" w:rsidR="0050017B" w:rsidRPr="003E4A5E" w:rsidRDefault="009E25E3">
      <w:pPr>
        <w:widowControl w:val="0"/>
        <w:autoSpaceDE w:val="0"/>
        <w:autoSpaceDN w:val="0"/>
        <w:adjustRightInd w:val="0"/>
        <w:spacing w:after="0" w:line="240" w:lineRule="auto"/>
        <w:ind w:firstLine="540"/>
        <w:jc w:val="both"/>
        <w:rPr>
          <w:rFonts w:ascii="Times New Roman" w:hAnsi="Times New Roman" w:cs="Times New Roman"/>
          <w:b/>
          <w:i/>
        </w:rPr>
      </w:pPr>
      <w:r w:rsidRPr="003E4A5E">
        <w:rPr>
          <w:rFonts w:ascii="Times New Roman" w:hAnsi="Times New Roman" w:cs="Times New Roman"/>
          <w:b/>
          <w:i/>
        </w:rPr>
        <w:t>С</w:t>
      </w:r>
      <w:r w:rsidR="0050017B" w:rsidRPr="003E4A5E">
        <w:rPr>
          <w:rFonts w:ascii="Times New Roman" w:hAnsi="Times New Roman" w:cs="Times New Roman"/>
          <w:b/>
          <w:i/>
        </w:rPr>
        <w:t xml:space="preserve">труктура дебиторской задолженности эмитента за последний завершенный отчетный год и последний завершенный отчетный период до даты утверждения проспекта </w:t>
      </w:r>
      <w:r w:rsidR="0050017B" w:rsidRPr="003E4A5E">
        <w:rPr>
          <w:rFonts w:ascii="Times New Roman" w:hAnsi="Times New Roman" w:cs="Times New Roman"/>
          <w:b/>
          <w:i/>
        </w:rPr>
        <w:lastRenderedPageBreak/>
        <w:t xml:space="preserve">ценных бумаг. </w:t>
      </w:r>
    </w:p>
    <w:p w14:paraId="01A2E052" w14:textId="77777777" w:rsidR="00FB43B6" w:rsidRPr="00140B70" w:rsidRDefault="00FB43B6" w:rsidP="00FB43B6">
      <w:pPr>
        <w:widowControl w:val="0"/>
        <w:autoSpaceDE w:val="0"/>
        <w:autoSpaceDN w:val="0"/>
        <w:adjustRightInd w:val="0"/>
        <w:spacing w:after="0" w:line="240" w:lineRule="auto"/>
        <w:jc w:val="both"/>
        <w:rPr>
          <w:rFonts w:ascii="Times New Roman" w:hAnsi="Times New Roman" w:cs="Times New Roman"/>
          <w:sz w:val="24"/>
          <w:szCs w:val="24"/>
        </w:rPr>
      </w:pP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5387"/>
        <w:gridCol w:w="1843"/>
        <w:gridCol w:w="1984"/>
      </w:tblGrid>
      <w:tr w:rsidR="004C69A8" w:rsidRPr="003E4A5E" w14:paraId="158098E4"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450FA" w14:textId="77777777" w:rsidR="004C69A8" w:rsidRPr="003E4A5E" w:rsidRDefault="004C69A8" w:rsidP="00D4066C">
            <w:pPr>
              <w:widowControl w:val="0"/>
              <w:autoSpaceDE w:val="0"/>
              <w:autoSpaceDN w:val="0"/>
              <w:adjustRightInd w:val="0"/>
              <w:spacing w:after="0" w:line="240" w:lineRule="auto"/>
              <w:jc w:val="center"/>
              <w:rPr>
                <w:rFonts w:ascii="Times New Roman" w:hAnsi="Times New Roman" w:cs="Times New Roman"/>
                <w:b/>
              </w:rPr>
            </w:pPr>
            <w:r w:rsidRPr="003E4A5E">
              <w:rPr>
                <w:rFonts w:ascii="Times New Roman" w:hAnsi="Times New Roman" w:cs="Times New Roman"/>
                <w:b/>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36096" w14:textId="77777777" w:rsidR="004C69A8" w:rsidRPr="003E4A5E" w:rsidRDefault="004C69A8" w:rsidP="00D4066C">
            <w:pPr>
              <w:widowControl w:val="0"/>
              <w:autoSpaceDE w:val="0"/>
              <w:autoSpaceDN w:val="0"/>
              <w:adjustRightInd w:val="0"/>
              <w:spacing w:after="0" w:line="240" w:lineRule="auto"/>
              <w:jc w:val="center"/>
              <w:rPr>
                <w:rFonts w:ascii="Times New Roman" w:hAnsi="Times New Roman" w:cs="Times New Roman"/>
                <w:b/>
              </w:rPr>
            </w:pPr>
            <w:r w:rsidRPr="003E4A5E">
              <w:rPr>
                <w:rFonts w:ascii="Times New Roman" w:hAnsi="Times New Roman" w:cs="Times New Roman"/>
                <w:b/>
              </w:rPr>
              <w:t>2014г.</w:t>
            </w:r>
          </w:p>
        </w:tc>
        <w:tc>
          <w:tcPr>
            <w:tcW w:w="1984" w:type="dxa"/>
            <w:tcBorders>
              <w:top w:val="single" w:sz="4" w:space="0" w:color="auto"/>
              <w:left w:val="single" w:sz="4" w:space="0" w:color="auto"/>
              <w:bottom w:val="single" w:sz="4" w:space="0" w:color="auto"/>
              <w:right w:val="single" w:sz="4" w:space="0" w:color="auto"/>
            </w:tcBorders>
          </w:tcPr>
          <w:p w14:paraId="1B3D30AA" w14:textId="120419C4" w:rsidR="004C69A8" w:rsidRPr="003E4A5E" w:rsidRDefault="004C69A8" w:rsidP="00170C7E">
            <w:pPr>
              <w:widowControl w:val="0"/>
              <w:autoSpaceDE w:val="0"/>
              <w:autoSpaceDN w:val="0"/>
              <w:adjustRightInd w:val="0"/>
              <w:spacing w:after="0" w:line="240" w:lineRule="auto"/>
              <w:jc w:val="center"/>
              <w:rPr>
                <w:rFonts w:ascii="Times New Roman" w:hAnsi="Times New Roman" w:cs="Times New Roman"/>
                <w:b/>
              </w:rPr>
            </w:pPr>
            <w:r w:rsidRPr="003E4A5E">
              <w:rPr>
                <w:rFonts w:ascii="Times New Roman" w:hAnsi="Times New Roman" w:cs="Times New Roman"/>
                <w:b/>
              </w:rPr>
              <w:t xml:space="preserve">1 </w:t>
            </w:r>
            <w:r w:rsidR="00170C7E" w:rsidRPr="003E4A5E">
              <w:rPr>
                <w:rFonts w:ascii="Times New Roman" w:hAnsi="Times New Roman" w:cs="Times New Roman"/>
                <w:b/>
              </w:rPr>
              <w:t xml:space="preserve">полугодие </w:t>
            </w:r>
            <w:r w:rsidRPr="003E4A5E">
              <w:rPr>
                <w:rFonts w:ascii="Times New Roman" w:hAnsi="Times New Roman" w:cs="Times New Roman"/>
                <w:b/>
              </w:rPr>
              <w:t>2015г.</w:t>
            </w:r>
          </w:p>
        </w:tc>
      </w:tr>
      <w:tr w:rsidR="00170C7E" w:rsidRPr="003E4A5E" w14:paraId="52A710C8"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61FF9" w14:textId="77777777" w:rsidR="00170C7E" w:rsidRPr="003E4A5E" w:rsidRDefault="00170C7E" w:rsidP="00D4066C">
            <w:pPr>
              <w:widowControl w:val="0"/>
              <w:autoSpaceDE w:val="0"/>
              <w:autoSpaceDN w:val="0"/>
              <w:adjustRightInd w:val="0"/>
              <w:spacing w:after="0" w:line="240" w:lineRule="auto"/>
              <w:jc w:val="both"/>
              <w:rPr>
                <w:rFonts w:ascii="Times New Roman" w:hAnsi="Times New Roman" w:cs="Times New Roman"/>
                <w:b/>
                <w:i/>
              </w:rPr>
            </w:pPr>
            <w:r w:rsidRPr="003E4A5E">
              <w:rPr>
                <w:rFonts w:ascii="Times New Roman" w:hAnsi="Times New Roman" w:cs="Times New Roman"/>
                <w:b/>
                <w:i/>
              </w:rPr>
              <w:t>Дебиторская задолженность покупателей и заказчиков,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54F54" w14:textId="7C615932"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9 022 505</w:t>
            </w:r>
          </w:p>
        </w:tc>
        <w:tc>
          <w:tcPr>
            <w:tcW w:w="1984" w:type="dxa"/>
            <w:tcBorders>
              <w:top w:val="single" w:sz="4" w:space="0" w:color="auto"/>
              <w:left w:val="single" w:sz="4" w:space="0" w:color="auto"/>
              <w:bottom w:val="single" w:sz="4" w:space="0" w:color="auto"/>
              <w:right w:val="single" w:sz="4" w:space="0" w:color="auto"/>
            </w:tcBorders>
          </w:tcPr>
          <w:p w14:paraId="65B10203" w14:textId="1C357351"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7 793 071</w:t>
            </w:r>
          </w:p>
        </w:tc>
      </w:tr>
      <w:tr w:rsidR="00170C7E" w:rsidRPr="003E4A5E" w14:paraId="1C826201"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BA929" w14:textId="77777777" w:rsidR="00170C7E" w:rsidRPr="003E4A5E" w:rsidRDefault="00170C7E" w:rsidP="00D4066C">
            <w:pPr>
              <w:widowControl w:val="0"/>
              <w:autoSpaceDE w:val="0"/>
              <w:autoSpaceDN w:val="0"/>
              <w:adjustRightInd w:val="0"/>
              <w:spacing w:after="0" w:line="240" w:lineRule="auto"/>
              <w:ind w:left="283"/>
              <w:jc w:val="both"/>
              <w:rPr>
                <w:rFonts w:ascii="Times New Roman" w:hAnsi="Times New Roman" w:cs="Times New Roman"/>
                <w:b/>
                <w:i/>
              </w:rPr>
            </w:pPr>
            <w:r w:rsidRPr="003E4A5E">
              <w:rPr>
                <w:rFonts w:ascii="Times New Roman" w:hAnsi="Times New Roman" w:cs="Times New Roman"/>
                <w:b/>
                <w:i/>
              </w:rPr>
              <w:t>в том числе просроченная,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5884D" w14:textId="3DA7CEA5"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2 101 606</w:t>
            </w:r>
          </w:p>
        </w:tc>
        <w:tc>
          <w:tcPr>
            <w:tcW w:w="1984" w:type="dxa"/>
            <w:tcBorders>
              <w:top w:val="single" w:sz="4" w:space="0" w:color="auto"/>
              <w:left w:val="single" w:sz="4" w:space="0" w:color="auto"/>
              <w:bottom w:val="single" w:sz="4" w:space="0" w:color="auto"/>
              <w:right w:val="single" w:sz="4" w:space="0" w:color="auto"/>
            </w:tcBorders>
          </w:tcPr>
          <w:p w14:paraId="77DAB5EE" w14:textId="36EE70E9"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2 918 571</w:t>
            </w:r>
          </w:p>
        </w:tc>
      </w:tr>
      <w:tr w:rsidR="00170C7E" w:rsidRPr="003E4A5E" w14:paraId="3B239257"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67231" w14:textId="77777777" w:rsidR="00170C7E" w:rsidRPr="003E4A5E" w:rsidRDefault="00170C7E" w:rsidP="00D4066C">
            <w:pPr>
              <w:widowControl w:val="0"/>
              <w:autoSpaceDE w:val="0"/>
              <w:autoSpaceDN w:val="0"/>
              <w:adjustRightInd w:val="0"/>
              <w:spacing w:after="0" w:line="240" w:lineRule="auto"/>
              <w:jc w:val="both"/>
              <w:rPr>
                <w:rFonts w:ascii="Times New Roman" w:hAnsi="Times New Roman" w:cs="Times New Roman"/>
                <w:b/>
                <w:i/>
              </w:rPr>
            </w:pPr>
            <w:r w:rsidRPr="003E4A5E">
              <w:rPr>
                <w:rFonts w:ascii="Times New Roman" w:hAnsi="Times New Roman" w:cs="Times New Roman"/>
                <w:b/>
                <w:i/>
              </w:rPr>
              <w:t>Дебиторская задолженность по векселям к получению,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793A0" w14:textId="69AF76F7"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c>
          <w:tcPr>
            <w:tcW w:w="1984" w:type="dxa"/>
            <w:tcBorders>
              <w:top w:val="single" w:sz="4" w:space="0" w:color="auto"/>
              <w:left w:val="single" w:sz="4" w:space="0" w:color="auto"/>
              <w:bottom w:val="single" w:sz="4" w:space="0" w:color="auto"/>
              <w:right w:val="single" w:sz="4" w:space="0" w:color="auto"/>
            </w:tcBorders>
          </w:tcPr>
          <w:p w14:paraId="01372218" w14:textId="746E700F"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r>
      <w:tr w:rsidR="00170C7E" w:rsidRPr="003E4A5E" w14:paraId="5B237401"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1E01B" w14:textId="77777777" w:rsidR="00170C7E" w:rsidRPr="003E4A5E" w:rsidRDefault="00170C7E" w:rsidP="00D4066C">
            <w:pPr>
              <w:widowControl w:val="0"/>
              <w:autoSpaceDE w:val="0"/>
              <w:autoSpaceDN w:val="0"/>
              <w:adjustRightInd w:val="0"/>
              <w:spacing w:after="0" w:line="240" w:lineRule="auto"/>
              <w:ind w:left="283"/>
              <w:jc w:val="both"/>
              <w:rPr>
                <w:rFonts w:ascii="Times New Roman" w:hAnsi="Times New Roman" w:cs="Times New Roman"/>
                <w:b/>
                <w:i/>
              </w:rPr>
            </w:pPr>
            <w:r w:rsidRPr="003E4A5E">
              <w:rPr>
                <w:rFonts w:ascii="Times New Roman" w:hAnsi="Times New Roman" w:cs="Times New Roman"/>
                <w:b/>
                <w:i/>
              </w:rPr>
              <w:t>в том числе просроченная,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F6291" w14:textId="0B73D892"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c>
          <w:tcPr>
            <w:tcW w:w="1984" w:type="dxa"/>
            <w:tcBorders>
              <w:top w:val="single" w:sz="4" w:space="0" w:color="auto"/>
              <w:left w:val="single" w:sz="4" w:space="0" w:color="auto"/>
              <w:bottom w:val="single" w:sz="4" w:space="0" w:color="auto"/>
              <w:right w:val="single" w:sz="4" w:space="0" w:color="auto"/>
            </w:tcBorders>
          </w:tcPr>
          <w:p w14:paraId="42A5510F" w14:textId="4BCDF259"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r>
      <w:tr w:rsidR="00170C7E" w:rsidRPr="003E4A5E" w14:paraId="605250F2"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6361B" w14:textId="77777777" w:rsidR="00170C7E" w:rsidRPr="003E4A5E" w:rsidRDefault="00170C7E" w:rsidP="00D4066C">
            <w:pPr>
              <w:widowControl w:val="0"/>
              <w:autoSpaceDE w:val="0"/>
              <w:autoSpaceDN w:val="0"/>
              <w:adjustRightInd w:val="0"/>
              <w:spacing w:after="0" w:line="240" w:lineRule="auto"/>
              <w:jc w:val="both"/>
              <w:rPr>
                <w:rFonts w:ascii="Times New Roman" w:hAnsi="Times New Roman" w:cs="Times New Roman"/>
                <w:b/>
                <w:i/>
              </w:rPr>
            </w:pPr>
            <w:r w:rsidRPr="003E4A5E">
              <w:rPr>
                <w:rFonts w:ascii="Times New Roman" w:hAnsi="Times New Roman" w:cs="Times New Roman"/>
                <w:b/>
                <w:i/>
              </w:rPr>
              <w:t>Дебиторская задолженность участников (учредителей) по взносам в уставный капитал,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6B1A8" w14:textId="76480FA9"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c>
          <w:tcPr>
            <w:tcW w:w="1984" w:type="dxa"/>
            <w:tcBorders>
              <w:top w:val="single" w:sz="4" w:space="0" w:color="auto"/>
              <w:left w:val="single" w:sz="4" w:space="0" w:color="auto"/>
              <w:bottom w:val="single" w:sz="4" w:space="0" w:color="auto"/>
              <w:right w:val="single" w:sz="4" w:space="0" w:color="auto"/>
            </w:tcBorders>
          </w:tcPr>
          <w:p w14:paraId="610A39A5" w14:textId="36D726C3"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r>
      <w:tr w:rsidR="00170C7E" w:rsidRPr="003E4A5E" w14:paraId="6E45E532"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8443B" w14:textId="77777777" w:rsidR="00170C7E" w:rsidRPr="003E4A5E" w:rsidRDefault="00170C7E" w:rsidP="00D4066C">
            <w:pPr>
              <w:widowControl w:val="0"/>
              <w:autoSpaceDE w:val="0"/>
              <w:autoSpaceDN w:val="0"/>
              <w:adjustRightInd w:val="0"/>
              <w:spacing w:after="0" w:line="240" w:lineRule="auto"/>
              <w:ind w:left="283"/>
              <w:jc w:val="both"/>
              <w:rPr>
                <w:rFonts w:ascii="Times New Roman" w:hAnsi="Times New Roman" w:cs="Times New Roman"/>
                <w:b/>
                <w:i/>
              </w:rPr>
            </w:pPr>
            <w:r w:rsidRPr="003E4A5E">
              <w:rPr>
                <w:rFonts w:ascii="Times New Roman" w:hAnsi="Times New Roman" w:cs="Times New Roman"/>
                <w:b/>
                <w:i/>
              </w:rPr>
              <w:t>в том числе просроченная,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E6FFC" w14:textId="458DB031"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c>
          <w:tcPr>
            <w:tcW w:w="1984" w:type="dxa"/>
            <w:tcBorders>
              <w:top w:val="single" w:sz="4" w:space="0" w:color="auto"/>
              <w:left w:val="single" w:sz="4" w:space="0" w:color="auto"/>
              <w:bottom w:val="single" w:sz="4" w:space="0" w:color="auto"/>
              <w:right w:val="single" w:sz="4" w:space="0" w:color="auto"/>
            </w:tcBorders>
          </w:tcPr>
          <w:p w14:paraId="44FB0D9C" w14:textId="76F6C5ED"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0</w:t>
            </w:r>
          </w:p>
        </w:tc>
      </w:tr>
      <w:tr w:rsidR="00170C7E" w:rsidRPr="003E4A5E" w14:paraId="428F8C0F"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76B2F7" w14:textId="77777777" w:rsidR="00170C7E" w:rsidRPr="003E4A5E" w:rsidRDefault="00170C7E" w:rsidP="00D4066C">
            <w:pPr>
              <w:widowControl w:val="0"/>
              <w:autoSpaceDE w:val="0"/>
              <w:autoSpaceDN w:val="0"/>
              <w:adjustRightInd w:val="0"/>
              <w:spacing w:after="0" w:line="240" w:lineRule="auto"/>
              <w:jc w:val="both"/>
              <w:rPr>
                <w:rFonts w:ascii="Times New Roman" w:hAnsi="Times New Roman" w:cs="Times New Roman"/>
                <w:b/>
                <w:i/>
              </w:rPr>
            </w:pPr>
            <w:r w:rsidRPr="003E4A5E">
              <w:rPr>
                <w:rFonts w:ascii="Times New Roman" w:hAnsi="Times New Roman" w:cs="Times New Roman"/>
                <w:b/>
                <w:i/>
              </w:rPr>
              <w:t>Прочая дебиторская задолженность,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C74B1" w14:textId="67AD33EC"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6 848 430</w:t>
            </w:r>
          </w:p>
        </w:tc>
        <w:tc>
          <w:tcPr>
            <w:tcW w:w="1984" w:type="dxa"/>
            <w:tcBorders>
              <w:top w:val="single" w:sz="4" w:space="0" w:color="auto"/>
              <w:left w:val="single" w:sz="4" w:space="0" w:color="auto"/>
              <w:bottom w:val="single" w:sz="4" w:space="0" w:color="auto"/>
              <w:right w:val="single" w:sz="4" w:space="0" w:color="auto"/>
            </w:tcBorders>
          </w:tcPr>
          <w:p w14:paraId="06D55E4E" w14:textId="0104B1C9"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9 945 489</w:t>
            </w:r>
          </w:p>
        </w:tc>
      </w:tr>
      <w:tr w:rsidR="00170C7E" w:rsidRPr="003E4A5E" w14:paraId="20CFBE95"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CFE5B" w14:textId="77777777" w:rsidR="00170C7E" w:rsidRPr="003E4A5E" w:rsidRDefault="00170C7E" w:rsidP="00D4066C">
            <w:pPr>
              <w:widowControl w:val="0"/>
              <w:autoSpaceDE w:val="0"/>
              <w:autoSpaceDN w:val="0"/>
              <w:adjustRightInd w:val="0"/>
              <w:spacing w:after="0" w:line="240" w:lineRule="auto"/>
              <w:ind w:left="283"/>
              <w:jc w:val="both"/>
              <w:rPr>
                <w:rFonts w:ascii="Times New Roman" w:hAnsi="Times New Roman" w:cs="Times New Roman"/>
                <w:b/>
                <w:i/>
              </w:rPr>
            </w:pPr>
            <w:r w:rsidRPr="003E4A5E">
              <w:rPr>
                <w:rFonts w:ascii="Times New Roman" w:hAnsi="Times New Roman" w:cs="Times New Roman"/>
                <w:b/>
                <w:i/>
              </w:rPr>
              <w:t>в том числе просроченная,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6B9E8" w14:textId="7AADC2B1"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3 264 994</w:t>
            </w:r>
          </w:p>
        </w:tc>
        <w:tc>
          <w:tcPr>
            <w:tcW w:w="1984" w:type="dxa"/>
            <w:tcBorders>
              <w:top w:val="single" w:sz="4" w:space="0" w:color="auto"/>
              <w:left w:val="single" w:sz="4" w:space="0" w:color="auto"/>
              <w:bottom w:val="single" w:sz="4" w:space="0" w:color="auto"/>
              <w:right w:val="single" w:sz="4" w:space="0" w:color="auto"/>
            </w:tcBorders>
          </w:tcPr>
          <w:p w14:paraId="0006D2C0" w14:textId="0706AB3E"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4 824 660</w:t>
            </w:r>
          </w:p>
        </w:tc>
      </w:tr>
      <w:tr w:rsidR="00170C7E" w:rsidRPr="003E4A5E" w14:paraId="40DA2646"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CF21C3" w14:textId="77777777" w:rsidR="00170C7E" w:rsidRPr="003E4A5E" w:rsidRDefault="00170C7E" w:rsidP="00D4066C">
            <w:pPr>
              <w:widowControl w:val="0"/>
              <w:autoSpaceDE w:val="0"/>
              <w:autoSpaceDN w:val="0"/>
              <w:adjustRightInd w:val="0"/>
              <w:spacing w:after="0" w:line="240" w:lineRule="auto"/>
              <w:jc w:val="both"/>
              <w:rPr>
                <w:rFonts w:ascii="Times New Roman" w:hAnsi="Times New Roman" w:cs="Times New Roman"/>
                <w:b/>
                <w:i/>
              </w:rPr>
            </w:pPr>
            <w:r w:rsidRPr="003E4A5E">
              <w:rPr>
                <w:rFonts w:ascii="Times New Roman" w:hAnsi="Times New Roman" w:cs="Times New Roman"/>
                <w:b/>
                <w:i/>
              </w:rPr>
              <w:t>Общий размер дебиторской задолженности,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4F0FD5" w14:textId="7712F7F5"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15 870 935</w:t>
            </w:r>
          </w:p>
        </w:tc>
        <w:tc>
          <w:tcPr>
            <w:tcW w:w="1984" w:type="dxa"/>
            <w:tcBorders>
              <w:top w:val="single" w:sz="4" w:space="0" w:color="auto"/>
              <w:left w:val="single" w:sz="4" w:space="0" w:color="auto"/>
              <w:bottom w:val="single" w:sz="4" w:space="0" w:color="auto"/>
              <w:right w:val="single" w:sz="4" w:space="0" w:color="auto"/>
            </w:tcBorders>
          </w:tcPr>
          <w:p w14:paraId="211F17A0" w14:textId="52950A9E"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17 738 560</w:t>
            </w:r>
          </w:p>
        </w:tc>
      </w:tr>
      <w:tr w:rsidR="00170C7E" w:rsidRPr="003E4A5E" w14:paraId="5CD8708C" w14:textId="77777777" w:rsidTr="00694EB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B1A68" w14:textId="77777777" w:rsidR="00170C7E" w:rsidRPr="003E4A5E" w:rsidRDefault="00170C7E" w:rsidP="00D4066C">
            <w:pPr>
              <w:widowControl w:val="0"/>
              <w:autoSpaceDE w:val="0"/>
              <w:autoSpaceDN w:val="0"/>
              <w:adjustRightInd w:val="0"/>
              <w:spacing w:after="0" w:line="240" w:lineRule="auto"/>
              <w:ind w:left="283"/>
              <w:jc w:val="both"/>
              <w:rPr>
                <w:rFonts w:ascii="Times New Roman" w:hAnsi="Times New Roman" w:cs="Times New Roman"/>
                <w:b/>
                <w:i/>
              </w:rPr>
            </w:pPr>
            <w:r w:rsidRPr="003E4A5E">
              <w:rPr>
                <w:rFonts w:ascii="Times New Roman" w:hAnsi="Times New Roman" w:cs="Times New Roman"/>
                <w:b/>
                <w:i/>
              </w:rPr>
              <w:t>в том числе общий размер просроченной дебиторской задолженности, руб.</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0CC7E" w14:textId="2DBF755B" w:rsidR="00170C7E" w:rsidRPr="003E4A5E" w:rsidRDefault="00170C7E"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5 366 600</w:t>
            </w:r>
          </w:p>
        </w:tc>
        <w:tc>
          <w:tcPr>
            <w:tcW w:w="1984" w:type="dxa"/>
            <w:tcBorders>
              <w:top w:val="single" w:sz="4" w:space="0" w:color="auto"/>
              <w:left w:val="single" w:sz="4" w:space="0" w:color="auto"/>
              <w:bottom w:val="single" w:sz="4" w:space="0" w:color="auto"/>
              <w:right w:val="single" w:sz="4" w:space="0" w:color="auto"/>
            </w:tcBorders>
          </w:tcPr>
          <w:p w14:paraId="5A21C6E7" w14:textId="44386752" w:rsidR="00170C7E" w:rsidRPr="003E4A5E" w:rsidRDefault="00EE46E5" w:rsidP="004C69A8">
            <w:pPr>
              <w:widowControl w:val="0"/>
              <w:autoSpaceDE w:val="0"/>
              <w:autoSpaceDN w:val="0"/>
              <w:adjustRightInd w:val="0"/>
              <w:spacing w:after="0" w:line="240" w:lineRule="auto"/>
              <w:jc w:val="center"/>
              <w:rPr>
                <w:rFonts w:ascii="Times New Roman" w:hAnsi="Times New Roman" w:cs="Times New Roman"/>
                <w:b/>
                <w:i/>
              </w:rPr>
            </w:pPr>
            <w:r w:rsidRPr="003E4A5E">
              <w:rPr>
                <w:rFonts w:ascii="Times New Roman" w:hAnsi="Times New Roman" w:cs="Times New Roman"/>
                <w:b/>
                <w:i/>
              </w:rPr>
              <w:t>7 743 231</w:t>
            </w:r>
          </w:p>
        </w:tc>
      </w:tr>
    </w:tbl>
    <w:p w14:paraId="3C363C73" w14:textId="77777777" w:rsidR="0050017B" w:rsidRPr="003E4A5E" w:rsidRDefault="0050017B">
      <w:pPr>
        <w:widowControl w:val="0"/>
        <w:autoSpaceDE w:val="0"/>
        <w:autoSpaceDN w:val="0"/>
        <w:adjustRightInd w:val="0"/>
        <w:spacing w:after="0" w:line="240" w:lineRule="auto"/>
        <w:ind w:firstLine="540"/>
        <w:jc w:val="both"/>
        <w:rPr>
          <w:rFonts w:ascii="Times New Roman" w:hAnsi="Times New Roman" w:cs="Times New Roman"/>
        </w:rPr>
      </w:pPr>
      <w:r w:rsidRPr="003E4A5E">
        <w:rPr>
          <w:rFonts w:ascii="Times New Roman" w:hAnsi="Times New Roman" w:cs="Times New Roman"/>
        </w:rPr>
        <w:t>В случае наличия в составе дебиторской задолженности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дебиторов, на долю которых приходится не менее 10 процентов от общей суммы дебиторской задолженности, по каждому такому дебитору указываются:</w:t>
      </w:r>
    </w:p>
    <w:p w14:paraId="07B9E5AB" w14:textId="77777777" w:rsidR="00F9169F" w:rsidRPr="003E4A5E" w:rsidRDefault="00F9169F">
      <w:pPr>
        <w:widowControl w:val="0"/>
        <w:autoSpaceDE w:val="0"/>
        <w:autoSpaceDN w:val="0"/>
        <w:adjustRightInd w:val="0"/>
        <w:spacing w:after="0" w:line="240" w:lineRule="auto"/>
        <w:ind w:firstLine="540"/>
        <w:jc w:val="both"/>
        <w:rPr>
          <w:rFonts w:ascii="Times New Roman" w:hAnsi="Times New Roman" w:cs="Times New Roman"/>
        </w:rPr>
      </w:pPr>
    </w:p>
    <w:p w14:paraId="01AC7517" w14:textId="77777777" w:rsidR="00F9169F" w:rsidRPr="003E4A5E" w:rsidRDefault="00F9169F">
      <w:pPr>
        <w:widowControl w:val="0"/>
        <w:autoSpaceDE w:val="0"/>
        <w:autoSpaceDN w:val="0"/>
        <w:adjustRightInd w:val="0"/>
        <w:spacing w:after="0" w:line="240" w:lineRule="auto"/>
        <w:ind w:firstLine="540"/>
        <w:jc w:val="both"/>
        <w:rPr>
          <w:rFonts w:ascii="Times New Roman" w:hAnsi="Times New Roman" w:cs="Times New Roman"/>
          <w:b/>
          <w:i/>
          <w:u w:val="single"/>
        </w:rPr>
      </w:pPr>
      <w:r w:rsidRPr="003E4A5E">
        <w:rPr>
          <w:rFonts w:ascii="Times New Roman" w:hAnsi="Times New Roman" w:cs="Times New Roman"/>
          <w:b/>
          <w:i/>
          <w:u w:val="single"/>
        </w:rPr>
        <w:t>2010г.</w:t>
      </w:r>
    </w:p>
    <w:p w14:paraId="1460DD3C"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Полное фирменное наименование:</w:t>
      </w:r>
      <w:r w:rsidRPr="00754C64">
        <w:rPr>
          <w:rFonts w:ascii="Times New Roman" w:eastAsia="Times New Roman" w:hAnsi="Times New Roman" w:cs="Times New Roman"/>
          <w:b/>
          <w:bCs/>
          <w:i/>
          <w:iCs/>
          <w:lang w:eastAsia="ru-RU"/>
        </w:rPr>
        <w:t xml:space="preserve"> ЗАО «</w:t>
      </w:r>
      <w:proofErr w:type="gramStart"/>
      <w:r w:rsidRPr="00754C64">
        <w:rPr>
          <w:rFonts w:ascii="Times New Roman" w:eastAsia="Times New Roman" w:hAnsi="Times New Roman" w:cs="Times New Roman"/>
          <w:b/>
          <w:bCs/>
          <w:i/>
          <w:iCs/>
          <w:lang w:eastAsia="ru-RU"/>
        </w:rPr>
        <w:t>КВАРЦ-Новые</w:t>
      </w:r>
      <w:proofErr w:type="gramEnd"/>
      <w:r w:rsidRPr="00754C64">
        <w:rPr>
          <w:rFonts w:ascii="Times New Roman" w:eastAsia="Times New Roman" w:hAnsi="Times New Roman" w:cs="Times New Roman"/>
          <w:b/>
          <w:bCs/>
          <w:i/>
          <w:iCs/>
          <w:lang w:eastAsia="ru-RU"/>
        </w:rPr>
        <w:t xml:space="preserve"> Технологии»</w:t>
      </w:r>
    </w:p>
    <w:p w14:paraId="6313F0FB"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Сокращенное фирменное наименование:</w:t>
      </w:r>
      <w:r w:rsidRPr="00754C64">
        <w:rPr>
          <w:rFonts w:ascii="Times New Roman" w:eastAsia="Times New Roman" w:hAnsi="Times New Roman" w:cs="Times New Roman"/>
          <w:b/>
          <w:bCs/>
          <w:i/>
          <w:iCs/>
          <w:lang w:eastAsia="ru-RU"/>
        </w:rPr>
        <w:t xml:space="preserve"> ЗАО «КВАРЦ-Новые Технологии»</w:t>
      </w:r>
    </w:p>
    <w:p w14:paraId="0F10B124"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Место нахождения:</w:t>
      </w:r>
      <w:r w:rsidRPr="00754C64">
        <w:rPr>
          <w:rFonts w:ascii="Times New Roman" w:eastAsia="Times New Roman" w:hAnsi="Times New Roman" w:cs="Times New Roman"/>
          <w:b/>
          <w:bCs/>
          <w:i/>
          <w:iCs/>
          <w:lang w:eastAsia="ru-RU"/>
        </w:rPr>
        <w:t xml:space="preserve"> 117393, г. Москва, ул. Профсоюзная,    д. 56</w:t>
      </w:r>
    </w:p>
    <w:p w14:paraId="0E687165"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ИНН:</w:t>
      </w:r>
      <w:r w:rsidRPr="00754C64">
        <w:rPr>
          <w:rFonts w:ascii="Times New Roman" w:hAnsi="Times New Roman" w:cs="Times New Roman"/>
          <w:color w:val="000000"/>
        </w:rPr>
        <w:t xml:space="preserve"> </w:t>
      </w:r>
      <w:r w:rsidRPr="00754C64">
        <w:rPr>
          <w:rFonts w:ascii="Times New Roman" w:eastAsia="Times New Roman" w:hAnsi="Times New Roman" w:cs="Times New Roman"/>
          <w:b/>
          <w:bCs/>
          <w:i/>
          <w:iCs/>
          <w:lang w:eastAsia="ru-RU"/>
        </w:rPr>
        <w:t>7728781306</w:t>
      </w:r>
    </w:p>
    <w:p w14:paraId="57D2F5D3"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ОГРН:</w:t>
      </w:r>
      <w:r w:rsidRPr="00754C64">
        <w:rPr>
          <w:rFonts w:ascii="Times New Roman" w:hAnsi="Times New Roman" w:cs="Times New Roman"/>
          <w:color w:val="000000"/>
        </w:rPr>
        <w:t xml:space="preserve"> </w:t>
      </w:r>
      <w:r w:rsidRPr="00754C64">
        <w:rPr>
          <w:rFonts w:ascii="Times New Roman" w:eastAsia="Times New Roman" w:hAnsi="Times New Roman" w:cs="Times New Roman"/>
          <w:b/>
          <w:bCs/>
          <w:i/>
          <w:iCs/>
          <w:lang w:eastAsia="ru-RU"/>
        </w:rPr>
        <w:t>1117746656840</w:t>
      </w:r>
    </w:p>
    <w:p w14:paraId="532D7A17"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Сумма дебиторской задолженности</w:t>
      </w:r>
      <w:r w:rsidRPr="00754C64">
        <w:rPr>
          <w:rFonts w:ascii="Times New Roman" w:eastAsia="Times New Roman" w:hAnsi="Times New Roman" w:cs="Times New Roman"/>
          <w:b/>
          <w:bCs/>
          <w:i/>
          <w:iCs/>
          <w:lang w:eastAsia="ru-RU"/>
        </w:rPr>
        <w:t>.</w:t>
      </w:r>
      <w:r w:rsidRPr="00754C64">
        <w:rPr>
          <w:rFonts w:ascii="Times New Roman" w:eastAsia="Times New Roman" w:hAnsi="Times New Roman" w:cs="Times New Roman"/>
          <w:lang w:eastAsia="ru-RU"/>
        </w:rPr>
        <w:t>:</w:t>
      </w:r>
      <w:r w:rsidRPr="00754C64">
        <w:rPr>
          <w:rFonts w:ascii="Times New Roman" w:eastAsia="Times New Roman" w:hAnsi="Times New Roman" w:cs="Times New Roman"/>
          <w:b/>
          <w:bCs/>
          <w:i/>
          <w:iCs/>
          <w:lang w:eastAsia="ru-RU"/>
        </w:rPr>
        <w:t xml:space="preserve"> 11 634 370 </w:t>
      </w:r>
      <w:proofErr w:type="spellStart"/>
      <w:r w:rsidRPr="00754C64">
        <w:rPr>
          <w:rFonts w:ascii="Times New Roman" w:eastAsia="Times New Roman" w:hAnsi="Times New Roman" w:cs="Times New Roman"/>
          <w:b/>
          <w:bCs/>
          <w:i/>
          <w:iCs/>
          <w:lang w:eastAsia="ru-RU"/>
        </w:rPr>
        <w:t>тыс.руб</w:t>
      </w:r>
      <w:proofErr w:type="spellEnd"/>
      <w:r w:rsidRPr="00754C64">
        <w:rPr>
          <w:rFonts w:ascii="Times New Roman" w:eastAsia="Times New Roman" w:hAnsi="Times New Roman" w:cs="Times New Roman"/>
          <w:b/>
          <w:bCs/>
          <w:i/>
          <w:iCs/>
          <w:lang w:eastAsia="ru-RU"/>
        </w:rPr>
        <w:t>.</w:t>
      </w:r>
    </w:p>
    <w:p w14:paraId="7F68CCDD" w14:textId="77777777" w:rsidR="003A0B53" w:rsidRPr="003A0B53" w:rsidRDefault="00754C64" w:rsidP="003A0B53">
      <w:pPr>
        <w:autoSpaceDE w:val="0"/>
        <w:autoSpaceDN w:val="0"/>
        <w:spacing w:after="0" w:line="240" w:lineRule="auto"/>
        <w:ind w:left="567"/>
        <w:rPr>
          <w:rFonts w:ascii="Calibri" w:eastAsia="Calibri" w:hAnsi="Calibri" w:cs="Times New Roman"/>
        </w:rPr>
      </w:pPr>
      <w:r w:rsidRPr="003A0B53">
        <w:rPr>
          <w:rFonts w:ascii="Times New Roman" w:eastAsia="Times New Roman" w:hAnsi="Times New Roman" w:cs="Times New Roman"/>
          <w:lang w:eastAsia="ru-RU"/>
        </w:rPr>
        <w:t xml:space="preserve">Размер и условия просроченной дебиторской задолженности (процентная ставка, штрафные санкции, пени): </w:t>
      </w:r>
      <w:r w:rsidR="003A0B53" w:rsidRPr="003A0B53">
        <w:rPr>
          <w:rFonts w:ascii="Times New Roman" w:eastAsia="Calibri" w:hAnsi="Times New Roman" w:cs="Times New Roman"/>
          <w:b/>
          <w:bCs/>
          <w:i/>
          <w:iCs/>
          <w:lang w:eastAsia="ru-RU"/>
        </w:rPr>
        <w:t xml:space="preserve">1 896 248 </w:t>
      </w:r>
      <w:proofErr w:type="spellStart"/>
      <w:r w:rsidR="003A0B53" w:rsidRPr="003A0B53">
        <w:rPr>
          <w:rFonts w:ascii="Times New Roman" w:eastAsia="Calibri" w:hAnsi="Times New Roman" w:cs="Times New Roman"/>
          <w:b/>
          <w:bCs/>
          <w:i/>
          <w:iCs/>
          <w:lang w:eastAsia="ru-RU"/>
        </w:rPr>
        <w:t>тыс</w:t>
      </w:r>
      <w:proofErr w:type="gramStart"/>
      <w:r w:rsidR="003A0B53" w:rsidRPr="003A0B53">
        <w:rPr>
          <w:rFonts w:ascii="Times New Roman" w:eastAsia="Calibri" w:hAnsi="Times New Roman" w:cs="Times New Roman"/>
          <w:b/>
          <w:bCs/>
          <w:i/>
          <w:iCs/>
          <w:lang w:eastAsia="ru-RU"/>
        </w:rPr>
        <w:t>.р</w:t>
      </w:r>
      <w:proofErr w:type="gramEnd"/>
      <w:r w:rsidR="003A0B53" w:rsidRPr="003A0B53">
        <w:rPr>
          <w:rFonts w:ascii="Times New Roman" w:eastAsia="Calibri" w:hAnsi="Times New Roman" w:cs="Times New Roman"/>
          <w:b/>
          <w:bCs/>
          <w:i/>
          <w:iCs/>
          <w:lang w:eastAsia="ru-RU"/>
        </w:rPr>
        <w:t>уб</w:t>
      </w:r>
      <w:proofErr w:type="spellEnd"/>
      <w:r w:rsidR="003A0B53" w:rsidRPr="003A0B53">
        <w:rPr>
          <w:rFonts w:ascii="Times New Roman" w:eastAsia="Calibri" w:hAnsi="Times New Roman" w:cs="Times New Roman"/>
          <w:b/>
          <w:bCs/>
          <w:i/>
          <w:iCs/>
          <w:lang w:eastAsia="ru-RU"/>
        </w:rPr>
        <w:t xml:space="preserve">. </w:t>
      </w:r>
      <w:r w:rsidR="003A0B53" w:rsidRPr="003A0B53">
        <w:rPr>
          <w:rFonts w:ascii="Times New Roman,BoldItalic" w:eastAsia="Calibri" w:hAnsi="Times New Roman,BoldItalic" w:cs="Times New Roman"/>
          <w:b/>
          <w:bCs/>
          <w:i/>
          <w:iCs/>
          <w:lang w:eastAsia="ru-RU"/>
        </w:rPr>
        <w:t>В Арбитражном суде Ставропольского края рассматривается дело А63-14455/2014 по исковому заявлению ПАО «ОГК-2» к ООО «Кварц-Новые Технологии» о взыскании 611 090 890 рублей пени за нарушение срок выполнения работ по договору подряда. Иск подан в суд 29.01.2015. 20.05.2015 сумма иска увеличена до 743 287 204 р. Судебное заседание отложено на 23.11.2015.  Вероятность неблагоприятного исхода средняя.</w:t>
      </w:r>
    </w:p>
    <w:p w14:paraId="447045EE" w14:textId="77F7FB18" w:rsidR="00754C64" w:rsidRPr="00BC1DB1"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b/>
          <w:i/>
          <w:lang w:eastAsia="ru-RU"/>
        </w:rPr>
      </w:pPr>
      <w:r w:rsidRPr="00BC1DB1">
        <w:rPr>
          <w:rFonts w:ascii="Times New Roman" w:eastAsia="Times New Roman" w:hAnsi="Times New Roman" w:cs="Times New Roman"/>
          <w:b/>
          <w:i/>
          <w:lang w:eastAsia="ru-RU"/>
        </w:rPr>
        <w:t xml:space="preserve">Дебитор </w:t>
      </w:r>
      <w:r w:rsidR="00BC1DB1" w:rsidRPr="00BC1DB1">
        <w:rPr>
          <w:rFonts w:ascii="Times New Roman" w:eastAsia="Times New Roman" w:hAnsi="Times New Roman" w:cs="Times New Roman"/>
          <w:b/>
          <w:i/>
          <w:lang w:eastAsia="ru-RU"/>
        </w:rPr>
        <w:t xml:space="preserve">не </w:t>
      </w:r>
      <w:r w:rsidRPr="00BC1DB1">
        <w:rPr>
          <w:rFonts w:ascii="Times New Roman" w:eastAsia="Times New Roman" w:hAnsi="Times New Roman" w:cs="Times New Roman"/>
          <w:b/>
          <w:i/>
          <w:lang w:eastAsia="ru-RU"/>
        </w:rPr>
        <w:t>является аффилированным лицом эмитента</w:t>
      </w:r>
      <w:r w:rsidR="00BC1DB1" w:rsidRPr="00BC1DB1">
        <w:rPr>
          <w:rFonts w:ascii="Times New Roman" w:eastAsia="Times New Roman" w:hAnsi="Times New Roman" w:cs="Times New Roman"/>
          <w:b/>
          <w:i/>
          <w:lang w:eastAsia="ru-RU"/>
        </w:rPr>
        <w:t>.</w:t>
      </w:r>
    </w:p>
    <w:p w14:paraId="22378CAF"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p>
    <w:p w14:paraId="481CEB84"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Полное фирменное наименование:</w:t>
      </w:r>
      <w:r w:rsidRPr="00754C64">
        <w:rPr>
          <w:rFonts w:ascii="Times New Roman" w:eastAsia="Times New Roman" w:hAnsi="Times New Roman" w:cs="Times New Roman"/>
          <w:b/>
          <w:bCs/>
          <w:i/>
          <w:iCs/>
          <w:lang w:eastAsia="ru-RU"/>
        </w:rPr>
        <w:t xml:space="preserve"> ОАО «Группа Е4»</w:t>
      </w:r>
    </w:p>
    <w:p w14:paraId="18840DE8"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Сокращенное фирменное наименование:</w:t>
      </w:r>
      <w:r w:rsidRPr="00754C64">
        <w:rPr>
          <w:rFonts w:ascii="Times New Roman" w:eastAsia="Times New Roman" w:hAnsi="Times New Roman" w:cs="Times New Roman"/>
          <w:b/>
          <w:bCs/>
          <w:i/>
          <w:iCs/>
          <w:lang w:eastAsia="ru-RU"/>
        </w:rPr>
        <w:t xml:space="preserve"> ОАО «Группа Е4»</w:t>
      </w:r>
    </w:p>
    <w:p w14:paraId="1D1646CA"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Место нахождения:</w:t>
      </w:r>
      <w:r w:rsidRPr="00754C64">
        <w:rPr>
          <w:rFonts w:ascii="Times New Roman" w:eastAsia="Times New Roman" w:hAnsi="Times New Roman" w:cs="Times New Roman"/>
          <w:b/>
          <w:bCs/>
          <w:i/>
          <w:iCs/>
          <w:lang w:eastAsia="ru-RU"/>
        </w:rPr>
        <w:t xml:space="preserve"> 115280, </w:t>
      </w:r>
      <w:proofErr w:type="spellStart"/>
      <w:r w:rsidRPr="00754C64">
        <w:rPr>
          <w:rFonts w:ascii="Times New Roman" w:eastAsia="Times New Roman" w:hAnsi="Times New Roman" w:cs="Times New Roman"/>
          <w:b/>
          <w:bCs/>
          <w:i/>
          <w:iCs/>
          <w:lang w:eastAsia="ru-RU"/>
        </w:rPr>
        <w:t>г.Москва</w:t>
      </w:r>
      <w:proofErr w:type="spellEnd"/>
      <w:r w:rsidRPr="00754C64">
        <w:rPr>
          <w:rFonts w:ascii="Times New Roman" w:eastAsia="Times New Roman" w:hAnsi="Times New Roman" w:cs="Times New Roman"/>
          <w:b/>
          <w:bCs/>
          <w:i/>
          <w:iCs/>
          <w:lang w:eastAsia="ru-RU"/>
        </w:rPr>
        <w:t xml:space="preserve">, </w:t>
      </w:r>
      <w:proofErr w:type="spellStart"/>
      <w:r w:rsidRPr="00754C64">
        <w:rPr>
          <w:rFonts w:ascii="Times New Roman" w:eastAsia="Times New Roman" w:hAnsi="Times New Roman" w:cs="Times New Roman"/>
          <w:b/>
          <w:bCs/>
          <w:i/>
          <w:iCs/>
          <w:lang w:eastAsia="ru-RU"/>
        </w:rPr>
        <w:t>ул.Автозаводская</w:t>
      </w:r>
      <w:proofErr w:type="spellEnd"/>
      <w:r w:rsidRPr="00754C64">
        <w:rPr>
          <w:rFonts w:ascii="Times New Roman" w:eastAsia="Times New Roman" w:hAnsi="Times New Roman" w:cs="Times New Roman"/>
          <w:b/>
          <w:bCs/>
          <w:i/>
          <w:iCs/>
          <w:lang w:eastAsia="ru-RU"/>
        </w:rPr>
        <w:t>, д.21, корп.1.</w:t>
      </w:r>
    </w:p>
    <w:p w14:paraId="7AA66E20"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ИНН:</w:t>
      </w:r>
      <w:r w:rsidRPr="00754C64">
        <w:rPr>
          <w:rFonts w:ascii="Times New Roman" w:eastAsia="Times New Roman" w:hAnsi="Times New Roman" w:cs="Times New Roman"/>
          <w:b/>
          <w:bCs/>
          <w:i/>
          <w:iCs/>
          <w:lang w:eastAsia="ru-RU"/>
        </w:rPr>
        <w:t xml:space="preserve"> 7720554943</w:t>
      </w:r>
    </w:p>
    <w:p w14:paraId="5DDBAB0C"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ОГРН:</w:t>
      </w:r>
      <w:r w:rsidRPr="00754C64">
        <w:rPr>
          <w:rFonts w:ascii="Times New Roman" w:hAnsi="Times New Roman" w:cs="Times New Roman"/>
          <w:color w:val="000000"/>
        </w:rPr>
        <w:t xml:space="preserve"> </w:t>
      </w:r>
      <w:r w:rsidRPr="00754C64">
        <w:rPr>
          <w:rFonts w:ascii="Times New Roman" w:eastAsia="Times New Roman" w:hAnsi="Times New Roman" w:cs="Times New Roman"/>
          <w:b/>
          <w:bCs/>
          <w:i/>
          <w:iCs/>
          <w:lang w:eastAsia="ru-RU"/>
        </w:rPr>
        <w:t>1067746688008</w:t>
      </w:r>
    </w:p>
    <w:p w14:paraId="4F3DDB14"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t>Сумма дебиторской задолженности:</w:t>
      </w:r>
      <w:r w:rsidRPr="00754C64">
        <w:rPr>
          <w:rFonts w:ascii="Times New Roman" w:eastAsia="Times New Roman" w:hAnsi="Times New Roman" w:cs="Times New Roman"/>
          <w:b/>
          <w:bCs/>
          <w:i/>
          <w:iCs/>
          <w:lang w:eastAsia="ru-RU"/>
        </w:rPr>
        <w:t xml:space="preserve"> 8 517 232 </w:t>
      </w:r>
      <w:proofErr w:type="spellStart"/>
      <w:r w:rsidRPr="00754C64">
        <w:rPr>
          <w:rFonts w:ascii="Times New Roman" w:eastAsia="Times New Roman" w:hAnsi="Times New Roman" w:cs="Times New Roman"/>
          <w:b/>
          <w:bCs/>
          <w:i/>
          <w:iCs/>
          <w:lang w:eastAsia="ru-RU"/>
        </w:rPr>
        <w:t>тыс.руб</w:t>
      </w:r>
      <w:proofErr w:type="spellEnd"/>
      <w:r w:rsidRPr="00754C64">
        <w:rPr>
          <w:rFonts w:ascii="Times New Roman" w:eastAsia="Times New Roman" w:hAnsi="Times New Roman" w:cs="Times New Roman"/>
          <w:b/>
          <w:bCs/>
          <w:i/>
          <w:iCs/>
          <w:lang w:eastAsia="ru-RU"/>
        </w:rPr>
        <w:t>.</w:t>
      </w:r>
      <w:r w:rsidRPr="00754C64">
        <w:rPr>
          <w:rFonts w:ascii="Times New Roman" w:eastAsia="Times New Roman" w:hAnsi="Times New Roman" w:cs="Times New Roman"/>
          <w:lang w:eastAsia="ru-RU"/>
        </w:rPr>
        <w:t>.</w:t>
      </w:r>
    </w:p>
    <w:p w14:paraId="130A6170" w14:textId="77777777" w:rsidR="00754C64" w:rsidRPr="00754C64"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lang w:eastAsia="ru-RU"/>
        </w:rPr>
      </w:pPr>
      <w:r w:rsidRPr="00754C64">
        <w:rPr>
          <w:rFonts w:ascii="Times New Roman" w:eastAsia="Times New Roman" w:hAnsi="Times New Roman" w:cs="Times New Roman"/>
          <w:lang w:eastAsia="ru-RU"/>
        </w:rPr>
        <w:lastRenderedPageBreak/>
        <w:t xml:space="preserve">Размер и условия просроченной дебиторской задолженности (процентная ставка, штрафные санкции, пени): </w:t>
      </w:r>
      <w:r w:rsidRPr="00754C64">
        <w:rPr>
          <w:rFonts w:ascii="Times New Roman" w:eastAsia="Times New Roman" w:hAnsi="Times New Roman" w:cs="Times New Roman"/>
          <w:b/>
          <w:bCs/>
          <w:i/>
          <w:iCs/>
          <w:lang w:eastAsia="ru-RU"/>
        </w:rPr>
        <w:t>задолженность не является просроченной</w:t>
      </w:r>
    </w:p>
    <w:p w14:paraId="1048D0FE" w14:textId="195F6BB6" w:rsidR="00754C64" w:rsidRPr="00BC1DB1" w:rsidRDefault="00754C64" w:rsidP="00754C64">
      <w:pPr>
        <w:widowControl w:val="0"/>
        <w:autoSpaceDE w:val="0"/>
        <w:autoSpaceDN w:val="0"/>
        <w:adjustRightInd w:val="0"/>
        <w:spacing w:before="20" w:after="40" w:line="240" w:lineRule="auto"/>
        <w:ind w:left="600"/>
        <w:jc w:val="both"/>
        <w:rPr>
          <w:rFonts w:ascii="Times New Roman" w:eastAsia="Times New Roman" w:hAnsi="Times New Roman" w:cs="Times New Roman"/>
          <w:b/>
          <w:i/>
          <w:lang w:eastAsia="ru-RU"/>
        </w:rPr>
      </w:pPr>
      <w:r w:rsidRPr="00BC1DB1">
        <w:rPr>
          <w:rFonts w:ascii="Times New Roman" w:eastAsia="Times New Roman" w:hAnsi="Times New Roman" w:cs="Times New Roman"/>
          <w:b/>
          <w:i/>
          <w:lang w:eastAsia="ru-RU"/>
        </w:rPr>
        <w:t>Дебитор</w:t>
      </w:r>
      <w:r w:rsidR="00BC1DB1" w:rsidRPr="00BC1DB1">
        <w:rPr>
          <w:rFonts w:ascii="Times New Roman" w:eastAsia="Times New Roman" w:hAnsi="Times New Roman" w:cs="Times New Roman"/>
          <w:b/>
          <w:i/>
          <w:lang w:eastAsia="ru-RU"/>
        </w:rPr>
        <w:t xml:space="preserve"> не</w:t>
      </w:r>
      <w:r w:rsidRPr="00BC1DB1">
        <w:rPr>
          <w:rFonts w:ascii="Times New Roman" w:eastAsia="Times New Roman" w:hAnsi="Times New Roman" w:cs="Times New Roman"/>
          <w:b/>
          <w:i/>
          <w:lang w:eastAsia="ru-RU"/>
        </w:rPr>
        <w:t xml:space="preserve"> является аффилированным лицом эмитента</w:t>
      </w:r>
      <w:r w:rsidR="00BC1DB1" w:rsidRPr="00BC1DB1">
        <w:rPr>
          <w:rFonts w:ascii="Times New Roman" w:eastAsia="Times New Roman" w:hAnsi="Times New Roman" w:cs="Times New Roman"/>
          <w:b/>
          <w:i/>
          <w:lang w:eastAsia="ru-RU"/>
        </w:rPr>
        <w:t>.</w:t>
      </w:r>
    </w:p>
    <w:p w14:paraId="4464FEA3" w14:textId="77777777" w:rsidR="00F9169F" w:rsidRPr="003E4A5E" w:rsidRDefault="00F9169F" w:rsidP="00F9169F">
      <w:pPr>
        <w:widowControl w:val="0"/>
        <w:autoSpaceDE w:val="0"/>
        <w:autoSpaceDN w:val="0"/>
        <w:adjustRightInd w:val="0"/>
        <w:spacing w:after="0" w:line="240" w:lineRule="auto"/>
        <w:ind w:firstLine="540"/>
        <w:jc w:val="both"/>
        <w:rPr>
          <w:rFonts w:ascii="Times New Roman" w:hAnsi="Times New Roman" w:cs="Times New Roman"/>
          <w:b/>
          <w:i/>
          <w:u w:val="single"/>
        </w:rPr>
      </w:pPr>
    </w:p>
    <w:p w14:paraId="7189979E" w14:textId="77777777" w:rsidR="00F9169F" w:rsidRPr="003E4A5E" w:rsidRDefault="00F9169F" w:rsidP="00F9169F">
      <w:pPr>
        <w:widowControl w:val="0"/>
        <w:autoSpaceDE w:val="0"/>
        <w:autoSpaceDN w:val="0"/>
        <w:adjustRightInd w:val="0"/>
        <w:spacing w:after="0" w:line="240" w:lineRule="auto"/>
        <w:ind w:firstLine="540"/>
        <w:jc w:val="both"/>
        <w:rPr>
          <w:rFonts w:ascii="Times New Roman" w:hAnsi="Times New Roman" w:cs="Times New Roman"/>
          <w:b/>
          <w:i/>
          <w:u w:val="single"/>
        </w:rPr>
      </w:pPr>
      <w:r w:rsidRPr="003E4A5E">
        <w:rPr>
          <w:rFonts w:ascii="Times New Roman" w:hAnsi="Times New Roman" w:cs="Times New Roman"/>
          <w:b/>
          <w:i/>
          <w:u w:val="single"/>
        </w:rPr>
        <w:t>2011г.</w:t>
      </w:r>
    </w:p>
    <w:p w14:paraId="4B64FFE4" w14:textId="5868BA15" w:rsidR="00D65890" w:rsidRPr="003E4A5E" w:rsidRDefault="00D65890" w:rsidP="00D65890">
      <w:pPr>
        <w:widowControl w:val="0"/>
        <w:autoSpaceDE w:val="0"/>
        <w:autoSpaceDN w:val="0"/>
        <w:adjustRightInd w:val="0"/>
        <w:spacing w:after="0" w:line="240" w:lineRule="auto"/>
        <w:ind w:firstLine="540"/>
        <w:jc w:val="both"/>
        <w:rPr>
          <w:rFonts w:ascii="Times New Roman" w:hAnsi="Times New Roman" w:cs="Times New Roman"/>
          <w:b/>
          <w:i/>
        </w:rPr>
      </w:pPr>
      <w:r w:rsidRPr="003E4A5E">
        <w:rPr>
          <w:rFonts w:ascii="Times New Roman" w:hAnsi="Times New Roman" w:cs="Times New Roman"/>
          <w:b/>
          <w:i/>
        </w:rPr>
        <w:t xml:space="preserve">Сведения раскрыты Эмитентом в составе ежеквартального отчета за 1 квартал 2012 года, </w:t>
      </w:r>
      <w:r w:rsidRPr="00A41AA7">
        <w:rPr>
          <w:rFonts w:ascii="Times New Roman" w:hAnsi="Times New Roman" w:cs="Times New Roman"/>
          <w:b/>
          <w:i/>
        </w:rPr>
        <w:t>опубликованном 23.07.2012г. на</w:t>
      </w:r>
      <w:r w:rsidRPr="003E4A5E">
        <w:rPr>
          <w:rFonts w:ascii="Times New Roman" w:hAnsi="Times New Roman" w:cs="Times New Roman"/>
          <w:b/>
          <w:i/>
        </w:rPr>
        <w:t xml:space="preserve"> странице Эмитента в сети Интернет:  </w:t>
      </w:r>
    </w:p>
    <w:p w14:paraId="7CB9A2A5" w14:textId="77777777" w:rsidR="00D65890" w:rsidRPr="003E4A5E" w:rsidRDefault="00D65890" w:rsidP="00D65890">
      <w:pPr>
        <w:autoSpaceDE w:val="0"/>
        <w:autoSpaceDN w:val="0"/>
        <w:spacing w:after="0" w:line="240" w:lineRule="auto"/>
        <w:jc w:val="both"/>
        <w:rPr>
          <w:rFonts w:ascii="Times New Roman" w:eastAsia="Calibri" w:hAnsi="Times New Roman" w:cs="Times New Roman"/>
          <w:b/>
          <w:bCs/>
          <w:i/>
          <w:iCs/>
        </w:rPr>
      </w:pPr>
      <w:r w:rsidRPr="003E4A5E">
        <w:rPr>
          <w:rFonts w:ascii="Times New Roman" w:eastAsia="Calibri" w:hAnsi="Times New Roman" w:cs="Times New Roman"/>
          <w:b/>
          <w:bCs/>
          <w:i/>
          <w:iCs/>
          <w:color w:val="0000FF"/>
          <w:u w:val="single"/>
        </w:rPr>
        <w:t xml:space="preserve">http://www.e-disclosure.ru/portal/files.aspx?id=7234&amp;type=5; а также </w:t>
      </w:r>
    </w:p>
    <w:p w14:paraId="78A18574" w14:textId="77777777" w:rsidR="00D65890" w:rsidRPr="003E4A5E" w:rsidRDefault="00D65890" w:rsidP="00D65890">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3E4A5E">
        <w:rPr>
          <w:rFonts w:ascii="Times New Roman" w:eastAsia="Calibri" w:hAnsi="Times New Roman" w:cs="Times New Roman"/>
          <w:b/>
          <w:bCs/>
          <w:i/>
          <w:iCs/>
          <w:color w:val="0000FF"/>
          <w:u w:val="single"/>
        </w:rPr>
        <w:t>http://www.ogk2.ru/rus/si/infodisclosure/kvartal/.</w:t>
      </w:r>
    </w:p>
    <w:p w14:paraId="6789BA89" w14:textId="77777777" w:rsidR="00D65890" w:rsidRPr="003E4A5E" w:rsidRDefault="00D65890" w:rsidP="00D65890">
      <w:pPr>
        <w:pStyle w:val="a6"/>
        <w:ind w:firstLine="540"/>
        <w:jc w:val="both"/>
        <w:rPr>
          <w:rFonts w:ascii="Times New Roman" w:hAnsi="Times New Roman" w:cs="Times New Roman"/>
          <w:b/>
          <w:i/>
          <w:sz w:val="22"/>
          <w:szCs w:val="22"/>
        </w:rPr>
      </w:pPr>
      <w:r w:rsidRPr="003E4A5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4575FE37" w14:textId="77777777" w:rsidR="007E75B9" w:rsidRPr="003E4A5E" w:rsidRDefault="007E75B9" w:rsidP="007E75B9">
      <w:pPr>
        <w:widowControl w:val="0"/>
        <w:autoSpaceDE w:val="0"/>
        <w:autoSpaceDN w:val="0"/>
        <w:adjustRightInd w:val="0"/>
        <w:spacing w:after="0" w:line="240" w:lineRule="auto"/>
        <w:ind w:firstLine="540"/>
        <w:jc w:val="both"/>
        <w:rPr>
          <w:rFonts w:ascii="Times New Roman" w:hAnsi="Times New Roman" w:cs="Times New Roman"/>
          <w:b/>
          <w:i/>
          <w:u w:val="single"/>
        </w:rPr>
      </w:pPr>
      <w:r w:rsidRPr="003E4A5E">
        <w:rPr>
          <w:rFonts w:ascii="Times New Roman" w:hAnsi="Times New Roman" w:cs="Times New Roman"/>
          <w:b/>
          <w:i/>
          <w:u w:val="single"/>
        </w:rPr>
        <w:t>2012г.</w:t>
      </w:r>
    </w:p>
    <w:p w14:paraId="395B3AA9" w14:textId="66D9E564" w:rsidR="000D788D" w:rsidRPr="003E4A5E" w:rsidRDefault="000D788D" w:rsidP="000D788D">
      <w:pPr>
        <w:widowControl w:val="0"/>
        <w:autoSpaceDE w:val="0"/>
        <w:autoSpaceDN w:val="0"/>
        <w:adjustRightInd w:val="0"/>
        <w:spacing w:after="0" w:line="240" w:lineRule="auto"/>
        <w:ind w:firstLine="540"/>
        <w:jc w:val="both"/>
        <w:rPr>
          <w:rFonts w:ascii="Times New Roman" w:hAnsi="Times New Roman" w:cs="Times New Roman"/>
          <w:b/>
          <w:i/>
        </w:rPr>
      </w:pPr>
      <w:r w:rsidRPr="003E4A5E">
        <w:rPr>
          <w:rFonts w:ascii="Times New Roman" w:hAnsi="Times New Roman" w:cs="Times New Roman"/>
          <w:b/>
          <w:i/>
        </w:rPr>
        <w:t xml:space="preserve">Сведения раскрыты Эмитентом в составе ежеквартального отчета за 1 квартал 2013 года, опубликованном 15.05.2013г. на странице Эмитента в сети Интернет:  </w:t>
      </w:r>
    </w:p>
    <w:p w14:paraId="7BE63BDC" w14:textId="77777777" w:rsidR="000D788D" w:rsidRPr="003E4A5E" w:rsidRDefault="000D788D" w:rsidP="000D788D">
      <w:pPr>
        <w:autoSpaceDE w:val="0"/>
        <w:autoSpaceDN w:val="0"/>
        <w:spacing w:after="0" w:line="240" w:lineRule="auto"/>
        <w:jc w:val="both"/>
        <w:rPr>
          <w:rFonts w:ascii="Times New Roman" w:eastAsia="Calibri" w:hAnsi="Times New Roman" w:cs="Times New Roman"/>
          <w:b/>
          <w:bCs/>
          <w:i/>
          <w:iCs/>
        </w:rPr>
      </w:pPr>
      <w:r w:rsidRPr="003E4A5E">
        <w:rPr>
          <w:rFonts w:ascii="Times New Roman" w:eastAsia="Calibri" w:hAnsi="Times New Roman" w:cs="Times New Roman"/>
          <w:b/>
          <w:bCs/>
          <w:i/>
          <w:iCs/>
          <w:color w:val="0000FF"/>
          <w:u w:val="single"/>
        </w:rPr>
        <w:t xml:space="preserve">http://www.e-disclosure.ru/portal/files.aspx?id=7234&amp;type=5; а также </w:t>
      </w:r>
    </w:p>
    <w:p w14:paraId="4A93584A" w14:textId="77777777" w:rsidR="000D788D" w:rsidRPr="003E4A5E" w:rsidRDefault="000D788D" w:rsidP="000D788D">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3E4A5E">
        <w:rPr>
          <w:rFonts w:ascii="Times New Roman" w:eastAsia="Calibri" w:hAnsi="Times New Roman" w:cs="Times New Roman"/>
          <w:b/>
          <w:bCs/>
          <w:i/>
          <w:iCs/>
          <w:color w:val="0000FF"/>
          <w:u w:val="single"/>
        </w:rPr>
        <w:t>http://www.ogk2.ru/rus/si/infodisclosure/kvartal/.</w:t>
      </w:r>
    </w:p>
    <w:p w14:paraId="11AEE1FB" w14:textId="77777777" w:rsidR="000D788D" w:rsidRPr="003E4A5E" w:rsidRDefault="000D788D" w:rsidP="000D788D">
      <w:pPr>
        <w:pStyle w:val="a6"/>
        <w:ind w:firstLine="540"/>
        <w:jc w:val="both"/>
        <w:rPr>
          <w:rFonts w:ascii="Times New Roman" w:hAnsi="Times New Roman" w:cs="Times New Roman"/>
          <w:b/>
          <w:i/>
          <w:sz w:val="22"/>
          <w:szCs w:val="22"/>
        </w:rPr>
      </w:pPr>
      <w:r w:rsidRPr="003E4A5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30873B9D" w14:textId="77777777" w:rsidR="003D02D7" w:rsidRPr="003E4A5E" w:rsidRDefault="003D02D7" w:rsidP="003D02D7">
      <w:pPr>
        <w:widowControl w:val="0"/>
        <w:autoSpaceDE w:val="0"/>
        <w:autoSpaceDN w:val="0"/>
        <w:adjustRightInd w:val="0"/>
        <w:spacing w:after="0" w:line="240" w:lineRule="auto"/>
        <w:ind w:firstLine="540"/>
        <w:jc w:val="both"/>
        <w:rPr>
          <w:rFonts w:ascii="Times New Roman" w:hAnsi="Times New Roman" w:cs="Times New Roman"/>
          <w:b/>
          <w:i/>
          <w:u w:val="single"/>
        </w:rPr>
      </w:pPr>
      <w:r w:rsidRPr="003E4A5E">
        <w:rPr>
          <w:rFonts w:ascii="Times New Roman" w:hAnsi="Times New Roman" w:cs="Times New Roman"/>
          <w:b/>
          <w:i/>
          <w:u w:val="single"/>
        </w:rPr>
        <w:t>2013г.</w:t>
      </w:r>
    </w:p>
    <w:p w14:paraId="2EC87BE3" w14:textId="57A87CC9" w:rsidR="00D65890" w:rsidRPr="003E4A5E" w:rsidRDefault="00D65890" w:rsidP="00D65890">
      <w:pPr>
        <w:widowControl w:val="0"/>
        <w:autoSpaceDE w:val="0"/>
        <w:autoSpaceDN w:val="0"/>
        <w:adjustRightInd w:val="0"/>
        <w:spacing w:after="0" w:line="240" w:lineRule="auto"/>
        <w:ind w:firstLine="540"/>
        <w:jc w:val="both"/>
        <w:rPr>
          <w:rFonts w:ascii="Times New Roman" w:hAnsi="Times New Roman" w:cs="Times New Roman"/>
          <w:b/>
          <w:i/>
        </w:rPr>
      </w:pPr>
      <w:r w:rsidRPr="003E4A5E">
        <w:rPr>
          <w:rFonts w:ascii="Times New Roman" w:hAnsi="Times New Roman" w:cs="Times New Roman"/>
          <w:b/>
          <w:i/>
        </w:rPr>
        <w:t xml:space="preserve">Сведения раскрыты Эмитентом в составе ежеквартального отчета за 1 квартал 2014 года, опубликованном 15.05.2014г. на странице Эмитента в сети Интернет:  </w:t>
      </w:r>
    </w:p>
    <w:p w14:paraId="5C458164" w14:textId="77777777" w:rsidR="00D65890" w:rsidRPr="003E4A5E" w:rsidRDefault="00D65890" w:rsidP="00D65890">
      <w:pPr>
        <w:autoSpaceDE w:val="0"/>
        <w:autoSpaceDN w:val="0"/>
        <w:spacing w:after="0" w:line="240" w:lineRule="auto"/>
        <w:jc w:val="both"/>
        <w:rPr>
          <w:rFonts w:ascii="Times New Roman" w:eastAsia="Calibri" w:hAnsi="Times New Roman" w:cs="Times New Roman"/>
          <w:b/>
          <w:bCs/>
          <w:i/>
          <w:iCs/>
        </w:rPr>
      </w:pPr>
      <w:r w:rsidRPr="003E4A5E">
        <w:rPr>
          <w:rFonts w:ascii="Times New Roman" w:eastAsia="Calibri" w:hAnsi="Times New Roman" w:cs="Times New Roman"/>
          <w:b/>
          <w:bCs/>
          <w:i/>
          <w:iCs/>
          <w:color w:val="0000FF"/>
          <w:u w:val="single"/>
        </w:rPr>
        <w:t xml:space="preserve">http://www.e-disclosure.ru/portal/files.aspx?id=7234&amp;type=5; а также </w:t>
      </w:r>
    </w:p>
    <w:p w14:paraId="7181AF91" w14:textId="77777777" w:rsidR="00D65890" w:rsidRPr="003E4A5E" w:rsidRDefault="00D65890" w:rsidP="00D65890">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3E4A5E">
        <w:rPr>
          <w:rFonts w:ascii="Times New Roman" w:eastAsia="Calibri" w:hAnsi="Times New Roman" w:cs="Times New Roman"/>
          <w:b/>
          <w:bCs/>
          <w:i/>
          <w:iCs/>
          <w:color w:val="0000FF"/>
          <w:u w:val="single"/>
        </w:rPr>
        <w:t>http://www.ogk2.ru/rus/si/infodisclosure/kvartal/.</w:t>
      </w:r>
    </w:p>
    <w:p w14:paraId="17395081" w14:textId="77777777" w:rsidR="00D65890" w:rsidRPr="003E4A5E" w:rsidRDefault="00D65890" w:rsidP="00D65890">
      <w:pPr>
        <w:pStyle w:val="a6"/>
        <w:ind w:firstLine="540"/>
        <w:jc w:val="both"/>
        <w:rPr>
          <w:rFonts w:ascii="Times New Roman" w:hAnsi="Times New Roman" w:cs="Times New Roman"/>
          <w:b/>
          <w:i/>
          <w:sz w:val="22"/>
          <w:szCs w:val="22"/>
        </w:rPr>
      </w:pPr>
      <w:r w:rsidRPr="003E4A5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1431E4D2" w14:textId="77777777" w:rsidR="003D02D7" w:rsidRPr="003E4A5E" w:rsidRDefault="003D02D7" w:rsidP="003D02D7">
      <w:pPr>
        <w:widowControl w:val="0"/>
        <w:autoSpaceDE w:val="0"/>
        <w:autoSpaceDN w:val="0"/>
        <w:adjustRightInd w:val="0"/>
        <w:spacing w:after="0" w:line="240" w:lineRule="auto"/>
        <w:ind w:firstLine="540"/>
        <w:jc w:val="both"/>
        <w:rPr>
          <w:rFonts w:ascii="Times New Roman" w:hAnsi="Times New Roman" w:cs="Times New Roman"/>
          <w:b/>
          <w:i/>
          <w:u w:val="single"/>
        </w:rPr>
      </w:pPr>
      <w:r w:rsidRPr="003E4A5E">
        <w:rPr>
          <w:rFonts w:ascii="Times New Roman" w:hAnsi="Times New Roman" w:cs="Times New Roman"/>
          <w:b/>
          <w:i/>
          <w:u w:val="single"/>
        </w:rPr>
        <w:t>2014г.</w:t>
      </w:r>
    </w:p>
    <w:p w14:paraId="155C15A0" w14:textId="6F476F8A" w:rsidR="00170C7E" w:rsidRPr="003E4A5E" w:rsidRDefault="00170C7E" w:rsidP="00170C7E">
      <w:pPr>
        <w:widowControl w:val="0"/>
        <w:autoSpaceDE w:val="0"/>
        <w:autoSpaceDN w:val="0"/>
        <w:adjustRightInd w:val="0"/>
        <w:spacing w:after="0" w:line="240" w:lineRule="auto"/>
        <w:ind w:firstLine="540"/>
        <w:jc w:val="both"/>
        <w:rPr>
          <w:rFonts w:ascii="Times New Roman" w:hAnsi="Times New Roman" w:cs="Times New Roman"/>
          <w:b/>
          <w:i/>
        </w:rPr>
      </w:pPr>
      <w:r w:rsidRPr="003E4A5E">
        <w:rPr>
          <w:rFonts w:ascii="Times New Roman" w:hAnsi="Times New Roman" w:cs="Times New Roman"/>
          <w:b/>
          <w:i/>
        </w:rPr>
        <w:t xml:space="preserve">Сведения раскрыты Эмитентом в составе ежеквартального отчета за 1 квартал 2015 года, опубликованном 15.05.2015г. на странице Эмитента в сети Интернет:  </w:t>
      </w:r>
    </w:p>
    <w:p w14:paraId="08B65B58" w14:textId="77777777" w:rsidR="00170C7E" w:rsidRPr="003E4A5E" w:rsidRDefault="00170C7E" w:rsidP="00170C7E">
      <w:pPr>
        <w:autoSpaceDE w:val="0"/>
        <w:autoSpaceDN w:val="0"/>
        <w:spacing w:after="0" w:line="240" w:lineRule="auto"/>
        <w:jc w:val="both"/>
        <w:rPr>
          <w:rFonts w:ascii="Times New Roman" w:eastAsia="Calibri" w:hAnsi="Times New Roman" w:cs="Times New Roman"/>
          <w:b/>
          <w:bCs/>
          <w:i/>
          <w:iCs/>
        </w:rPr>
      </w:pPr>
      <w:r w:rsidRPr="003E4A5E">
        <w:rPr>
          <w:rFonts w:ascii="Times New Roman" w:eastAsia="Calibri" w:hAnsi="Times New Roman" w:cs="Times New Roman"/>
          <w:b/>
          <w:bCs/>
          <w:i/>
          <w:iCs/>
          <w:color w:val="0000FF"/>
          <w:u w:val="single"/>
        </w:rPr>
        <w:t xml:space="preserve">http://www.e-disclosure.ru/portal/files.aspx?id=7234&amp;type=5; а также </w:t>
      </w:r>
    </w:p>
    <w:p w14:paraId="56DAE5A1" w14:textId="77777777" w:rsidR="00170C7E" w:rsidRPr="003E4A5E" w:rsidRDefault="00170C7E" w:rsidP="00170C7E">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3E4A5E">
        <w:rPr>
          <w:rFonts w:ascii="Times New Roman" w:eastAsia="Calibri" w:hAnsi="Times New Roman" w:cs="Times New Roman"/>
          <w:b/>
          <w:bCs/>
          <w:i/>
          <w:iCs/>
          <w:color w:val="0000FF"/>
          <w:u w:val="single"/>
        </w:rPr>
        <w:t>http://www.ogk2.ru/rus/si/infodisclosure/kvartal/.</w:t>
      </w:r>
    </w:p>
    <w:p w14:paraId="26A84734" w14:textId="77777777" w:rsidR="00170C7E" w:rsidRPr="003E4A5E" w:rsidRDefault="00170C7E" w:rsidP="00170C7E">
      <w:pPr>
        <w:pStyle w:val="a6"/>
        <w:ind w:firstLine="540"/>
        <w:jc w:val="both"/>
        <w:rPr>
          <w:rFonts w:ascii="Times New Roman" w:hAnsi="Times New Roman" w:cs="Times New Roman"/>
          <w:b/>
          <w:i/>
          <w:sz w:val="22"/>
          <w:szCs w:val="22"/>
        </w:rPr>
      </w:pPr>
      <w:r w:rsidRPr="003E4A5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02CAC0C5" w14:textId="77777777" w:rsidR="00FB43B6" w:rsidRDefault="00FB43B6">
      <w:pPr>
        <w:widowControl w:val="0"/>
        <w:autoSpaceDE w:val="0"/>
        <w:autoSpaceDN w:val="0"/>
        <w:adjustRightInd w:val="0"/>
        <w:spacing w:after="0" w:line="240" w:lineRule="auto"/>
        <w:jc w:val="both"/>
        <w:rPr>
          <w:rFonts w:ascii="Times New Roman" w:hAnsi="Times New Roman" w:cs="Times New Roman"/>
        </w:rPr>
      </w:pPr>
    </w:p>
    <w:p w14:paraId="0B3A28CC" w14:textId="77777777" w:rsidR="009942BC" w:rsidRDefault="009942BC">
      <w:pPr>
        <w:widowControl w:val="0"/>
        <w:autoSpaceDE w:val="0"/>
        <w:autoSpaceDN w:val="0"/>
        <w:adjustRightInd w:val="0"/>
        <w:spacing w:after="0" w:line="240" w:lineRule="auto"/>
        <w:jc w:val="both"/>
        <w:rPr>
          <w:rFonts w:ascii="Times New Roman" w:hAnsi="Times New Roman" w:cs="Times New Roman"/>
        </w:rPr>
      </w:pPr>
    </w:p>
    <w:p w14:paraId="513BDBD2" w14:textId="77777777" w:rsidR="009942BC" w:rsidRDefault="009942BC">
      <w:pPr>
        <w:widowControl w:val="0"/>
        <w:autoSpaceDE w:val="0"/>
        <w:autoSpaceDN w:val="0"/>
        <w:adjustRightInd w:val="0"/>
        <w:spacing w:after="0" w:line="240" w:lineRule="auto"/>
        <w:jc w:val="both"/>
        <w:rPr>
          <w:rFonts w:ascii="Times New Roman" w:hAnsi="Times New Roman" w:cs="Times New Roman"/>
        </w:rPr>
      </w:pPr>
    </w:p>
    <w:p w14:paraId="006CEC99" w14:textId="77777777" w:rsidR="009942BC" w:rsidRDefault="009942BC">
      <w:pPr>
        <w:widowControl w:val="0"/>
        <w:autoSpaceDE w:val="0"/>
        <w:autoSpaceDN w:val="0"/>
        <w:adjustRightInd w:val="0"/>
        <w:spacing w:after="0" w:line="240" w:lineRule="auto"/>
        <w:jc w:val="both"/>
        <w:rPr>
          <w:rFonts w:ascii="Times New Roman" w:hAnsi="Times New Roman" w:cs="Times New Roman"/>
        </w:rPr>
      </w:pPr>
    </w:p>
    <w:p w14:paraId="34C34EB0"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43AE758D"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16E0843B"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3E3D9563"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5B98DB84"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122A4E04"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7BFFBAFA"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1CB50C9F"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68B1F6B7"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0E52CB36"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194A8C58"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5BF6C882"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25771A70"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653E1426"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1997F15D"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7513446A"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7F348938"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1D812D25"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7FADAB65"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4495426B"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2D21DF1C" w14:textId="77777777" w:rsidR="00E500A6" w:rsidRDefault="00E500A6">
      <w:pPr>
        <w:widowControl w:val="0"/>
        <w:autoSpaceDE w:val="0"/>
        <w:autoSpaceDN w:val="0"/>
        <w:adjustRightInd w:val="0"/>
        <w:spacing w:after="0" w:line="240" w:lineRule="auto"/>
        <w:jc w:val="both"/>
        <w:rPr>
          <w:rFonts w:ascii="Times New Roman" w:hAnsi="Times New Roman" w:cs="Times New Roman"/>
        </w:rPr>
      </w:pPr>
    </w:p>
    <w:p w14:paraId="508E4F18" w14:textId="4774DEB3" w:rsidR="0050017B" w:rsidRPr="00FB43B6"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80" w:name="Par3426"/>
      <w:bookmarkEnd w:id="80"/>
      <w:r w:rsidRPr="00FB43B6">
        <w:rPr>
          <w:rFonts w:ascii="Times New Roman" w:hAnsi="Times New Roman" w:cs="Times New Roman"/>
          <w:b/>
          <w:sz w:val="28"/>
          <w:szCs w:val="28"/>
        </w:rPr>
        <w:t>Раздел VII. Бухгалтерская (финансовая) отчетность эмитента и иная финансовая информация</w:t>
      </w:r>
    </w:p>
    <w:p w14:paraId="7E7D3F2E"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5EDC465"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81" w:name="Par3428"/>
      <w:bookmarkEnd w:id="81"/>
      <w:r w:rsidRPr="00FB43B6">
        <w:rPr>
          <w:rFonts w:ascii="Times New Roman" w:hAnsi="Times New Roman" w:cs="Times New Roman"/>
          <w:b/>
          <w:sz w:val="24"/>
          <w:szCs w:val="24"/>
        </w:rPr>
        <w:t>7.1. Годовая бухгалтерская (финансовая) отчетность эмитента</w:t>
      </w:r>
    </w:p>
    <w:p w14:paraId="2D9413C2" w14:textId="77777777" w:rsidR="0050017B"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Указывается состав годовой бухгалтерской (финансовой) отчетности эмитента, прилагаемой к проспекту ценных бумаг:</w:t>
      </w:r>
    </w:p>
    <w:p w14:paraId="24C6D4BE" w14:textId="77777777" w:rsidR="00102F0C"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bookmarkStart w:id="82" w:name="Par3430"/>
      <w:bookmarkEnd w:id="82"/>
      <w:r w:rsidRPr="00D03E78">
        <w:rPr>
          <w:rFonts w:ascii="Times New Roman" w:hAnsi="Times New Roman" w:cs="Times New Roman"/>
        </w:rPr>
        <w:t xml:space="preserve">а) годовая бухгалтерская (финансовая) отчетность эмитента за три последних завершенных отчетных года, предшествующих дате утверждения проспекта ценных бумаг, или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w:t>
      </w:r>
    </w:p>
    <w:p w14:paraId="6D9C2064" w14:textId="77777777" w:rsidR="00102F0C" w:rsidRPr="00D03E78" w:rsidRDefault="00102F0C" w:rsidP="00102F0C">
      <w:pPr>
        <w:spacing w:after="0" w:line="240" w:lineRule="auto"/>
        <w:ind w:firstLine="567"/>
        <w:jc w:val="both"/>
        <w:rPr>
          <w:rFonts w:ascii="Times New Roman" w:eastAsia="Times New Roman" w:hAnsi="Times New Roman" w:cs="Times New Roman"/>
          <w:b/>
          <w:i/>
          <w:lang w:eastAsia="ru-RU"/>
        </w:rPr>
      </w:pPr>
    </w:p>
    <w:p w14:paraId="1993980A" w14:textId="77777777" w:rsidR="00102F0C" w:rsidRPr="00D03E78" w:rsidRDefault="00102F0C" w:rsidP="00102F0C">
      <w:pPr>
        <w:spacing w:after="0" w:line="240" w:lineRule="auto"/>
        <w:ind w:firstLine="567"/>
        <w:jc w:val="both"/>
        <w:rPr>
          <w:rFonts w:ascii="Times New Roman" w:eastAsia="Times New Roman" w:hAnsi="Times New Roman" w:cs="Times New Roman"/>
          <w:b/>
          <w:i/>
          <w:u w:val="single"/>
          <w:lang w:eastAsia="ru-RU"/>
        </w:rPr>
      </w:pPr>
      <w:r w:rsidRPr="00D03E78">
        <w:rPr>
          <w:rFonts w:ascii="Times New Roman" w:eastAsia="Times New Roman" w:hAnsi="Times New Roman" w:cs="Times New Roman"/>
          <w:b/>
          <w:i/>
          <w:u w:val="single"/>
          <w:lang w:eastAsia="ru-RU"/>
        </w:rPr>
        <w:t>Годовая бухгалтерская отчетность Эмитента за 2012 год</w:t>
      </w:r>
      <w:r w:rsidR="008C2714" w:rsidRPr="00D03E78">
        <w:rPr>
          <w:rFonts w:ascii="Times New Roman" w:eastAsia="Times New Roman" w:hAnsi="Times New Roman" w:cs="Times New Roman"/>
          <w:b/>
          <w:i/>
          <w:u w:val="single"/>
          <w:lang w:eastAsia="ru-RU"/>
        </w:rPr>
        <w:t>:</w:t>
      </w:r>
      <w:r w:rsidRPr="00D03E78">
        <w:rPr>
          <w:rFonts w:ascii="Times New Roman" w:eastAsia="Times New Roman" w:hAnsi="Times New Roman" w:cs="Times New Roman"/>
          <w:b/>
          <w:i/>
          <w:u w:val="single"/>
          <w:lang w:eastAsia="ru-RU"/>
        </w:rPr>
        <w:t xml:space="preserve"> </w:t>
      </w:r>
    </w:p>
    <w:p w14:paraId="4E3C66E9" w14:textId="77777777" w:rsidR="00D41338" w:rsidRPr="00D03E78" w:rsidRDefault="00D41338" w:rsidP="00D41338">
      <w:pPr>
        <w:spacing w:after="0" w:line="240" w:lineRule="auto"/>
        <w:ind w:firstLine="567"/>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Аудиторское заключение к бухгалтерской отчетности за 2012 год.</w:t>
      </w:r>
    </w:p>
    <w:p w14:paraId="7E44EA15" w14:textId="77777777" w:rsidR="00102F0C" w:rsidRPr="00D03E78" w:rsidRDefault="00102F0C" w:rsidP="00102F0C">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Бухгалтерский баланс  на 31 декабря 2012 года;</w:t>
      </w:r>
    </w:p>
    <w:p w14:paraId="34D527FB" w14:textId="74759FA8" w:rsidR="00102F0C" w:rsidRPr="00D03E78" w:rsidRDefault="00102F0C" w:rsidP="00102F0C">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 финансовых результатах за  2012 год;</w:t>
      </w:r>
    </w:p>
    <w:p w14:paraId="706BA7DD" w14:textId="09DDA571" w:rsidR="00102F0C" w:rsidRPr="00D03E78" w:rsidRDefault="00102F0C" w:rsidP="00102F0C">
      <w:pPr>
        <w:autoSpaceDN w:val="0"/>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об изменениях капитала за 2012 год;</w:t>
      </w:r>
    </w:p>
    <w:p w14:paraId="6D13C7C3" w14:textId="58D9876D" w:rsidR="00102F0C" w:rsidRPr="00D03E78" w:rsidRDefault="00102F0C" w:rsidP="00102F0C">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 движении денежных средств за 2012 год;</w:t>
      </w:r>
    </w:p>
    <w:p w14:paraId="730E859B" w14:textId="2D88B6F6" w:rsidR="00102F0C" w:rsidRPr="00D03E78" w:rsidRDefault="00102F0C" w:rsidP="00102F0C">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Пояснения к </w:t>
      </w:r>
      <w:r w:rsidR="00027679" w:rsidRPr="00D03E78">
        <w:rPr>
          <w:rFonts w:ascii="Times New Roman" w:eastAsia="Times New Roman" w:hAnsi="Times New Roman" w:cs="Times New Roman"/>
          <w:b/>
          <w:i/>
          <w:lang w:eastAsia="ru-RU"/>
        </w:rPr>
        <w:t>бухгалтерскому балансу на 31 декабря 2012 года и отчету о финансовых результатах</w:t>
      </w:r>
      <w:r w:rsidR="00D41338" w:rsidRPr="00D03E78">
        <w:rPr>
          <w:rFonts w:ascii="Times New Roman" w:eastAsia="Times New Roman" w:hAnsi="Times New Roman" w:cs="Times New Roman"/>
          <w:b/>
          <w:i/>
          <w:lang w:eastAsia="ru-RU"/>
        </w:rPr>
        <w:t xml:space="preserve"> за 2012 год</w:t>
      </w:r>
      <w:r w:rsidR="008C2714" w:rsidRPr="00D03E78">
        <w:rPr>
          <w:rFonts w:ascii="Times New Roman" w:eastAsia="Times New Roman" w:hAnsi="Times New Roman" w:cs="Times New Roman"/>
          <w:b/>
          <w:i/>
          <w:lang w:eastAsia="ru-RU"/>
        </w:rPr>
        <w:t>.</w:t>
      </w:r>
    </w:p>
    <w:p w14:paraId="6DB3E2AF" w14:textId="6A2BC323" w:rsidR="00027679" w:rsidRPr="00D03E78" w:rsidRDefault="00027679" w:rsidP="00027679">
      <w:pPr>
        <w:keepNext/>
        <w:suppressAutoHyphens/>
        <w:spacing w:after="0" w:line="240" w:lineRule="auto"/>
        <w:ind w:firstLine="540"/>
        <w:jc w:val="both"/>
        <w:outlineLvl w:val="3"/>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Пояснения к бухгалтерскому балансу и отчету о финансовых результатах в годовой бухгалтерской отчетности за 2012 год ОАО «Вторая генерирующая компания  оптового рынка электроэнергии».</w:t>
      </w:r>
    </w:p>
    <w:p w14:paraId="70DFD128" w14:textId="77777777" w:rsidR="00027679" w:rsidRPr="00D03E78" w:rsidRDefault="00027679" w:rsidP="00102F0C">
      <w:pPr>
        <w:spacing w:after="0" w:line="240" w:lineRule="auto"/>
        <w:ind w:firstLine="567"/>
        <w:jc w:val="both"/>
        <w:outlineLvl w:val="0"/>
        <w:rPr>
          <w:rFonts w:ascii="Times New Roman" w:eastAsia="Times New Roman" w:hAnsi="Times New Roman" w:cs="Times New Roman"/>
          <w:b/>
          <w:i/>
          <w:lang w:eastAsia="ru-RU"/>
        </w:rPr>
      </w:pPr>
    </w:p>
    <w:p w14:paraId="3B750269" w14:textId="038BB52C" w:rsidR="00D65890" w:rsidRPr="00D03E78" w:rsidRDefault="00D65890" w:rsidP="00D65890">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hAnsi="Times New Roman" w:cs="Times New Roman"/>
          <w:b/>
          <w:i/>
        </w:rPr>
        <w:t xml:space="preserve">Указанная отчетность раскрыта Эмитентом в составе ежеквартального отчета за 1 квартал 2013 года, опубликованном 15.05.2013г. на странице Эмитента в сети Интернет:  </w:t>
      </w:r>
    </w:p>
    <w:p w14:paraId="12EA3949" w14:textId="77777777" w:rsidR="00D65890" w:rsidRPr="00D03E78" w:rsidRDefault="00D65890" w:rsidP="00D65890">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t xml:space="preserve">http://www.e-disclosure.ru/portal/files.aspx?id=7234&amp;type=5; а также </w:t>
      </w:r>
    </w:p>
    <w:p w14:paraId="3EA44F68" w14:textId="77777777" w:rsidR="00D65890" w:rsidRPr="00D03E78" w:rsidRDefault="00D65890" w:rsidP="00D65890">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408710DD" w14:textId="77777777" w:rsidR="00D65890" w:rsidRPr="00D03E78" w:rsidRDefault="00D65890" w:rsidP="00D65890">
      <w:pPr>
        <w:pStyle w:val="a6"/>
        <w:ind w:firstLine="540"/>
        <w:jc w:val="both"/>
        <w:rPr>
          <w:rFonts w:ascii="Times New Roman" w:hAnsi="Times New Roman" w:cs="Times New Roman"/>
          <w:b/>
          <w:i/>
          <w:sz w:val="22"/>
          <w:szCs w:val="22"/>
        </w:rPr>
      </w:pPr>
      <w:r w:rsidRPr="00D03E78">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04B8AD0E" w14:textId="77777777" w:rsidR="00102F0C" w:rsidRPr="00D03E78" w:rsidRDefault="00102F0C" w:rsidP="00102F0C">
      <w:pPr>
        <w:autoSpaceDE w:val="0"/>
        <w:autoSpaceDN w:val="0"/>
        <w:spacing w:after="0" w:line="240" w:lineRule="auto"/>
        <w:ind w:firstLine="567"/>
        <w:jc w:val="both"/>
        <w:rPr>
          <w:rFonts w:ascii="Times New Roman" w:eastAsia="Times New Roman" w:hAnsi="Times New Roman" w:cs="Times New Roman"/>
          <w:b/>
          <w:i/>
          <w:lang w:eastAsia="ru-RU"/>
        </w:rPr>
      </w:pPr>
    </w:p>
    <w:p w14:paraId="45FF3DE6" w14:textId="2E2BB80C" w:rsidR="001E1EC1" w:rsidRPr="00D03E78" w:rsidRDefault="001E1EC1" w:rsidP="001E1EC1">
      <w:pPr>
        <w:spacing w:after="0" w:line="240" w:lineRule="auto"/>
        <w:ind w:firstLine="567"/>
        <w:jc w:val="both"/>
        <w:rPr>
          <w:rFonts w:ascii="Times New Roman" w:eastAsia="Times New Roman" w:hAnsi="Times New Roman" w:cs="Times New Roman"/>
          <w:b/>
          <w:i/>
          <w:u w:val="single"/>
          <w:lang w:eastAsia="ru-RU"/>
        </w:rPr>
      </w:pPr>
      <w:r w:rsidRPr="00D03E78">
        <w:rPr>
          <w:rFonts w:ascii="Times New Roman" w:eastAsia="Times New Roman" w:hAnsi="Times New Roman" w:cs="Times New Roman"/>
          <w:b/>
          <w:i/>
          <w:u w:val="single"/>
          <w:lang w:eastAsia="ru-RU"/>
        </w:rPr>
        <w:t xml:space="preserve">Годовая бухгалтерская отчетность Эмитента за 2013 год: </w:t>
      </w:r>
    </w:p>
    <w:p w14:paraId="6BF67B84" w14:textId="2788536C" w:rsidR="001E1EC1" w:rsidRPr="00D03E78" w:rsidRDefault="001E1EC1" w:rsidP="001E1EC1">
      <w:pPr>
        <w:spacing w:after="0" w:line="240" w:lineRule="auto"/>
        <w:ind w:firstLine="567"/>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Аудиторское заключение о бухгалтерской отчетности за 2013 год.</w:t>
      </w:r>
    </w:p>
    <w:p w14:paraId="69ED646C" w14:textId="4C90400D"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Бухгалтерский баланс  на 31 декабря 2013 года;</w:t>
      </w:r>
    </w:p>
    <w:p w14:paraId="53326B9C" w14:textId="00A2A717"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 финансовых результатах за  2013 год;</w:t>
      </w:r>
    </w:p>
    <w:p w14:paraId="50571A7C" w14:textId="017D2498" w:rsidR="001E1EC1" w:rsidRPr="00D03E78" w:rsidRDefault="001E1EC1" w:rsidP="001E1EC1">
      <w:pPr>
        <w:autoSpaceDN w:val="0"/>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об изменениях капитала за 2013 год;</w:t>
      </w:r>
    </w:p>
    <w:p w14:paraId="389FE695" w14:textId="25105EF2"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 движении денежных средств за 2013 год;</w:t>
      </w:r>
    </w:p>
    <w:p w14:paraId="695DAC4E" w14:textId="709E5624"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Пояснения к бухгалтерскому балансу на 31 декабря 2013 года и отчету о финансовых результатах за 2013 год.</w:t>
      </w:r>
    </w:p>
    <w:p w14:paraId="49A825CB" w14:textId="5DF4D516" w:rsidR="001E1EC1" w:rsidRPr="00D03E78" w:rsidRDefault="001E1EC1" w:rsidP="001E1EC1">
      <w:pPr>
        <w:keepNext/>
        <w:suppressAutoHyphens/>
        <w:spacing w:after="0" w:line="240" w:lineRule="auto"/>
        <w:ind w:firstLine="540"/>
        <w:jc w:val="both"/>
        <w:outlineLvl w:val="3"/>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Пояснения к бухгалтерскому балансу и отчету о финансовых результатах в годовой бухгалтерской отчетности за 2013 год ОАО «Вторая генерирующая компания  оптового рынка электроэнергии».</w:t>
      </w:r>
    </w:p>
    <w:p w14:paraId="52BEC771" w14:textId="77777777" w:rsidR="001E1EC1" w:rsidRPr="00D03E78" w:rsidRDefault="001E1EC1" w:rsidP="00D65890">
      <w:pPr>
        <w:widowControl w:val="0"/>
        <w:autoSpaceDE w:val="0"/>
        <w:autoSpaceDN w:val="0"/>
        <w:adjustRightInd w:val="0"/>
        <w:spacing w:after="0" w:line="240" w:lineRule="auto"/>
        <w:ind w:firstLine="540"/>
        <w:jc w:val="both"/>
        <w:rPr>
          <w:rFonts w:ascii="Times New Roman" w:hAnsi="Times New Roman" w:cs="Times New Roman"/>
          <w:b/>
          <w:i/>
        </w:rPr>
      </w:pPr>
    </w:p>
    <w:p w14:paraId="5BD92923" w14:textId="2044F24C" w:rsidR="00D65890" w:rsidRPr="00D03E78" w:rsidRDefault="00D65890" w:rsidP="00D65890">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hAnsi="Times New Roman" w:cs="Times New Roman"/>
          <w:b/>
          <w:i/>
        </w:rPr>
        <w:t xml:space="preserve">Указанная отчетность раскрыта Эмитентом в составе ежеквартального отчета за </w:t>
      </w:r>
      <w:r w:rsidR="00B41238">
        <w:rPr>
          <w:rFonts w:ascii="Times New Roman" w:hAnsi="Times New Roman" w:cs="Times New Roman"/>
          <w:b/>
          <w:i/>
        </w:rPr>
        <w:t xml:space="preserve">      </w:t>
      </w:r>
      <w:r w:rsidRPr="00D03E78">
        <w:rPr>
          <w:rFonts w:ascii="Times New Roman" w:hAnsi="Times New Roman" w:cs="Times New Roman"/>
          <w:b/>
          <w:i/>
        </w:rPr>
        <w:t xml:space="preserve">1 квартал 2014 года, опубликованном 15.05.2014г. на странице Эмитента в сети Интернет:  </w:t>
      </w:r>
    </w:p>
    <w:p w14:paraId="350C0F76" w14:textId="77777777" w:rsidR="00D65890" w:rsidRPr="00D03E78" w:rsidRDefault="00D65890" w:rsidP="00D65890">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t xml:space="preserve">http://www.e-disclosure.ru/portal/files.aspx?id=7234&amp;type=5; а также </w:t>
      </w:r>
    </w:p>
    <w:p w14:paraId="2ABA035A" w14:textId="77777777" w:rsidR="00D65890" w:rsidRPr="00D03E78" w:rsidRDefault="00D65890" w:rsidP="00D65890">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3D1F533C" w14:textId="77777777" w:rsidR="00D65890" w:rsidRPr="00D03E78" w:rsidRDefault="00D65890" w:rsidP="00D65890">
      <w:pPr>
        <w:pStyle w:val="a6"/>
        <w:ind w:firstLine="540"/>
        <w:jc w:val="both"/>
        <w:rPr>
          <w:rFonts w:ascii="Times New Roman" w:hAnsi="Times New Roman" w:cs="Times New Roman"/>
          <w:b/>
          <w:i/>
          <w:sz w:val="22"/>
          <w:szCs w:val="22"/>
        </w:rPr>
      </w:pPr>
      <w:r w:rsidRPr="00D03E78">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35F6C79D" w14:textId="77777777" w:rsidR="00151660" w:rsidRPr="00D03E78" w:rsidRDefault="00151660" w:rsidP="00102F0C">
      <w:pPr>
        <w:autoSpaceDE w:val="0"/>
        <w:autoSpaceDN w:val="0"/>
        <w:spacing w:after="0" w:line="240" w:lineRule="auto"/>
        <w:ind w:firstLine="567"/>
        <w:jc w:val="both"/>
        <w:outlineLvl w:val="0"/>
        <w:rPr>
          <w:rFonts w:ascii="Times New Roman" w:eastAsia="Times New Roman" w:hAnsi="Times New Roman" w:cs="Times New Roman"/>
          <w:b/>
          <w:i/>
          <w:lang w:eastAsia="ru-RU"/>
        </w:rPr>
      </w:pPr>
    </w:p>
    <w:p w14:paraId="42CCEE1F" w14:textId="5CB7B6B4" w:rsidR="001E1EC1" w:rsidRPr="00D03E78" w:rsidRDefault="001E1EC1" w:rsidP="001E1EC1">
      <w:pPr>
        <w:spacing w:after="0" w:line="240" w:lineRule="auto"/>
        <w:ind w:firstLine="567"/>
        <w:jc w:val="both"/>
        <w:rPr>
          <w:rFonts w:ascii="Times New Roman" w:eastAsia="Times New Roman" w:hAnsi="Times New Roman" w:cs="Times New Roman"/>
          <w:b/>
          <w:i/>
          <w:u w:val="single"/>
          <w:lang w:eastAsia="ru-RU"/>
        </w:rPr>
      </w:pPr>
      <w:r w:rsidRPr="00D03E78">
        <w:rPr>
          <w:rFonts w:ascii="Times New Roman" w:eastAsia="Times New Roman" w:hAnsi="Times New Roman" w:cs="Times New Roman"/>
          <w:b/>
          <w:i/>
          <w:u w:val="single"/>
          <w:lang w:eastAsia="ru-RU"/>
        </w:rPr>
        <w:t xml:space="preserve">Годовая бухгалтерская отчетность Эмитента за 2014 год: </w:t>
      </w:r>
    </w:p>
    <w:p w14:paraId="4AD7F5ED" w14:textId="19F9B06B" w:rsidR="001E1EC1" w:rsidRPr="00D03E78" w:rsidRDefault="001E1EC1" w:rsidP="001E1EC1">
      <w:pPr>
        <w:spacing w:after="0" w:line="240" w:lineRule="auto"/>
        <w:ind w:firstLine="567"/>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Аудиторское заключение о бухгалтерской отчетности за 2014 год.</w:t>
      </w:r>
    </w:p>
    <w:p w14:paraId="5A026DB2" w14:textId="45EED2AD"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Бухгалтерский баланс  на 31 декабря 2014 года;</w:t>
      </w:r>
    </w:p>
    <w:p w14:paraId="2A373562" w14:textId="1ED81C83"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 финансовых результатах за  2014 год;</w:t>
      </w:r>
    </w:p>
    <w:p w14:paraId="2307C3C6" w14:textId="6CB4A49A" w:rsidR="001E1EC1" w:rsidRPr="00D03E78" w:rsidRDefault="001E1EC1" w:rsidP="001E1EC1">
      <w:pPr>
        <w:autoSpaceDN w:val="0"/>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об изменениях капитала за 2014 год;</w:t>
      </w:r>
    </w:p>
    <w:p w14:paraId="7BEE4E3B" w14:textId="623FEBE2"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 движении денежных средств за 2014 год;</w:t>
      </w:r>
    </w:p>
    <w:p w14:paraId="003C1C55" w14:textId="3E0A08F2" w:rsidR="001E1EC1" w:rsidRPr="00D03E78" w:rsidRDefault="001E1EC1" w:rsidP="001E1EC1">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Пояснения к бухгалтерскому балансу на 31 декабря 2014 года и отчету о финансовых результатах за 2014 год.</w:t>
      </w:r>
    </w:p>
    <w:p w14:paraId="1D1795C3" w14:textId="58DE93E7" w:rsidR="001E1EC1" w:rsidRPr="00D03E78" w:rsidRDefault="001E1EC1" w:rsidP="001E1EC1">
      <w:pPr>
        <w:keepNext/>
        <w:suppressAutoHyphens/>
        <w:spacing w:after="0" w:line="240" w:lineRule="auto"/>
        <w:ind w:firstLine="540"/>
        <w:jc w:val="both"/>
        <w:outlineLvl w:val="3"/>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Пояснения к бухгалтерскому балансу и отчету о финансовых результатах в годовой бухгалтерской отчетности за 2014 год ОАО «Вторая генерирующая компания  оптового рынка электроэнергии».</w:t>
      </w:r>
    </w:p>
    <w:p w14:paraId="2CD92C1D" w14:textId="77777777" w:rsidR="001E1EC1" w:rsidRPr="00D03E78" w:rsidRDefault="001E1EC1" w:rsidP="00D65890">
      <w:pPr>
        <w:widowControl w:val="0"/>
        <w:autoSpaceDE w:val="0"/>
        <w:autoSpaceDN w:val="0"/>
        <w:adjustRightInd w:val="0"/>
        <w:spacing w:after="0" w:line="240" w:lineRule="auto"/>
        <w:ind w:firstLine="540"/>
        <w:jc w:val="both"/>
        <w:rPr>
          <w:rFonts w:ascii="Times New Roman" w:hAnsi="Times New Roman" w:cs="Times New Roman"/>
          <w:b/>
          <w:i/>
        </w:rPr>
      </w:pPr>
    </w:p>
    <w:p w14:paraId="5C5A1075" w14:textId="51E3D0B5" w:rsidR="00D65890" w:rsidRPr="00D03E78" w:rsidRDefault="00D65890" w:rsidP="00D65890">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hAnsi="Times New Roman" w:cs="Times New Roman"/>
          <w:b/>
          <w:i/>
        </w:rPr>
        <w:t>Указанная отчетность раскрыта Эмитентом в составе ежеквартального отчета за</w:t>
      </w:r>
      <w:r w:rsidR="00B41238">
        <w:rPr>
          <w:rFonts w:ascii="Times New Roman" w:hAnsi="Times New Roman" w:cs="Times New Roman"/>
          <w:b/>
          <w:i/>
        </w:rPr>
        <w:t xml:space="preserve">    </w:t>
      </w:r>
      <w:r w:rsidRPr="00D03E78">
        <w:rPr>
          <w:rFonts w:ascii="Times New Roman" w:hAnsi="Times New Roman" w:cs="Times New Roman"/>
          <w:b/>
          <w:i/>
        </w:rPr>
        <w:t xml:space="preserve">1 квартал 2015 года, опубликованном 15.05.2015г. на странице Эмитента в сети Интернет:  </w:t>
      </w:r>
    </w:p>
    <w:p w14:paraId="063634D2" w14:textId="77777777" w:rsidR="00D65890" w:rsidRPr="00D03E78" w:rsidRDefault="00D65890" w:rsidP="00D65890">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t xml:space="preserve">http://www.e-disclosure.ru/portal/files.aspx?id=7234&amp;type=5; а также </w:t>
      </w:r>
    </w:p>
    <w:p w14:paraId="6895075F" w14:textId="77777777" w:rsidR="00D65890" w:rsidRPr="00D03E78" w:rsidRDefault="00D65890" w:rsidP="00D65890">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3848B25C" w14:textId="77777777" w:rsidR="00D65890" w:rsidRPr="00D03E78" w:rsidRDefault="00D65890" w:rsidP="00D65890">
      <w:pPr>
        <w:pStyle w:val="a6"/>
        <w:ind w:firstLine="540"/>
        <w:jc w:val="both"/>
        <w:rPr>
          <w:rFonts w:ascii="Times New Roman" w:hAnsi="Times New Roman" w:cs="Times New Roman"/>
          <w:b/>
          <w:i/>
          <w:sz w:val="22"/>
          <w:szCs w:val="22"/>
        </w:rPr>
      </w:pPr>
      <w:r w:rsidRPr="00D03E78">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214A52C3" w14:textId="77777777" w:rsidR="00102F0C" w:rsidRPr="00D03E78" w:rsidRDefault="00102F0C">
      <w:pPr>
        <w:widowControl w:val="0"/>
        <w:autoSpaceDE w:val="0"/>
        <w:autoSpaceDN w:val="0"/>
        <w:adjustRightInd w:val="0"/>
        <w:spacing w:after="0" w:line="240" w:lineRule="auto"/>
        <w:ind w:firstLine="540"/>
        <w:jc w:val="both"/>
        <w:rPr>
          <w:rFonts w:ascii="Times New Roman" w:hAnsi="Times New Roman" w:cs="Times New Roman"/>
        </w:rPr>
      </w:pPr>
    </w:p>
    <w:p w14:paraId="3B55D231" w14:textId="77777777" w:rsidR="0050017B" w:rsidRPr="00D03E78" w:rsidRDefault="0050017B" w:rsidP="00044173">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б) при наличии у эмитента годовой финансовой отчетности, составленной в соответствии с Международными стандартами финансовой отчетности (МСФО) либо иными, отличными от МСФО, межд</w:t>
      </w:r>
      <w:r w:rsidR="00044173" w:rsidRPr="00D03E78">
        <w:rPr>
          <w:rFonts w:ascii="Times New Roman" w:hAnsi="Times New Roman" w:cs="Times New Roman"/>
        </w:rPr>
        <w:t>ународно признанными правилами:</w:t>
      </w:r>
    </w:p>
    <w:p w14:paraId="666D62FD" w14:textId="77777777" w:rsidR="00044173" w:rsidRPr="00D03E78" w:rsidRDefault="00044173" w:rsidP="00044173">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Эмитент не составляет индивидуальную годовую финансовую отчетность в соответствии с МСФО либо иными, отличными от МСФО, международно-признанными правилами.</w:t>
      </w:r>
    </w:p>
    <w:p w14:paraId="0D7B5ECD" w14:textId="44E89CD1" w:rsidR="00044173" w:rsidRPr="00D03E78" w:rsidRDefault="00044173" w:rsidP="00044173">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Эмитент составляет годовую консолиди</w:t>
      </w:r>
      <w:r w:rsidR="00704D14" w:rsidRPr="00D03E78">
        <w:rPr>
          <w:rFonts w:ascii="Times New Roman" w:eastAsia="Times New Roman" w:hAnsi="Times New Roman" w:cs="Times New Roman"/>
          <w:b/>
          <w:i/>
          <w:lang w:eastAsia="ru-RU"/>
        </w:rPr>
        <w:t>рованную финансовую отчетность П</w:t>
      </w:r>
      <w:r w:rsidRPr="00D03E78">
        <w:rPr>
          <w:rFonts w:ascii="Times New Roman" w:eastAsia="Times New Roman" w:hAnsi="Times New Roman" w:cs="Times New Roman"/>
          <w:b/>
          <w:i/>
          <w:lang w:eastAsia="ru-RU"/>
        </w:rPr>
        <w:t xml:space="preserve">АО </w:t>
      </w:r>
      <w:r w:rsidR="00704D14" w:rsidRPr="00D03E78">
        <w:rPr>
          <w:rFonts w:ascii="Times New Roman" w:eastAsia="Times New Roman" w:hAnsi="Times New Roman" w:cs="Times New Roman"/>
          <w:b/>
          <w:i/>
          <w:lang w:eastAsia="ru-RU"/>
        </w:rPr>
        <w:t>«ОГК-2</w:t>
      </w:r>
      <w:r w:rsidRPr="00D03E78">
        <w:rPr>
          <w:rFonts w:ascii="Times New Roman" w:eastAsia="Times New Roman" w:hAnsi="Times New Roman" w:cs="Times New Roman"/>
          <w:b/>
          <w:i/>
          <w:lang w:eastAsia="ru-RU"/>
        </w:rPr>
        <w:t xml:space="preserve">» и  его дочерних предприятий в соответствии с </w:t>
      </w:r>
      <w:r w:rsidR="00704D14" w:rsidRPr="00D03E78">
        <w:rPr>
          <w:rFonts w:ascii="Times New Roman" w:eastAsia="Times New Roman" w:hAnsi="Times New Roman" w:cs="Times New Roman"/>
          <w:b/>
          <w:i/>
          <w:lang w:eastAsia="ru-RU"/>
        </w:rPr>
        <w:t>МСФО</w:t>
      </w:r>
      <w:r w:rsidRPr="00D03E78">
        <w:rPr>
          <w:rFonts w:ascii="Times New Roman" w:eastAsia="Times New Roman" w:hAnsi="Times New Roman" w:cs="Times New Roman"/>
          <w:b/>
          <w:i/>
          <w:lang w:eastAsia="ru-RU"/>
        </w:rPr>
        <w:t>.</w:t>
      </w:r>
    </w:p>
    <w:p w14:paraId="50F09E9C" w14:textId="77777777" w:rsidR="00044173" w:rsidRPr="00140B70" w:rsidRDefault="00044173" w:rsidP="0004417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A01B318"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E407330"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83" w:name="Par3434"/>
      <w:bookmarkEnd w:id="83"/>
      <w:r w:rsidRPr="00FB43B6">
        <w:rPr>
          <w:rFonts w:ascii="Times New Roman" w:hAnsi="Times New Roman" w:cs="Times New Roman"/>
          <w:b/>
          <w:sz w:val="24"/>
          <w:szCs w:val="24"/>
        </w:rPr>
        <w:t>7.2. Промежуточная бухгалтерская (финансовая) отчетность эмитента</w:t>
      </w:r>
    </w:p>
    <w:p w14:paraId="398FDF9D" w14:textId="77777777" w:rsidR="0050017B"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Указывается состав промежуточной бухгалтерской (финансовой) отчетности эмитента, прилагаемой к проспекту ценных бумаг:</w:t>
      </w:r>
    </w:p>
    <w:p w14:paraId="5F826885" w14:textId="77777777" w:rsidR="0050017B"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а) промежуточная бухгалтерская (финансовая) отчетность эмитента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w:t>
      </w:r>
      <w:r w:rsidR="00044173" w:rsidRPr="00D03E78">
        <w:rPr>
          <w:rFonts w:ascii="Times New Roman" w:hAnsi="Times New Roman" w:cs="Times New Roman"/>
        </w:rPr>
        <w:t>ким заключением:</w:t>
      </w:r>
    </w:p>
    <w:p w14:paraId="28F09208" w14:textId="1CEEBA19" w:rsidR="00044173" w:rsidRPr="00D03E78" w:rsidRDefault="00044173" w:rsidP="00044173">
      <w:pPr>
        <w:spacing w:after="0" w:line="240" w:lineRule="auto"/>
        <w:ind w:firstLine="567"/>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Бухгалтерская отчетность Эмитента за 1 </w:t>
      </w:r>
      <w:r w:rsidR="00704D14" w:rsidRPr="00D03E78">
        <w:rPr>
          <w:rFonts w:ascii="Times New Roman" w:eastAsia="Times New Roman" w:hAnsi="Times New Roman" w:cs="Times New Roman"/>
          <w:b/>
          <w:i/>
          <w:lang w:eastAsia="ru-RU"/>
        </w:rPr>
        <w:t>полугодие</w:t>
      </w:r>
      <w:r w:rsidRPr="00D03E78">
        <w:rPr>
          <w:rFonts w:ascii="Times New Roman" w:eastAsia="Times New Roman" w:hAnsi="Times New Roman" w:cs="Times New Roman"/>
          <w:b/>
          <w:i/>
          <w:lang w:eastAsia="ru-RU"/>
        </w:rPr>
        <w:t xml:space="preserve">  2015</w:t>
      </w:r>
      <w:r w:rsidR="004D28AD" w:rsidRPr="00D03E78">
        <w:rPr>
          <w:rFonts w:ascii="Times New Roman" w:eastAsia="Times New Roman" w:hAnsi="Times New Roman" w:cs="Times New Roman"/>
          <w:b/>
          <w:i/>
          <w:lang w:eastAsia="ru-RU"/>
        </w:rPr>
        <w:t xml:space="preserve"> года:</w:t>
      </w:r>
    </w:p>
    <w:p w14:paraId="301EFCF9" w14:textId="470D0B10" w:rsidR="00044173" w:rsidRPr="00D03E78" w:rsidRDefault="00044173" w:rsidP="00044173">
      <w:pPr>
        <w:autoSpaceDE w:val="0"/>
        <w:autoSpaceDN w:val="0"/>
        <w:spacing w:after="0" w:line="240" w:lineRule="auto"/>
        <w:ind w:firstLine="567"/>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Бухгалтерский баланс на 3</w:t>
      </w:r>
      <w:r w:rsidR="00704D14" w:rsidRPr="00D03E78">
        <w:rPr>
          <w:rFonts w:ascii="Times New Roman" w:eastAsia="Times New Roman" w:hAnsi="Times New Roman" w:cs="Times New Roman"/>
          <w:b/>
          <w:i/>
          <w:lang w:eastAsia="ru-RU"/>
        </w:rPr>
        <w:t>0</w:t>
      </w:r>
      <w:r w:rsidRPr="00D03E78">
        <w:rPr>
          <w:rFonts w:ascii="Times New Roman" w:eastAsia="Times New Roman" w:hAnsi="Times New Roman" w:cs="Times New Roman"/>
          <w:b/>
          <w:i/>
          <w:lang w:eastAsia="ru-RU"/>
        </w:rPr>
        <w:t xml:space="preserve"> </w:t>
      </w:r>
      <w:r w:rsidR="00704D14" w:rsidRPr="00D03E78">
        <w:rPr>
          <w:rFonts w:ascii="Times New Roman" w:eastAsia="Times New Roman" w:hAnsi="Times New Roman" w:cs="Times New Roman"/>
          <w:b/>
          <w:i/>
          <w:lang w:eastAsia="ru-RU"/>
        </w:rPr>
        <w:t>июня</w:t>
      </w:r>
      <w:r w:rsidRPr="00D03E78">
        <w:rPr>
          <w:rFonts w:ascii="Times New Roman" w:eastAsia="Times New Roman" w:hAnsi="Times New Roman" w:cs="Times New Roman"/>
          <w:b/>
          <w:i/>
          <w:lang w:eastAsia="ru-RU"/>
        </w:rPr>
        <w:t xml:space="preserve"> 2015 года;</w:t>
      </w:r>
    </w:p>
    <w:p w14:paraId="2FDB9B8C" w14:textId="39DA9255" w:rsidR="00044173" w:rsidRPr="00D03E78" w:rsidRDefault="00044173" w:rsidP="00044173">
      <w:pPr>
        <w:autoSpaceDE w:val="0"/>
        <w:autoSpaceDN w:val="0"/>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Отчет о ф</w:t>
      </w:r>
      <w:r w:rsidR="00704D14" w:rsidRPr="00D03E78">
        <w:rPr>
          <w:rFonts w:ascii="Times New Roman" w:eastAsia="Times New Roman" w:hAnsi="Times New Roman" w:cs="Times New Roman"/>
          <w:b/>
          <w:i/>
          <w:lang w:eastAsia="ru-RU"/>
        </w:rPr>
        <w:t>инансовых результатах за 1 полугодие</w:t>
      </w:r>
      <w:r w:rsidRPr="00D03E78">
        <w:rPr>
          <w:rFonts w:ascii="Times New Roman" w:eastAsia="Times New Roman" w:hAnsi="Times New Roman" w:cs="Times New Roman"/>
          <w:b/>
          <w:i/>
          <w:lang w:eastAsia="ru-RU"/>
        </w:rPr>
        <w:t xml:space="preserve"> 2015 года.</w:t>
      </w:r>
    </w:p>
    <w:p w14:paraId="6F150115" w14:textId="77777777" w:rsidR="00704D14" w:rsidRPr="00D03E78" w:rsidRDefault="00704D14" w:rsidP="000336F6">
      <w:pPr>
        <w:autoSpaceDE w:val="0"/>
        <w:autoSpaceDN w:val="0"/>
        <w:spacing w:after="0" w:line="240" w:lineRule="auto"/>
        <w:jc w:val="both"/>
        <w:rPr>
          <w:rFonts w:ascii="Times New Roman" w:eastAsia="Times New Roman" w:hAnsi="Times New Roman" w:cs="Times New Roman"/>
          <w:b/>
          <w:i/>
          <w:lang w:eastAsia="ru-RU"/>
        </w:rPr>
      </w:pPr>
    </w:p>
    <w:p w14:paraId="5FE7105B" w14:textId="2BCA7EBB" w:rsidR="000336F6" w:rsidRPr="00D03E78" w:rsidRDefault="004D28AD" w:rsidP="000336F6">
      <w:pPr>
        <w:autoSpaceDE w:val="0"/>
        <w:autoSpaceDN w:val="0"/>
        <w:spacing w:after="0" w:line="240" w:lineRule="auto"/>
        <w:jc w:val="both"/>
        <w:rPr>
          <w:rFonts w:ascii="Times New Roman" w:hAnsi="Times New Roman" w:cs="Times New Roman"/>
          <w:b/>
          <w:i/>
        </w:rPr>
      </w:pPr>
      <w:r w:rsidRPr="00D03E78">
        <w:rPr>
          <w:rFonts w:ascii="Times New Roman" w:eastAsia="Times New Roman" w:hAnsi="Times New Roman" w:cs="Times New Roman"/>
          <w:b/>
          <w:i/>
          <w:lang w:eastAsia="ru-RU"/>
        </w:rPr>
        <w:t xml:space="preserve">Указанная отчетность </w:t>
      </w:r>
      <w:r w:rsidR="00D11BC4" w:rsidRPr="00D03E78">
        <w:rPr>
          <w:rFonts w:ascii="Times New Roman" w:eastAsia="Times New Roman" w:hAnsi="Times New Roman" w:cs="Times New Roman"/>
          <w:b/>
          <w:i/>
          <w:lang w:eastAsia="ru-RU"/>
        </w:rPr>
        <w:t xml:space="preserve">раскрыта Эмитентом </w:t>
      </w:r>
      <w:r w:rsidRPr="00D03E78">
        <w:rPr>
          <w:rFonts w:ascii="Times New Roman" w:eastAsia="Times New Roman" w:hAnsi="Times New Roman" w:cs="Times New Roman"/>
          <w:b/>
          <w:i/>
          <w:lang w:eastAsia="ru-RU"/>
        </w:rPr>
        <w:t xml:space="preserve"> в состав</w:t>
      </w:r>
      <w:r w:rsidR="00D11BC4" w:rsidRPr="00D03E78">
        <w:rPr>
          <w:rFonts w:ascii="Times New Roman" w:eastAsia="Times New Roman" w:hAnsi="Times New Roman" w:cs="Times New Roman"/>
          <w:b/>
          <w:i/>
          <w:lang w:eastAsia="ru-RU"/>
        </w:rPr>
        <w:t>е</w:t>
      </w:r>
      <w:r w:rsidRPr="00D03E78">
        <w:rPr>
          <w:rFonts w:ascii="Times New Roman" w:eastAsia="Times New Roman" w:hAnsi="Times New Roman" w:cs="Times New Roman"/>
          <w:b/>
          <w:i/>
          <w:lang w:eastAsia="ru-RU"/>
        </w:rPr>
        <w:t xml:space="preserve"> ежеквартального отчета за </w:t>
      </w:r>
      <w:r w:rsidR="00B41238">
        <w:rPr>
          <w:rFonts w:ascii="Times New Roman" w:eastAsia="Times New Roman" w:hAnsi="Times New Roman" w:cs="Times New Roman"/>
          <w:b/>
          <w:i/>
          <w:lang w:eastAsia="ru-RU"/>
        </w:rPr>
        <w:t xml:space="preserve">            </w:t>
      </w:r>
      <w:r w:rsidR="00704D14" w:rsidRPr="00D03E78">
        <w:rPr>
          <w:rFonts w:ascii="Times New Roman" w:eastAsia="Times New Roman" w:hAnsi="Times New Roman" w:cs="Times New Roman"/>
          <w:b/>
          <w:i/>
          <w:lang w:eastAsia="ru-RU"/>
        </w:rPr>
        <w:t>2</w:t>
      </w:r>
      <w:r w:rsidRPr="00D03E78">
        <w:rPr>
          <w:rFonts w:ascii="Times New Roman" w:eastAsia="Times New Roman" w:hAnsi="Times New Roman" w:cs="Times New Roman"/>
          <w:b/>
          <w:i/>
          <w:lang w:eastAsia="ru-RU"/>
        </w:rPr>
        <w:t xml:space="preserve"> квартал 2015 года, </w:t>
      </w:r>
      <w:r w:rsidR="00D11BC4" w:rsidRPr="00D03E78">
        <w:rPr>
          <w:rFonts w:ascii="Times New Roman" w:hAnsi="Times New Roman" w:cs="Times New Roman"/>
          <w:b/>
          <w:i/>
        </w:rPr>
        <w:t xml:space="preserve">опубликованном </w:t>
      </w:r>
      <w:r w:rsidR="00234C30" w:rsidRPr="00D03E78">
        <w:rPr>
          <w:rFonts w:ascii="Times New Roman" w:hAnsi="Times New Roman" w:cs="Times New Roman"/>
          <w:b/>
          <w:i/>
        </w:rPr>
        <w:t>1</w:t>
      </w:r>
      <w:r w:rsidR="00EE46E5" w:rsidRPr="00D03E78">
        <w:rPr>
          <w:rFonts w:ascii="Times New Roman" w:hAnsi="Times New Roman" w:cs="Times New Roman"/>
          <w:b/>
          <w:i/>
        </w:rPr>
        <w:t>4</w:t>
      </w:r>
      <w:r w:rsidR="00234C30" w:rsidRPr="00D03E78">
        <w:rPr>
          <w:rFonts w:ascii="Times New Roman" w:hAnsi="Times New Roman" w:cs="Times New Roman"/>
          <w:b/>
          <w:i/>
        </w:rPr>
        <w:t>.0</w:t>
      </w:r>
      <w:r w:rsidR="00704D14" w:rsidRPr="00D03E78">
        <w:rPr>
          <w:rFonts w:ascii="Times New Roman" w:hAnsi="Times New Roman" w:cs="Times New Roman"/>
          <w:b/>
          <w:i/>
        </w:rPr>
        <w:t>8</w:t>
      </w:r>
      <w:r w:rsidR="00D11BC4" w:rsidRPr="00D03E78">
        <w:rPr>
          <w:rFonts w:ascii="Times New Roman" w:hAnsi="Times New Roman" w:cs="Times New Roman"/>
          <w:b/>
          <w:i/>
        </w:rPr>
        <w:t xml:space="preserve">.2015г. на странице Эмитента в сети Интернет:  </w:t>
      </w:r>
    </w:p>
    <w:p w14:paraId="112C921C" w14:textId="77777777" w:rsidR="00704D14" w:rsidRPr="00D03E78" w:rsidRDefault="00704D14" w:rsidP="00704D14">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t xml:space="preserve">http://www.e-disclosure.ru/portal/files.aspx?id=7234&amp;type=5; а также </w:t>
      </w:r>
    </w:p>
    <w:p w14:paraId="75EDFDBB" w14:textId="77777777" w:rsidR="00704D14" w:rsidRPr="00D03E78" w:rsidRDefault="00704D14" w:rsidP="00704D14">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556F1F94" w14:textId="77777777" w:rsidR="002355B2" w:rsidRPr="00D03E78" w:rsidRDefault="002355B2" w:rsidP="002355B2">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eastAsia="Calibri" w:hAnsi="Times New Roman" w:cs="Times New Roman"/>
          <w:b/>
          <w:bCs/>
          <w:i/>
          <w:iCs/>
        </w:rPr>
        <w:t>Раскрытая информация, на которую дается ссылка, не изменилась и является актуальной на дату утверждения Проспекта ценных бумаг.</w:t>
      </w:r>
    </w:p>
    <w:p w14:paraId="231B52B3" w14:textId="77777777" w:rsidR="002355B2" w:rsidRPr="00D03E78" w:rsidRDefault="002355B2" w:rsidP="002355B2">
      <w:pPr>
        <w:spacing w:after="0" w:line="240" w:lineRule="auto"/>
        <w:ind w:firstLine="567"/>
        <w:outlineLvl w:val="0"/>
        <w:rPr>
          <w:rFonts w:ascii="Times New Roman" w:hAnsi="Times New Roman" w:cs="Times New Roman"/>
          <w:b/>
          <w:i/>
          <w:color w:val="0000FF" w:themeColor="hyperlink"/>
          <w:u w:val="single"/>
        </w:rPr>
      </w:pPr>
    </w:p>
    <w:p w14:paraId="6A406003" w14:textId="77777777" w:rsidR="00044173" w:rsidRPr="00D03E78" w:rsidRDefault="00044173">
      <w:pPr>
        <w:widowControl w:val="0"/>
        <w:autoS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 xml:space="preserve">б) при наличии у эмитента промежуточной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промежуточная финансовая отчетность эмитента, а если в отношении нее проведен аудит - вместе с соответствующим аудиторским заключением на русском языке за последний завершенный отчетный квартал (отчетный период, состоящий из трех, шести или девяти месяцев отчетного </w:t>
      </w:r>
      <w:r w:rsidRPr="00D03E78">
        <w:rPr>
          <w:rFonts w:ascii="Times New Roman" w:hAnsi="Times New Roman" w:cs="Times New Roman"/>
        </w:rPr>
        <w:lastRenderedPageBreak/>
        <w:t>года), предшествующий дате утверждения проспекта ценных бумаг. При этом отдельно указываются стандарты (правила), в соответствии с которыми составлена такая промежуточная финансовая отчетность.</w:t>
      </w:r>
    </w:p>
    <w:p w14:paraId="72A70796" w14:textId="18EE6470"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Эмитент не составляет индивидуальную промежуточную финансовую отчетность в соответствии с МСФО либо иными, отличными от МСФО, международно-признанными правилами.</w:t>
      </w:r>
    </w:p>
    <w:p w14:paraId="0CDB0061" w14:textId="6C324A5C"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Эмитент составляет </w:t>
      </w:r>
      <w:r w:rsidR="00AE0B5A" w:rsidRPr="00D03E78">
        <w:rPr>
          <w:rFonts w:ascii="Times New Roman" w:eastAsia="Times New Roman" w:hAnsi="Times New Roman" w:cs="Times New Roman"/>
          <w:b/>
          <w:i/>
          <w:lang w:eastAsia="ru-RU"/>
        </w:rPr>
        <w:t>промежуточную</w:t>
      </w:r>
      <w:r w:rsidRPr="00D03E78">
        <w:rPr>
          <w:rFonts w:ascii="Times New Roman" w:eastAsia="Times New Roman" w:hAnsi="Times New Roman" w:cs="Times New Roman"/>
          <w:b/>
          <w:i/>
          <w:lang w:eastAsia="ru-RU"/>
        </w:rPr>
        <w:t xml:space="preserve"> консолидированную финансовую отчетность ПАО «ОГК-2» и  его дочерних предприятий в соответствии с МСФО.</w:t>
      </w:r>
    </w:p>
    <w:p w14:paraId="56E51804" w14:textId="77777777" w:rsidR="002009DE" w:rsidRPr="00044173" w:rsidRDefault="002009DE" w:rsidP="002009DE">
      <w:pPr>
        <w:spacing w:after="0" w:line="240" w:lineRule="auto"/>
        <w:ind w:firstLine="567"/>
        <w:jc w:val="both"/>
        <w:outlineLvl w:val="0"/>
        <w:rPr>
          <w:rFonts w:ascii="Times New Roman" w:eastAsia="Times New Roman" w:hAnsi="Times New Roman" w:cs="Times New Roman"/>
          <w:b/>
          <w:i/>
          <w:sz w:val="24"/>
          <w:szCs w:val="24"/>
          <w:lang w:eastAsia="ru-RU"/>
        </w:rPr>
      </w:pPr>
    </w:p>
    <w:p w14:paraId="03E8147A"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796631EE"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84" w:name="Par3440"/>
      <w:bookmarkEnd w:id="84"/>
      <w:r w:rsidRPr="00FB43B6">
        <w:rPr>
          <w:rFonts w:ascii="Times New Roman" w:hAnsi="Times New Roman" w:cs="Times New Roman"/>
          <w:b/>
          <w:sz w:val="24"/>
          <w:szCs w:val="24"/>
        </w:rPr>
        <w:t>7.3. Консолидированная финансовая отчетность эмитента</w:t>
      </w:r>
    </w:p>
    <w:p w14:paraId="60967EB4" w14:textId="77777777" w:rsidR="0050017B"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Указывается состав консолидированной финансовой отчетности эмитента, прилагаемой к проспекту ценных бумаг:</w:t>
      </w:r>
    </w:p>
    <w:p w14:paraId="0887BA5A" w14:textId="77777777" w:rsidR="00A93930"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а) годовая консолидированная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w:t>
      </w:r>
      <w:r w:rsidR="00A93930" w:rsidRPr="00D03E78">
        <w:rPr>
          <w:rFonts w:ascii="Times New Roman" w:hAnsi="Times New Roman" w:cs="Times New Roman"/>
        </w:rPr>
        <w:t>рованной финансовой отчетности:</w:t>
      </w:r>
    </w:p>
    <w:p w14:paraId="5A04C4F1" w14:textId="6BB38C38" w:rsidR="00A93930" w:rsidRPr="00D03E78" w:rsidRDefault="00A93930" w:rsidP="00A93930">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В состав консолидированной финансовой отчетности</w:t>
      </w:r>
      <w:r w:rsidR="00990BB5" w:rsidRPr="00D03E78">
        <w:rPr>
          <w:rFonts w:ascii="Times New Roman" w:eastAsia="Times New Roman" w:hAnsi="Times New Roman" w:cs="Times New Roman"/>
          <w:b/>
          <w:i/>
          <w:lang w:eastAsia="ru-RU"/>
        </w:rPr>
        <w:t>, подготовленной в соответствии с МСФО за год, закончившийся 31 декабря 2012</w:t>
      </w:r>
      <w:r w:rsidR="000254FE" w:rsidRPr="00D03E78">
        <w:rPr>
          <w:rFonts w:ascii="Times New Roman" w:eastAsia="Times New Roman" w:hAnsi="Times New Roman" w:cs="Times New Roman"/>
          <w:b/>
          <w:i/>
          <w:lang w:eastAsia="ru-RU"/>
        </w:rPr>
        <w:t xml:space="preserve"> </w:t>
      </w:r>
      <w:r w:rsidR="00990BB5" w:rsidRPr="00D03E78">
        <w:rPr>
          <w:rFonts w:ascii="Times New Roman" w:eastAsia="Times New Roman" w:hAnsi="Times New Roman" w:cs="Times New Roman"/>
          <w:b/>
          <w:i/>
          <w:lang w:eastAsia="ru-RU"/>
        </w:rPr>
        <w:t>года, входят</w:t>
      </w:r>
      <w:r w:rsidRPr="00D03E78">
        <w:rPr>
          <w:rFonts w:ascii="Times New Roman" w:eastAsia="Times New Roman" w:hAnsi="Times New Roman" w:cs="Times New Roman"/>
          <w:b/>
          <w:i/>
          <w:lang w:eastAsia="ru-RU"/>
        </w:rPr>
        <w:t>:</w:t>
      </w:r>
    </w:p>
    <w:p w14:paraId="2F868D0B" w14:textId="2D7836C6" w:rsidR="00A93930" w:rsidRPr="00D03E78" w:rsidRDefault="00990BB5" w:rsidP="00A93930">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Аудиторское заключение,</w:t>
      </w:r>
    </w:p>
    <w:p w14:paraId="5DC0187C" w14:textId="028D5CEE" w:rsidR="00990BB5" w:rsidRPr="00D03E78" w:rsidRDefault="00990BB5" w:rsidP="00A93930">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финансовом положении на 31 декабря 2012 года,</w:t>
      </w:r>
    </w:p>
    <w:p w14:paraId="77DA08B7" w14:textId="26669235" w:rsidR="00990BB5" w:rsidRPr="00D03E78" w:rsidRDefault="00990BB5" w:rsidP="00A93930">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прибылях и убытках за год, закончившийся 31 декабря 2012 года,</w:t>
      </w:r>
    </w:p>
    <w:p w14:paraId="2A269D20" w14:textId="55900146" w:rsidR="00990BB5" w:rsidRPr="00D03E78" w:rsidRDefault="00990BB5" w:rsidP="00A93930">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совокупном доходе за год, закончившийся 31 декабря 2012 года,</w:t>
      </w:r>
    </w:p>
    <w:p w14:paraId="4803D1AF" w14:textId="6EBEDCF2" w:rsidR="00990BB5" w:rsidRPr="00D03E78" w:rsidRDefault="00990BB5" w:rsidP="00A93930">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движении денежных средств за год, закончившийся 31 декабря 2012 года,</w:t>
      </w:r>
    </w:p>
    <w:p w14:paraId="297453C8" w14:textId="4F472375" w:rsidR="00990BB5" w:rsidRPr="00D03E78" w:rsidRDefault="000254FE" w:rsidP="00A93930">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движении капитала за год, закончившийся 31 декабря 2012 года,</w:t>
      </w:r>
    </w:p>
    <w:p w14:paraId="5F8A14A7" w14:textId="772822B5" w:rsidR="000254FE" w:rsidRPr="00D03E78" w:rsidRDefault="000254FE" w:rsidP="00A93930">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Примечания к консолидированной финансовой отчетности за год, закончившийся 31 декабря 2012 года.</w:t>
      </w:r>
    </w:p>
    <w:p w14:paraId="0020BC4F" w14:textId="77777777" w:rsidR="00990BB5" w:rsidRPr="00D03E78" w:rsidRDefault="00990BB5" w:rsidP="002355B2">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p>
    <w:p w14:paraId="14587CC1" w14:textId="360AA896" w:rsidR="000336F6" w:rsidRPr="00D03E78" w:rsidRDefault="00EC2D1B" w:rsidP="002355B2">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Указанная отчетность </w:t>
      </w:r>
      <w:r w:rsidR="00D11BC4" w:rsidRPr="00D03E78">
        <w:rPr>
          <w:rFonts w:ascii="Times New Roman" w:eastAsia="Times New Roman" w:hAnsi="Times New Roman" w:cs="Times New Roman"/>
          <w:b/>
          <w:i/>
          <w:lang w:eastAsia="ru-RU"/>
        </w:rPr>
        <w:t xml:space="preserve">раскрыта Эмитентом </w:t>
      </w:r>
      <w:r w:rsidRPr="00D03E78">
        <w:rPr>
          <w:rFonts w:ascii="Times New Roman" w:eastAsia="Times New Roman" w:hAnsi="Times New Roman" w:cs="Times New Roman"/>
          <w:b/>
          <w:i/>
          <w:lang w:eastAsia="ru-RU"/>
        </w:rPr>
        <w:t>в состав</w:t>
      </w:r>
      <w:r w:rsidR="00D11BC4" w:rsidRPr="00D03E78">
        <w:rPr>
          <w:rFonts w:ascii="Times New Roman" w:eastAsia="Times New Roman" w:hAnsi="Times New Roman" w:cs="Times New Roman"/>
          <w:b/>
          <w:i/>
          <w:lang w:eastAsia="ru-RU"/>
        </w:rPr>
        <w:t>е</w:t>
      </w:r>
      <w:r w:rsidRPr="00D03E78">
        <w:rPr>
          <w:rFonts w:ascii="Times New Roman" w:eastAsia="Times New Roman" w:hAnsi="Times New Roman" w:cs="Times New Roman"/>
          <w:b/>
          <w:i/>
          <w:lang w:eastAsia="ru-RU"/>
        </w:rPr>
        <w:t xml:space="preserve"> ежеквартального отчета за </w:t>
      </w:r>
      <w:r w:rsidR="000C7653">
        <w:rPr>
          <w:rFonts w:ascii="Times New Roman" w:eastAsia="Times New Roman" w:hAnsi="Times New Roman" w:cs="Times New Roman"/>
          <w:b/>
          <w:i/>
          <w:lang w:eastAsia="ru-RU"/>
        </w:rPr>
        <w:t xml:space="preserve">    </w:t>
      </w:r>
      <w:r w:rsidRPr="00D03E78">
        <w:rPr>
          <w:rFonts w:ascii="Times New Roman" w:eastAsia="Times New Roman" w:hAnsi="Times New Roman" w:cs="Times New Roman"/>
          <w:b/>
          <w:i/>
          <w:lang w:eastAsia="ru-RU"/>
        </w:rPr>
        <w:t xml:space="preserve">2 квартал 2013 года, который опубликован Эмитентом на странице в сети Интернет </w:t>
      </w:r>
      <w:r w:rsidR="000C7653">
        <w:rPr>
          <w:rFonts w:ascii="Times New Roman" w:eastAsia="Times New Roman" w:hAnsi="Times New Roman" w:cs="Times New Roman"/>
          <w:b/>
          <w:i/>
          <w:lang w:eastAsia="ru-RU"/>
        </w:rPr>
        <w:t xml:space="preserve">          </w:t>
      </w:r>
      <w:r w:rsidRPr="00D03E78">
        <w:rPr>
          <w:rFonts w:ascii="Times New Roman" w:eastAsia="Times New Roman" w:hAnsi="Times New Roman" w:cs="Times New Roman"/>
          <w:b/>
          <w:i/>
          <w:lang w:eastAsia="ru-RU"/>
        </w:rPr>
        <w:t>1</w:t>
      </w:r>
      <w:r w:rsidR="00990BB5" w:rsidRPr="00D03E78">
        <w:rPr>
          <w:rFonts w:ascii="Times New Roman" w:eastAsia="Times New Roman" w:hAnsi="Times New Roman" w:cs="Times New Roman"/>
          <w:b/>
          <w:i/>
          <w:lang w:eastAsia="ru-RU"/>
        </w:rPr>
        <w:t>3</w:t>
      </w:r>
      <w:r w:rsidRPr="00D03E78">
        <w:rPr>
          <w:rFonts w:ascii="Times New Roman" w:eastAsia="Times New Roman" w:hAnsi="Times New Roman" w:cs="Times New Roman"/>
          <w:b/>
          <w:i/>
          <w:lang w:eastAsia="ru-RU"/>
        </w:rPr>
        <w:t xml:space="preserve"> августа 2013 года: </w:t>
      </w:r>
    </w:p>
    <w:p w14:paraId="4B87D9AD" w14:textId="77777777" w:rsidR="00990BB5" w:rsidRPr="00D03E78" w:rsidRDefault="00990BB5" w:rsidP="00990BB5">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t xml:space="preserve">http://www.e-disclosure.ru/portal/files.aspx?id=7234&amp;type=5; а также </w:t>
      </w:r>
    </w:p>
    <w:p w14:paraId="35B69817" w14:textId="77777777" w:rsidR="00990BB5" w:rsidRPr="00D03E78" w:rsidRDefault="00990BB5" w:rsidP="00990BB5">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6CB021F3" w14:textId="77777777" w:rsidR="002355B2" w:rsidRPr="00D03E78" w:rsidRDefault="002355B2" w:rsidP="002355B2">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eastAsia="Calibri" w:hAnsi="Times New Roman" w:cs="Times New Roman"/>
          <w:b/>
          <w:bCs/>
          <w:i/>
          <w:iCs/>
        </w:rPr>
        <w:t>Раскрытая информация, на которую дается ссылка, не изменилась и является актуальной на дату утверждения Проспекта ценных бумаг.</w:t>
      </w:r>
    </w:p>
    <w:p w14:paraId="3C13677B" w14:textId="77777777" w:rsidR="00EC2D1B" w:rsidRPr="00D03E78" w:rsidRDefault="00EC2D1B" w:rsidP="00EC2D1B">
      <w:pPr>
        <w:spacing w:after="0" w:line="240" w:lineRule="auto"/>
        <w:ind w:firstLine="567"/>
        <w:outlineLvl w:val="0"/>
        <w:rPr>
          <w:rFonts w:ascii="Times New Roman" w:eastAsia="Times New Roman" w:hAnsi="Times New Roman" w:cs="Times New Roman"/>
          <w:b/>
          <w:i/>
          <w:highlight w:val="yellow"/>
          <w:lang w:eastAsia="ru-RU"/>
        </w:rPr>
      </w:pPr>
    </w:p>
    <w:p w14:paraId="4F75AB6E" w14:textId="77777777" w:rsidR="00A93930" w:rsidRPr="00D03E78" w:rsidRDefault="00A93930" w:rsidP="00A93930">
      <w:pPr>
        <w:autoSpaceDE w:val="0"/>
        <w:autoSpaceDN w:val="0"/>
        <w:adjustRightInd w:val="0"/>
        <w:spacing w:after="0" w:line="240" w:lineRule="auto"/>
        <w:rPr>
          <w:rFonts w:ascii="Times New Roman" w:eastAsia="Times New Roman" w:hAnsi="Times New Roman" w:cs="Times New Roman"/>
          <w:b/>
          <w:i/>
          <w:highlight w:val="yellow"/>
          <w:lang w:eastAsia="ru-RU"/>
        </w:rPr>
      </w:pPr>
    </w:p>
    <w:p w14:paraId="7CA7F2DC" w14:textId="203D535B"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В состав консолидированной финансовой отчетности, подготовленной в соответствии с МСФО за год, закончившийся 31 декабря 2013 года, входят:</w:t>
      </w:r>
    </w:p>
    <w:p w14:paraId="521CE4AC" w14:textId="77777777"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Аудиторское заключение,</w:t>
      </w:r>
    </w:p>
    <w:p w14:paraId="397D72FA" w14:textId="2348BD7D"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финансовом положении на 31 декабря 2013 года,</w:t>
      </w:r>
    </w:p>
    <w:p w14:paraId="74F01522" w14:textId="591B875E"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прибылях и убытках за год, закончившийся 31 декабря 2013 года,</w:t>
      </w:r>
    </w:p>
    <w:p w14:paraId="67E51869" w14:textId="52B77249"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совокупном доходе за год, закончившийся 31 декабря 2013 года,</w:t>
      </w:r>
    </w:p>
    <w:p w14:paraId="168FCCEB" w14:textId="2F050B49"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движении денежных средств за год, закончившийся 31 декабря 2013 года,</w:t>
      </w:r>
    </w:p>
    <w:p w14:paraId="4EF8983D" w14:textId="29C8F148"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движении капитала за год, закончившийся 31 декабря 2013 года,</w:t>
      </w:r>
    </w:p>
    <w:p w14:paraId="4426E588" w14:textId="6790D5F0"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Примечания к консолидированной финансовой отчетности за год, закончившийся 31 декабря 2013 года.</w:t>
      </w:r>
    </w:p>
    <w:p w14:paraId="23405D13" w14:textId="77777777" w:rsidR="000254FE" w:rsidRPr="00D03E78" w:rsidRDefault="000254FE" w:rsidP="000254FE">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p>
    <w:p w14:paraId="773F68C8" w14:textId="040037C9" w:rsidR="000254FE" w:rsidRPr="00D03E78" w:rsidRDefault="000254FE" w:rsidP="000254FE">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Указанная отчетность раскрыта Эмитентом в составе ежеквартального отчета за </w:t>
      </w:r>
      <w:r w:rsidR="006B0016">
        <w:rPr>
          <w:rFonts w:ascii="Times New Roman" w:eastAsia="Times New Roman" w:hAnsi="Times New Roman" w:cs="Times New Roman"/>
          <w:b/>
          <w:i/>
          <w:lang w:eastAsia="ru-RU"/>
        </w:rPr>
        <w:t xml:space="preserve">    </w:t>
      </w:r>
      <w:r w:rsidRPr="00D03E78">
        <w:rPr>
          <w:rFonts w:ascii="Times New Roman" w:eastAsia="Times New Roman" w:hAnsi="Times New Roman" w:cs="Times New Roman"/>
          <w:b/>
          <w:i/>
          <w:lang w:eastAsia="ru-RU"/>
        </w:rPr>
        <w:t xml:space="preserve">2 квартал 2014 года, который опубликован Эмитентом на странице в сети Интернет </w:t>
      </w:r>
      <w:r w:rsidR="006B0016">
        <w:rPr>
          <w:rFonts w:ascii="Times New Roman" w:eastAsia="Times New Roman" w:hAnsi="Times New Roman" w:cs="Times New Roman"/>
          <w:b/>
          <w:i/>
          <w:lang w:eastAsia="ru-RU"/>
        </w:rPr>
        <w:t xml:space="preserve">          </w:t>
      </w:r>
      <w:r w:rsidRPr="00D03E78">
        <w:rPr>
          <w:rFonts w:ascii="Times New Roman" w:eastAsia="Times New Roman" w:hAnsi="Times New Roman" w:cs="Times New Roman"/>
          <w:b/>
          <w:i/>
          <w:lang w:eastAsia="ru-RU"/>
        </w:rPr>
        <w:t xml:space="preserve">14 августа 2014 года: </w:t>
      </w:r>
    </w:p>
    <w:p w14:paraId="56A3BA6A" w14:textId="77777777" w:rsidR="000254FE" w:rsidRPr="00D03E78" w:rsidRDefault="000254FE" w:rsidP="000254FE">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lastRenderedPageBreak/>
        <w:t xml:space="preserve">http://www.e-disclosure.ru/portal/files.aspx?id=7234&amp;type=5; а также </w:t>
      </w:r>
    </w:p>
    <w:p w14:paraId="623354CA" w14:textId="77777777" w:rsidR="000254FE" w:rsidRPr="00D03E78" w:rsidRDefault="000254FE" w:rsidP="000254FE">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6648B2E1" w14:textId="77777777" w:rsidR="000254FE" w:rsidRPr="00D03E78" w:rsidRDefault="000254FE" w:rsidP="000254FE">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eastAsia="Calibri" w:hAnsi="Times New Roman" w:cs="Times New Roman"/>
          <w:b/>
          <w:bCs/>
          <w:i/>
          <w:iCs/>
        </w:rPr>
        <w:t>Раскрытая информация, на которую дается ссылка, не изменилась и является актуальной на дату утверждения Проспекта ценных бумаг.</w:t>
      </w:r>
    </w:p>
    <w:p w14:paraId="6B794E9B" w14:textId="77777777"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p>
    <w:p w14:paraId="5CDBA550" w14:textId="776F894D"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В состав консолидированной финансовой отчетности, подготовленной в соответствии с МСФО за год, закончившийся 31 декабря 2014 года, входят:</w:t>
      </w:r>
    </w:p>
    <w:p w14:paraId="7161C4C0" w14:textId="77777777"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Аудиторское заключение,</w:t>
      </w:r>
    </w:p>
    <w:p w14:paraId="4EC60005" w14:textId="04988D84"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финансовом положении на 31 декабря 2014 года,</w:t>
      </w:r>
    </w:p>
    <w:p w14:paraId="1CFBACD7" w14:textId="35CC9FFD"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прибылях и убытках за год, закончившийся 31 декабря 2014 года,</w:t>
      </w:r>
    </w:p>
    <w:p w14:paraId="7E227298" w14:textId="7519CB1C"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совокупном доходе за год, закончившийся 31 декабря 2014 года,</w:t>
      </w:r>
    </w:p>
    <w:p w14:paraId="0A931DCB" w14:textId="6D421480"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движении денежных средств за год, закончившийся 31 декабря 2014 года,</w:t>
      </w:r>
    </w:p>
    <w:p w14:paraId="48EAAFDD" w14:textId="397D7EB5"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Консолидированный отчет о движении капитала за год, закончившийся 31 декабря 2014 года,</w:t>
      </w:r>
    </w:p>
    <w:p w14:paraId="6E69972F" w14:textId="33DC5401" w:rsidR="000254FE" w:rsidRPr="00D03E78" w:rsidRDefault="000254FE" w:rsidP="000254FE">
      <w:pPr>
        <w:autoSpaceDE w:val="0"/>
        <w:autoSpaceDN w:val="0"/>
        <w:adjustRightInd w:val="0"/>
        <w:spacing w:after="0" w:line="240" w:lineRule="auto"/>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Примечания к консолидированной финансовой отчетности за год, закончившийся 31 декабря 2014 года.</w:t>
      </w:r>
    </w:p>
    <w:p w14:paraId="63D9E779" w14:textId="77777777" w:rsidR="000254FE" w:rsidRPr="00D03E78" w:rsidRDefault="000254FE" w:rsidP="000254FE">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p>
    <w:p w14:paraId="39920179" w14:textId="1A72EA5E" w:rsidR="000254FE" w:rsidRPr="00D03E78" w:rsidRDefault="000254FE" w:rsidP="000254FE">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Указанная отчетность раскрыта Эмитентом в составе ежеквартального отчета за </w:t>
      </w:r>
      <w:r w:rsidR="00EE46E5" w:rsidRPr="00D03E78">
        <w:rPr>
          <w:rFonts w:ascii="Times New Roman" w:eastAsia="Times New Roman" w:hAnsi="Times New Roman" w:cs="Times New Roman"/>
          <w:b/>
          <w:i/>
          <w:lang w:eastAsia="ru-RU"/>
        </w:rPr>
        <w:t>1</w:t>
      </w:r>
      <w:r w:rsidRPr="00D03E78">
        <w:rPr>
          <w:rFonts w:ascii="Times New Roman" w:eastAsia="Times New Roman" w:hAnsi="Times New Roman" w:cs="Times New Roman"/>
          <w:b/>
          <w:i/>
          <w:lang w:eastAsia="ru-RU"/>
        </w:rPr>
        <w:t xml:space="preserve"> квартал 2015 года, который опубликован Эмитентом на странице в сети Интернет </w:t>
      </w:r>
      <w:r w:rsidR="00EE46E5" w:rsidRPr="00D03E78">
        <w:rPr>
          <w:rFonts w:ascii="Times New Roman" w:eastAsia="Times New Roman" w:hAnsi="Times New Roman" w:cs="Times New Roman"/>
          <w:b/>
          <w:i/>
          <w:lang w:eastAsia="ru-RU"/>
        </w:rPr>
        <w:t>15.05.2015</w:t>
      </w:r>
      <w:r w:rsidRPr="00D03E78">
        <w:rPr>
          <w:rFonts w:ascii="Times New Roman" w:eastAsia="Times New Roman" w:hAnsi="Times New Roman" w:cs="Times New Roman"/>
          <w:b/>
          <w:i/>
          <w:lang w:eastAsia="ru-RU"/>
        </w:rPr>
        <w:t xml:space="preserve"> года: </w:t>
      </w:r>
    </w:p>
    <w:p w14:paraId="314F43BE" w14:textId="77777777" w:rsidR="000254FE" w:rsidRPr="00D03E78" w:rsidRDefault="000254FE" w:rsidP="000254FE">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t xml:space="preserve">http://www.e-disclosure.ru/portal/files.aspx?id=7234&amp;type=5; а также </w:t>
      </w:r>
    </w:p>
    <w:p w14:paraId="48E6A01F" w14:textId="77777777" w:rsidR="000254FE" w:rsidRPr="00D03E78" w:rsidRDefault="000254FE" w:rsidP="000254FE">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5299A5C5" w14:textId="77777777" w:rsidR="000254FE" w:rsidRPr="00D03E78" w:rsidRDefault="000254FE" w:rsidP="000254FE">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eastAsia="Calibri" w:hAnsi="Times New Roman" w:cs="Times New Roman"/>
          <w:b/>
          <w:bCs/>
          <w:i/>
          <w:iCs/>
        </w:rPr>
        <w:t>Раскрытая информация, на которую дается ссылка, не изменилась и является актуальной на дату утверждения Проспекта ценных бумаг.</w:t>
      </w:r>
    </w:p>
    <w:p w14:paraId="510D841E" w14:textId="77777777" w:rsidR="00A93930" w:rsidRDefault="00A9393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E9262EB" w14:textId="77777777" w:rsidR="0050017B" w:rsidRDefault="005001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B70">
        <w:rPr>
          <w:rFonts w:ascii="Times New Roman" w:hAnsi="Times New Roman" w:cs="Times New Roman"/>
          <w:sz w:val="24"/>
          <w:szCs w:val="24"/>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 При этом отдельно указываются стандарты (правила), в соответствии с которыми составлена такая промежуточная консолидированная финансовая отчетность. В случае если эмитент не составляет промежуточную консолидированную финансовую отчетность, указываются основания, в силу которых у эмитента отсутствуе</w:t>
      </w:r>
      <w:r w:rsidR="00044173">
        <w:rPr>
          <w:rFonts w:ascii="Times New Roman" w:hAnsi="Times New Roman" w:cs="Times New Roman"/>
          <w:sz w:val="24"/>
          <w:szCs w:val="24"/>
        </w:rPr>
        <w:t>т обязанность по ее составлению:</w:t>
      </w:r>
    </w:p>
    <w:p w14:paraId="2E6A0D91" w14:textId="74D88787" w:rsidR="00040003" w:rsidRPr="00040003" w:rsidRDefault="00040003" w:rsidP="00040003">
      <w:pPr>
        <w:widowControl w:val="0"/>
        <w:autoSpaceDE w:val="0"/>
        <w:autoSpaceDN w:val="0"/>
        <w:adjustRightInd w:val="0"/>
        <w:spacing w:after="0" w:line="240" w:lineRule="auto"/>
        <w:ind w:firstLine="540"/>
        <w:jc w:val="both"/>
        <w:rPr>
          <w:rFonts w:ascii="Times New Roman" w:hAnsi="Times New Roman" w:cs="Times New Roman"/>
          <w:b/>
          <w:i/>
          <w:highlight w:val="yellow"/>
        </w:rPr>
      </w:pPr>
    </w:p>
    <w:p w14:paraId="35974892" w14:textId="36EDBB34" w:rsidR="00040003"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В состав п</w:t>
      </w:r>
      <w:r w:rsidR="00040003" w:rsidRPr="00025A22">
        <w:rPr>
          <w:rFonts w:ascii="Times New Roman" w:hAnsi="Times New Roman" w:cs="Times New Roman"/>
          <w:b/>
          <w:i/>
        </w:rPr>
        <w:t>ромежуточн</w:t>
      </w:r>
      <w:r w:rsidRPr="00025A22">
        <w:rPr>
          <w:rFonts w:ascii="Times New Roman" w:hAnsi="Times New Roman" w:cs="Times New Roman"/>
          <w:b/>
          <w:i/>
        </w:rPr>
        <w:t>ой</w:t>
      </w:r>
      <w:r w:rsidR="00040003" w:rsidRPr="00025A22">
        <w:rPr>
          <w:rFonts w:ascii="Times New Roman" w:hAnsi="Times New Roman" w:cs="Times New Roman"/>
          <w:b/>
          <w:i/>
        </w:rPr>
        <w:t xml:space="preserve"> сокращенн</w:t>
      </w:r>
      <w:r w:rsidRPr="00025A22">
        <w:rPr>
          <w:rFonts w:ascii="Times New Roman" w:hAnsi="Times New Roman" w:cs="Times New Roman"/>
          <w:b/>
          <w:i/>
        </w:rPr>
        <w:t>ой</w:t>
      </w:r>
      <w:r w:rsidR="00040003" w:rsidRPr="00025A22">
        <w:rPr>
          <w:rFonts w:ascii="Times New Roman" w:hAnsi="Times New Roman" w:cs="Times New Roman"/>
          <w:b/>
          <w:i/>
        </w:rPr>
        <w:t xml:space="preserve"> консолидированн</w:t>
      </w:r>
      <w:r w:rsidRPr="00025A22">
        <w:rPr>
          <w:rFonts w:ascii="Times New Roman" w:hAnsi="Times New Roman" w:cs="Times New Roman"/>
          <w:b/>
          <w:i/>
        </w:rPr>
        <w:t xml:space="preserve">ой </w:t>
      </w:r>
      <w:r w:rsidR="00040003" w:rsidRPr="00025A22">
        <w:rPr>
          <w:rFonts w:ascii="Times New Roman" w:hAnsi="Times New Roman" w:cs="Times New Roman"/>
          <w:b/>
          <w:i/>
        </w:rPr>
        <w:t xml:space="preserve"> финансов</w:t>
      </w:r>
      <w:r w:rsidRPr="00025A22">
        <w:rPr>
          <w:rFonts w:ascii="Times New Roman" w:hAnsi="Times New Roman" w:cs="Times New Roman"/>
          <w:b/>
          <w:i/>
        </w:rPr>
        <w:t>ой</w:t>
      </w:r>
      <w:r w:rsidR="00040003" w:rsidRPr="00025A22">
        <w:rPr>
          <w:rFonts w:ascii="Times New Roman" w:hAnsi="Times New Roman" w:cs="Times New Roman"/>
          <w:b/>
          <w:i/>
        </w:rPr>
        <w:t xml:space="preserve"> отчетност</w:t>
      </w:r>
      <w:r w:rsidRPr="00025A22">
        <w:rPr>
          <w:rFonts w:ascii="Times New Roman" w:hAnsi="Times New Roman" w:cs="Times New Roman"/>
          <w:b/>
          <w:i/>
        </w:rPr>
        <w:t>и</w:t>
      </w:r>
      <w:r w:rsidR="00040003" w:rsidRPr="00025A22">
        <w:rPr>
          <w:rFonts w:ascii="Times New Roman" w:hAnsi="Times New Roman" w:cs="Times New Roman"/>
          <w:b/>
          <w:i/>
        </w:rPr>
        <w:t xml:space="preserve"> за шесть месяцев, закончившихся 30 июня 201</w:t>
      </w:r>
      <w:r w:rsidRPr="00025A22">
        <w:rPr>
          <w:rFonts w:ascii="Times New Roman" w:hAnsi="Times New Roman" w:cs="Times New Roman"/>
          <w:b/>
          <w:i/>
        </w:rPr>
        <w:t>5</w:t>
      </w:r>
      <w:r w:rsidR="00040003" w:rsidRPr="00025A22">
        <w:rPr>
          <w:rFonts w:ascii="Times New Roman" w:hAnsi="Times New Roman" w:cs="Times New Roman"/>
          <w:b/>
          <w:i/>
        </w:rPr>
        <w:t xml:space="preserve"> года (</w:t>
      </w:r>
      <w:proofErr w:type="spellStart"/>
      <w:r w:rsidR="00040003" w:rsidRPr="00025A22">
        <w:rPr>
          <w:rFonts w:ascii="Times New Roman" w:hAnsi="Times New Roman" w:cs="Times New Roman"/>
          <w:b/>
          <w:i/>
        </w:rPr>
        <w:t>неаудированн</w:t>
      </w:r>
      <w:r w:rsidR="00025A22" w:rsidRPr="00025A22">
        <w:rPr>
          <w:rFonts w:ascii="Times New Roman" w:hAnsi="Times New Roman" w:cs="Times New Roman"/>
          <w:b/>
          <w:i/>
        </w:rPr>
        <w:t>ой</w:t>
      </w:r>
      <w:proofErr w:type="spellEnd"/>
      <w:r w:rsidR="00040003" w:rsidRPr="00025A22">
        <w:rPr>
          <w:rFonts w:ascii="Times New Roman" w:hAnsi="Times New Roman" w:cs="Times New Roman"/>
          <w:b/>
          <w:i/>
        </w:rPr>
        <w:t>)</w:t>
      </w:r>
      <w:r w:rsidRPr="00025A22">
        <w:rPr>
          <w:rFonts w:ascii="Times New Roman" w:hAnsi="Times New Roman" w:cs="Times New Roman"/>
          <w:b/>
          <w:i/>
        </w:rPr>
        <w:t>,</w:t>
      </w:r>
      <w:r w:rsidR="00025A22" w:rsidRPr="00025A22">
        <w:rPr>
          <w:rFonts w:ascii="Times New Roman" w:eastAsia="Times New Roman" w:hAnsi="Times New Roman" w:cs="Times New Roman"/>
          <w:b/>
          <w:i/>
          <w:lang w:eastAsia="ru-RU"/>
        </w:rPr>
        <w:t xml:space="preserve"> подготовленной в соответствии с МСФО</w:t>
      </w:r>
      <w:r w:rsidR="00025A22">
        <w:rPr>
          <w:rFonts w:ascii="Times New Roman" w:eastAsia="Times New Roman" w:hAnsi="Times New Roman" w:cs="Times New Roman"/>
          <w:b/>
          <w:i/>
          <w:lang w:eastAsia="ru-RU"/>
        </w:rPr>
        <w:t>,</w:t>
      </w:r>
      <w:r w:rsidRPr="00025A22">
        <w:rPr>
          <w:rFonts w:ascii="Times New Roman" w:hAnsi="Times New Roman" w:cs="Times New Roman"/>
          <w:b/>
          <w:i/>
        </w:rPr>
        <w:t xml:space="preserve"> входят</w:t>
      </w:r>
      <w:r w:rsidR="00040003" w:rsidRPr="00025A22">
        <w:rPr>
          <w:rFonts w:ascii="Times New Roman" w:hAnsi="Times New Roman" w:cs="Times New Roman"/>
          <w:b/>
          <w:i/>
        </w:rPr>
        <w:t>:</w:t>
      </w:r>
    </w:p>
    <w:p w14:paraId="459D3B6E" w14:textId="2E322E30"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 сокращенный промежуточный консолидированный отчет о финансовом положении на 30 июня 2015 г. (</w:t>
      </w:r>
      <w:proofErr w:type="spellStart"/>
      <w:r w:rsidRPr="00025A22">
        <w:rPr>
          <w:rFonts w:ascii="Times New Roman" w:hAnsi="Times New Roman" w:cs="Times New Roman"/>
          <w:b/>
          <w:i/>
        </w:rPr>
        <w:t>неаудированный</w:t>
      </w:r>
      <w:proofErr w:type="spellEnd"/>
      <w:r w:rsidRPr="00025A22">
        <w:rPr>
          <w:rFonts w:ascii="Times New Roman" w:hAnsi="Times New Roman" w:cs="Times New Roman"/>
          <w:b/>
          <w:i/>
        </w:rPr>
        <w:t>),</w:t>
      </w:r>
    </w:p>
    <w:p w14:paraId="6F47BD33" w14:textId="51A2736C"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 сокращенный промежуточный консолидированный отчет о прибылях и убытках за 6 месяцев, закончившихся 30 июня 2015 года (</w:t>
      </w:r>
      <w:proofErr w:type="spellStart"/>
      <w:r w:rsidRPr="00025A22">
        <w:rPr>
          <w:rFonts w:ascii="Times New Roman" w:hAnsi="Times New Roman" w:cs="Times New Roman"/>
          <w:b/>
          <w:i/>
        </w:rPr>
        <w:t>неаудированный</w:t>
      </w:r>
      <w:proofErr w:type="spellEnd"/>
      <w:r w:rsidRPr="00025A22">
        <w:rPr>
          <w:rFonts w:ascii="Times New Roman" w:hAnsi="Times New Roman" w:cs="Times New Roman"/>
          <w:b/>
          <w:i/>
        </w:rPr>
        <w:t>),</w:t>
      </w:r>
    </w:p>
    <w:p w14:paraId="4F10C6AB" w14:textId="335BE6E7"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 сокращенный промежуточный консолидированный отчет о совокупном доходе за 6 месяцев, закончившихся 30 июня 2015 г. (</w:t>
      </w:r>
      <w:proofErr w:type="spellStart"/>
      <w:r w:rsidRPr="00025A22">
        <w:rPr>
          <w:rFonts w:ascii="Times New Roman" w:hAnsi="Times New Roman" w:cs="Times New Roman"/>
          <w:b/>
          <w:i/>
        </w:rPr>
        <w:t>неаудированный</w:t>
      </w:r>
      <w:proofErr w:type="spellEnd"/>
      <w:r w:rsidRPr="00025A22">
        <w:rPr>
          <w:rFonts w:ascii="Times New Roman" w:hAnsi="Times New Roman" w:cs="Times New Roman"/>
          <w:b/>
          <w:i/>
        </w:rPr>
        <w:t>),</w:t>
      </w:r>
    </w:p>
    <w:p w14:paraId="1960D86F" w14:textId="1C945C89"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 сокращенный промежуточный консолидированный отчет о движении денежных средств за 6 месяцев, закончившихся 30 июня 2015 г. (</w:t>
      </w:r>
      <w:proofErr w:type="spellStart"/>
      <w:r w:rsidRPr="00025A22">
        <w:rPr>
          <w:rFonts w:ascii="Times New Roman" w:hAnsi="Times New Roman" w:cs="Times New Roman"/>
          <w:b/>
          <w:i/>
        </w:rPr>
        <w:t>неаудированный</w:t>
      </w:r>
      <w:proofErr w:type="spellEnd"/>
      <w:r w:rsidRPr="00025A22">
        <w:rPr>
          <w:rFonts w:ascii="Times New Roman" w:hAnsi="Times New Roman" w:cs="Times New Roman"/>
          <w:b/>
          <w:i/>
        </w:rPr>
        <w:t>),</w:t>
      </w:r>
    </w:p>
    <w:p w14:paraId="4AF10D34" w14:textId="1466D7F2"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 сокращенный промежуточный консолидированный отчет о движении кап</w:t>
      </w:r>
      <w:r w:rsidR="00A03C4D">
        <w:rPr>
          <w:rFonts w:ascii="Times New Roman" w:hAnsi="Times New Roman" w:cs="Times New Roman"/>
          <w:b/>
          <w:i/>
        </w:rPr>
        <w:t>и</w:t>
      </w:r>
      <w:r w:rsidRPr="00025A22">
        <w:rPr>
          <w:rFonts w:ascii="Times New Roman" w:hAnsi="Times New Roman" w:cs="Times New Roman"/>
          <w:b/>
          <w:i/>
        </w:rPr>
        <w:t>тала за 6 месяцев, закончившихся 30 июня 2015 года (</w:t>
      </w:r>
      <w:proofErr w:type="spellStart"/>
      <w:r w:rsidRPr="00025A22">
        <w:rPr>
          <w:rFonts w:ascii="Times New Roman" w:hAnsi="Times New Roman" w:cs="Times New Roman"/>
          <w:b/>
          <w:i/>
        </w:rPr>
        <w:t>неаудированный</w:t>
      </w:r>
      <w:proofErr w:type="spellEnd"/>
      <w:r w:rsidRPr="00025A22">
        <w:rPr>
          <w:rFonts w:ascii="Times New Roman" w:hAnsi="Times New Roman" w:cs="Times New Roman"/>
          <w:b/>
          <w:i/>
        </w:rPr>
        <w:t>),</w:t>
      </w:r>
    </w:p>
    <w:p w14:paraId="02AEA2AE" w14:textId="1EA92503"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 примечания к промежуточной сокращенной консолидированной финансовой отчетности за 6 месяцев, закончившихся 30 июня 2015 года (</w:t>
      </w:r>
      <w:proofErr w:type="spellStart"/>
      <w:r w:rsidRPr="00025A22">
        <w:rPr>
          <w:rFonts w:ascii="Times New Roman" w:hAnsi="Times New Roman" w:cs="Times New Roman"/>
          <w:b/>
          <w:i/>
        </w:rPr>
        <w:t>неаудированные</w:t>
      </w:r>
      <w:proofErr w:type="spellEnd"/>
      <w:r w:rsidRPr="00025A22">
        <w:rPr>
          <w:rFonts w:ascii="Times New Roman" w:hAnsi="Times New Roman" w:cs="Times New Roman"/>
          <w:b/>
          <w:i/>
        </w:rPr>
        <w:t>).</w:t>
      </w:r>
    </w:p>
    <w:p w14:paraId="1073E9A8" w14:textId="77777777"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p>
    <w:p w14:paraId="49D79A90" w14:textId="6F51598E" w:rsidR="00EE46E5" w:rsidRPr="00025A22" w:rsidRDefault="00EE46E5" w:rsidP="00040003">
      <w:pPr>
        <w:widowControl w:val="0"/>
        <w:autoSpaceDE w:val="0"/>
        <w:autoSpaceDN w:val="0"/>
        <w:adjustRightInd w:val="0"/>
        <w:spacing w:after="0" w:line="240" w:lineRule="auto"/>
        <w:ind w:firstLine="540"/>
        <w:jc w:val="both"/>
        <w:rPr>
          <w:rFonts w:ascii="Times New Roman" w:hAnsi="Times New Roman" w:cs="Times New Roman"/>
          <w:b/>
          <w:i/>
        </w:rPr>
      </w:pPr>
      <w:r w:rsidRPr="00025A22">
        <w:rPr>
          <w:rFonts w:ascii="Times New Roman" w:hAnsi="Times New Roman" w:cs="Times New Roman"/>
          <w:b/>
          <w:i/>
        </w:rPr>
        <w:t>Указанная отчетность приведена в Приложении 1 к настоящему Проспекту ценных бумаг.</w:t>
      </w:r>
    </w:p>
    <w:p w14:paraId="57001F4F" w14:textId="77777777" w:rsidR="00044173" w:rsidRPr="00140B70" w:rsidRDefault="0004417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ABE0539" w14:textId="77777777" w:rsidR="0050017B" w:rsidRPr="00D03E7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D03E78">
        <w:rPr>
          <w:rFonts w:ascii="Times New Roman" w:hAnsi="Times New Roman" w:cs="Times New Roman"/>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за </w:t>
      </w:r>
      <w:r w:rsidRPr="00D03E78">
        <w:rPr>
          <w:rFonts w:ascii="Times New Roman" w:hAnsi="Times New Roman" w:cs="Times New Roman"/>
        </w:rPr>
        <w:lastRenderedPageBreak/>
        <w:t>последний завершенный отчетный период, состоящий из трех или девяти месяцев отчетного года, а если в отношении нее проведен аудит - вместе с соответствующим аудиторским заключением. При этом отдельно указываются стандарты (правила), в соответствии с которыми составлена такая промежуточная консолид</w:t>
      </w:r>
      <w:r w:rsidR="00044173" w:rsidRPr="00D03E78">
        <w:rPr>
          <w:rFonts w:ascii="Times New Roman" w:hAnsi="Times New Roman" w:cs="Times New Roman"/>
        </w:rPr>
        <w:t>ированная финансовая отчетность:</w:t>
      </w:r>
    </w:p>
    <w:p w14:paraId="26DB2849" w14:textId="77777777" w:rsidR="00044173" w:rsidRPr="00D03E78" w:rsidRDefault="00044173">
      <w:pPr>
        <w:widowControl w:val="0"/>
        <w:autoSpaceDE w:val="0"/>
        <w:autoSpaceDN w:val="0"/>
        <w:adjustRightInd w:val="0"/>
        <w:spacing w:after="0" w:line="240" w:lineRule="auto"/>
        <w:ind w:firstLine="540"/>
        <w:jc w:val="both"/>
        <w:rPr>
          <w:rFonts w:ascii="Times New Roman" w:hAnsi="Times New Roman" w:cs="Times New Roman"/>
        </w:rPr>
      </w:pPr>
    </w:p>
    <w:p w14:paraId="27615C63" w14:textId="77777777"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Эмитент составляет промежуточную консолидированную финансовую отчетность ПАО «ОГК-2» и  его дочерних предприятий в соответствии с МСФО.</w:t>
      </w:r>
    </w:p>
    <w:p w14:paraId="5D21F7C3" w14:textId="77777777"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В состав промежуточной сокращенной консолидированной финансовой отчетности, подготовленной в МСФО, за 3 месяца, закончившихся 31 марта 2015 года (</w:t>
      </w:r>
      <w:proofErr w:type="spellStart"/>
      <w:r w:rsidRPr="00D03E78">
        <w:rPr>
          <w:rFonts w:ascii="Times New Roman" w:eastAsia="Times New Roman" w:hAnsi="Times New Roman" w:cs="Times New Roman"/>
          <w:b/>
          <w:i/>
          <w:lang w:eastAsia="ru-RU"/>
        </w:rPr>
        <w:t>неаудированная</w:t>
      </w:r>
      <w:proofErr w:type="spellEnd"/>
      <w:r w:rsidRPr="00D03E78">
        <w:rPr>
          <w:rFonts w:ascii="Times New Roman" w:eastAsia="Times New Roman" w:hAnsi="Times New Roman" w:cs="Times New Roman"/>
          <w:b/>
          <w:i/>
          <w:lang w:eastAsia="ru-RU"/>
        </w:rPr>
        <w:t>), входят:</w:t>
      </w:r>
    </w:p>
    <w:p w14:paraId="7B2ADDB6" w14:textId="40B77347"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Сокращенный промежуточный консолидированный отчет о финансовом положени</w:t>
      </w:r>
      <w:r w:rsidR="004A757B">
        <w:rPr>
          <w:rFonts w:ascii="Times New Roman" w:eastAsia="Times New Roman" w:hAnsi="Times New Roman" w:cs="Times New Roman"/>
          <w:b/>
          <w:i/>
          <w:lang w:eastAsia="ru-RU"/>
        </w:rPr>
        <w:t>и</w:t>
      </w:r>
      <w:r w:rsidRPr="00D03E78">
        <w:rPr>
          <w:rFonts w:ascii="Times New Roman" w:eastAsia="Times New Roman" w:hAnsi="Times New Roman" w:cs="Times New Roman"/>
          <w:b/>
          <w:i/>
          <w:lang w:eastAsia="ru-RU"/>
        </w:rPr>
        <w:t xml:space="preserve"> на 31 марта 2015 года (</w:t>
      </w:r>
      <w:proofErr w:type="spellStart"/>
      <w:r w:rsidRPr="00D03E78">
        <w:rPr>
          <w:rFonts w:ascii="Times New Roman" w:eastAsia="Times New Roman" w:hAnsi="Times New Roman" w:cs="Times New Roman"/>
          <w:b/>
          <w:i/>
          <w:lang w:eastAsia="ru-RU"/>
        </w:rPr>
        <w:t>неаудированный</w:t>
      </w:r>
      <w:proofErr w:type="spellEnd"/>
      <w:r w:rsidRPr="00D03E78">
        <w:rPr>
          <w:rFonts w:ascii="Times New Roman" w:eastAsia="Times New Roman" w:hAnsi="Times New Roman" w:cs="Times New Roman"/>
          <w:b/>
          <w:i/>
          <w:lang w:eastAsia="ru-RU"/>
        </w:rPr>
        <w:t>),</w:t>
      </w:r>
    </w:p>
    <w:p w14:paraId="36888235" w14:textId="0363C924"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Сокращенный промежуточный консолидированный отчет о совокупном доходе за </w:t>
      </w:r>
      <w:r w:rsidR="00D519F5">
        <w:rPr>
          <w:rFonts w:ascii="Times New Roman" w:eastAsia="Times New Roman" w:hAnsi="Times New Roman" w:cs="Times New Roman"/>
          <w:b/>
          <w:i/>
          <w:lang w:eastAsia="ru-RU"/>
        </w:rPr>
        <w:t xml:space="preserve">          </w:t>
      </w:r>
      <w:r w:rsidRPr="00D03E78">
        <w:rPr>
          <w:rFonts w:ascii="Times New Roman" w:eastAsia="Times New Roman" w:hAnsi="Times New Roman" w:cs="Times New Roman"/>
          <w:b/>
          <w:i/>
          <w:lang w:eastAsia="ru-RU"/>
        </w:rPr>
        <w:t>3 месяца, закончившихся 31 марта 2015 года (</w:t>
      </w:r>
      <w:proofErr w:type="spellStart"/>
      <w:r w:rsidRPr="00D03E78">
        <w:rPr>
          <w:rFonts w:ascii="Times New Roman" w:eastAsia="Times New Roman" w:hAnsi="Times New Roman" w:cs="Times New Roman"/>
          <w:b/>
          <w:i/>
          <w:lang w:eastAsia="ru-RU"/>
        </w:rPr>
        <w:t>неаудированный</w:t>
      </w:r>
      <w:proofErr w:type="spellEnd"/>
      <w:r w:rsidRPr="00D03E78">
        <w:rPr>
          <w:rFonts w:ascii="Times New Roman" w:eastAsia="Times New Roman" w:hAnsi="Times New Roman" w:cs="Times New Roman"/>
          <w:b/>
          <w:i/>
          <w:lang w:eastAsia="ru-RU"/>
        </w:rPr>
        <w:t>),</w:t>
      </w:r>
    </w:p>
    <w:p w14:paraId="2DF80518" w14:textId="77777777"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Сокращенный промежуточный консолидированный отчет о движении денежных средств за 3 месяца, закончившихся 31 марта 2015 года (</w:t>
      </w:r>
      <w:proofErr w:type="spellStart"/>
      <w:r w:rsidRPr="00D03E78">
        <w:rPr>
          <w:rFonts w:ascii="Times New Roman" w:eastAsia="Times New Roman" w:hAnsi="Times New Roman" w:cs="Times New Roman"/>
          <w:b/>
          <w:i/>
          <w:lang w:eastAsia="ru-RU"/>
        </w:rPr>
        <w:t>неаудированный</w:t>
      </w:r>
      <w:proofErr w:type="spellEnd"/>
      <w:r w:rsidRPr="00D03E78">
        <w:rPr>
          <w:rFonts w:ascii="Times New Roman" w:eastAsia="Times New Roman" w:hAnsi="Times New Roman" w:cs="Times New Roman"/>
          <w:b/>
          <w:i/>
          <w:lang w:eastAsia="ru-RU"/>
        </w:rPr>
        <w:t>),</w:t>
      </w:r>
    </w:p>
    <w:p w14:paraId="1EE83B65" w14:textId="26281CE2"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Сокращенный промежуточный консолидированный отчет о движении капитала за </w:t>
      </w:r>
      <w:r w:rsidR="00D519F5">
        <w:rPr>
          <w:rFonts w:ascii="Times New Roman" w:eastAsia="Times New Roman" w:hAnsi="Times New Roman" w:cs="Times New Roman"/>
          <w:b/>
          <w:i/>
          <w:lang w:eastAsia="ru-RU"/>
        </w:rPr>
        <w:t xml:space="preserve">        </w:t>
      </w:r>
      <w:r w:rsidRPr="00D03E78">
        <w:rPr>
          <w:rFonts w:ascii="Times New Roman" w:eastAsia="Times New Roman" w:hAnsi="Times New Roman" w:cs="Times New Roman"/>
          <w:b/>
          <w:i/>
          <w:lang w:eastAsia="ru-RU"/>
        </w:rPr>
        <w:t>3 месяца, закончившихся 31 марта 2015 года (</w:t>
      </w:r>
      <w:proofErr w:type="spellStart"/>
      <w:r w:rsidRPr="00D03E78">
        <w:rPr>
          <w:rFonts w:ascii="Times New Roman" w:eastAsia="Times New Roman" w:hAnsi="Times New Roman" w:cs="Times New Roman"/>
          <w:b/>
          <w:i/>
          <w:lang w:eastAsia="ru-RU"/>
        </w:rPr>
        <w:t>неаудированный</w:t>
      </w:r>
      <w:proofErr w:type="spellEnd"/>
      <w:r w:rsidRPr="00D03E78">
        <w:rPr>
          <w:rFonts w:ascii="Times New Roman" w:eastAsia="Times New Roman" w:hAnsi="Times New Roman" w:cs="Times New Roman"/>
          <w:b/>
          <w:i/>
          <w:lang w:eastAsia="ru-RU"/>
        </w:rPr>
        <w:t>),</w:t>
      </w:r>
    </w:p>
    <w:p w14:paraId="4E3B44B8" w14:textId="77777777" w:rsidR="000254FE" w:rsidRPr="00D03E78" w:rsidRDefault="000254FE" w:rsidP="000254FE">
      <w:pPr>
        <w:spacing w:after="0" w:line="240" w:lineRule="auto"/>
        <w:ind w:firstLine="567"/>
        <w:jc w:val="both"/>
        <w:outlineLvl w:val="0"/>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Примечания к промежуточной сокращенной консолидированной финансовой отчетности за 3 месяца, закончившихся 31 марта 2015 года (</w:t>
      </w:r>
      <w:proofErr w:type="spellStart"/>
      <w:r w:rsidRPr="00D03E78">
        <w:rPr>
          <w:rFonts w:ascii="Times New Roman" w:eastAsia="Times New Roman" w:hAnsi="Times New Roman" w:cs="Times New Roman"/>
          <w:b/>
          <w:i/>
          <w:lang w:eastAsia="ru-RU"/>
        </w:rPr>
        <w:t>неаудированная</w:t>
      </w:r>
      <w:proofErr w:type="spellEnd"/>
      <w:r w:rsidRPr="00D03E78">
        <w:rPr>
          <w:rFonts w:ascii="Times New Roman" w:eastAsia="Times New Roman" w:hAnsi="Times New Roman" w:cs="Times New Roman"/>
          <w:b/>
          <w:i/>
          <w:lang w:eastAsia="ru-RU"/>
        </w:rPr>
        <w:t>).</w:t>
      </w:r>
    </w:p>
    <w:p w14:paraId="65AB51C3" w14:textId="6BE8C36B" w:rsidR="00EE46E5" w:rsidRPr="00D03E78" w:rsidRDefault="00EE46E5" w:rsidP="00EE46E5">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D03E78">
        <w:rPr>
          <w:rFonts w:ascii="Times New Roman" w:eastAsia="Times New Roman" w:hAnsi="Times New Roman" w:cs="Times New Roman"/>
          <w:b/>
          <w:i/>
          <w:lang w:eastAsia="ru-RU"/>
        </w:rPr>
        <w:t xml:space="preserve">Указанная отчетность раскрыта Эмитентом в составе ежеквартального отчета за </w:t>
      </w:r>
      <w:r w:rsidR="00D519F5">
        <w:rPr>
          <w:rFonts w:ascii="Times New Roman" w:eastAsia="Times New Roman" w:hAnsi="Times New Roman" w:cs="Times New Roman"/>
          <w:b/>
          <w:i/>
          <w:lang w:eastAsia="ru-RU"/>
        </w:rPr>
        <w:t xml:space="preserve">       </w:t>
      </w:r>
      <w:r w:rsidRPr="00D03E78">
        <w:rPr>
          <w:rFonts w:ascii="Times New Roman" w:eastAsia="Times New Roman" w:hAnsi="Times New Roman" w:cs="Times New Roman"/>
          <w:b/>
          <w:i/>
          <w:lang w:eastAsia="ru-RU"/>
        </w:rPr>
        <w:t xml:space="preserve">2 квартал 2015 года, который опубликован Эмитентом на странице в сети Интернет 14.08.2015 года: </w:t>
      </w:r>
    </w:p>
    <w:p w14:paraId="786C80CD" w14:textId="77777777" w:rsidR="00EE46E5" w:rsidRPr="00D03E78" w:rsidRDefault="00EE46E5" w:rsidP="00EE46E5">
      <w:pPr>
        <w:autoSpaceDE w:val="0"/>
        <w:autoSpaceDN w:val="0"/>
        <w:spacing w:after="0" w:line="240" w:lineRule="auto"/>
        <w:jc w:val="both"/>
        <w:rPr>
          <w:rFonts w:ascii="Times New Roman" w:eastAsia="Calibri" w:hAnsi="Times New Roman" w:cs="Times New Roman"/>
          <w:b/>
          <w:bCs/>
          <w:i/>
          <w:iCs/>
        </w:rPr>
      </w:pPr>
      <w:r w:rsidRPr="00D03E78">
        <w:rPr>
          <w:rFonts w:ascii="Times New Roman" w:eastAsia="Calibri" w:hAnsi="Times New Roman" w:cs="Times New Roman"/>
          <w:b/>
          <w:bCs/>
          <w:i/>
          <w:iCs/>
          <w:color w:val="0000FF"/>
          <w:u w:val="single"/>
        </w:rPr>
        <w:t xml:space="preserve">http://www.e-disclosure.ru/portal/files.aspx?id=7234&amp;type=5; а также </w:t>
      </w:r>
    </w:p>
    <w:p w14:paraId="759625F1" w14:textId="77777777" w:rsidR="00EE46E5" w:rsidRPr="00D03E78" w:rsidRDefault="00EE46E5" w:rsidP="00EE46E5">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03E78">
        <w:rPr>
          <w:rFonts w:ascii="Times New Roman" w:eastAsia="Calibri" w:hAnsi="Times New Roman" w:cs="Times New Roman"/>
          <w:b/>
          <w:bCs/>
          <w:i/>
          <w:iCs/>
          <w:color w:val="0000FF"/>
          <w:u w:val="single"/>
        </w:rPr>
        <w:t>http://www.ogk2.ru/rus/si/infodisclosure/kvartal/.</w:t>
      </w:r>
    </w:p>
    <w:p w14:paraId="1C3A76EE" w14:textId="77777777" w:rsidR="00EE46E5" w:rsidRPr="00D03E78" w:rsidRDefault="00EE46E5" w:rsidP="00EE46E5">
      <w:pPr>
        <w:widowControl w:val="0"/>
        <w:autoSpaceDE w:val="0"/>
        <w:autoSpaceDN w:val="0"/>
        <w:adjustRightInd w:val="0"/>
        <w:spacing w:after="0" w:line="240" w:lineRule="auto"/>
        <w:ind w:firstLine="540"/>
        <w:jc w:val="both"/>
        <w:rPr>
          <w:rFonts w:ascii="Times New Roman" w:hAnsi="Times New Roman" w:cs="Times New Roman"/>
          <w:b/>
          <w:i/>
        </w:rPr>
      </w:pPr>
      <w:r w:rsidRPr="00D03E78">
        <w:rPr>
          <w:rFonts w:ascii="Times New Roman" w:eastAsia="Calibri" w:hAnsi="Times New Roman" w:cs="Times New Roman"/>
          <w:b/>
          <w:bCs/>
          <w:i/>
          <w:iCs/>
        </w:rPr>
        <w:t>Раскрытая информация, на которую дается ссылка, не изменилась и является актуальной на дату утверждения Проспекта ценных бумаг.</w:t>
      </w:r>
    </w:p>
    <w:p w14:paraId="1F3EBD27" w14:textId="77777777" w:rsidR="0050017B"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12CB150B" w14:textId="3FF0C0EA" w:rsidR="00D03E78" w:rsidRPr="001A66D2" w:rsidRDefault="00D03E78" w:rsidP="001F56AE">
      <w:pPr>
        <w:widowControl w:val="0"/>
        <w:autoSpaceDE w:val="0"/>
        <w:autoSpaceDN w:val="0"/>
        <w:adjustRightInd w:val="0"/>
        <w:spacing w:after="0" w:line="240" w:lineRule="auto"/>
        <w:ind w:firstLine="540"/>
        <w:jc w:val="both"/>
        <w:rPr>
          <w:rFonts w:ascii="Times New Roman" w:hAnsi="Times New Roman" w:cs="Times New Roman"/>
          <w:b/>
          <w:i/>
        </w:rPr>
      </w:pPr>
      <w:r w:rsidRPr="001A66D2">
        <w:rPr>
          <w:rFonts w:ascii="Times New Roman" w:hAnsi="Times New Roman" w:cs="Times New Roman"/>
          <w:b/>
          <w:i/>
        </w:rPr>
        <w:t>Срок  предоставления промежуточной консолидированной финансовой отчетности</w:t>
      </w:r>
      <w:r w:rsidR="001A66D2" w:rsidRPr="001A66D2">
        <w:rPr>
          <w:rFonts w:ascii="Times New Roman" w:hAnsi="Times New Roman" w:cs="Times New Roman"/>
          <w:b/>
          <w:i/>
        </w:rPr>
        <w:t xml:space="preserve"> в соответствии с МСФО за 9 месяцев текущего года на дату утверждения настоящего Проспекта ценных бумаг не наступил.</w:t>
      </w:r>
    </w:p>
    <w:p w14:paraId="075E15C1" w14:textId="77777777" w:rsidR="00D03E78" w:rsidRDefault="00D03E78">
      <w:pPr>
        <w:widowControl w:val="0"/>
        <w:autoSpaceDE w:val="0"/>
        <w:autoSpaceDN w:val="0"/>
        <w:adjustRightInd w:val="0"/>
        <w:spacing w:after="0" w:line="240" w:lineRule="auto"/>
        <w:jc w:val="both"/>
        <w:rPr>
          <w:rFonts w:ascii="Times New Roman" w:hAnsi="Times New Roman" w:cs="Times New Roman"/>
          <w:sz w:val="24"/>
          <w:szCs w:val="24"/>
        </w:rPr>
      </w:pPr>
    </w:p>
    <w:p w14:paraId="3F7551AC" w14:textId="77777777" w:rsidR="00D03E78" w:rsidRPr="00140B70" w:rsidRDefault="00D03E78">
      <w:pPr>
        <w:widowControl w:val="0"/>
        <w:autoSpaceDE w:val="0"/>
        <w:autoSpaceDN w:val="0"/>
        <w:adjustRightInd w:val="0"/>
        <w:spacing w:after="0" w:line="240" w:lineRule="auto"/>
        <w:jc w:val="both"/>
        <w:rPr>
          <w:rFonts w:ascii="Times New Roman" w:hAnsi="Times New Roman" w:cs="Times New Roman"/>
          <w:sz w:val="24"/>
          <w:szCs w:val="24"/>
        </w:rPr>
      </w:pPr>
    </w:p>
    <w:p w14:paraId="44EB3372"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85" w:name="Par3446"/>
      <w:bookmarkEnd w:id="85"/>
      <w:r w:rsidRPr="00FB43B6">
        <w:rPr>
          <w:rFonts w:ascii="Times New Roman" w:hAnsi="Times New Roman" w:cs="Times New Roman"/>
          <w:b/>
          <w:sz w:val="24"/>
          <w:szCs w:val="24"/>
        </w:rPr>
        <w:t>7.4. Сведения об учетной политике эмитента</w:t>
      </w:r>
    </w:p>
    <w:p w14:paraId="0E2171B0" w14:textId="77777777" w:rsidR="0050017B" w:rsidRPr="00E500A6" w:rsidRDefault="005001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B70">
        <w:rPr>
          <w:rFonts w:ascii="Times New Roman" w:hAnsi="Times New Roman" w:cs="Times New Roman"/>
          <w:sz w:val="24"/>
          <w:szCs w:val="24"/>
        </w:rPr>
        <w:t xml:space="preserve">Раскрываются основные положения учетной политики эмитента, самостоятельно определенной эмитентом в соответствии с законодательством Российской Федерации о </w:t>
      </w:r>
      <w:r w:rsidRPr="00E500A6">
        <w:rPr>
          <w:rFonts w:ascii="Times New Roman" w:hAnsi="Times New Roman" w:cs="Times New Roman"/>
          <w:sz w:val="24"/>
          <w:szCs w:val="24"/>
        </w:rPr>
        <w:t>бухгалтерском учете и утвержденной приказом или распоряжением лица, ответственного за организацию и состояние бухгалтерского учета эмитента.</w:t>
      </w:r>
    </w:p>
    <w:p w14:paraId="3413152D" w14:textId="77777777" w:rsidR="0093245D" w:rsidRPr="00E500A6" w:rsidRDefault="0093245D" w:rsidP="0093245D">
      <w:pPr>
        <w:autoSpaceDE w:val="0"/>
        <w:autoSpaceDN w:val="0"/>
        <w:spacing w:after="0" w:line="240" w:lineRule="auto"/>
        <w:ind w:firstLine="567"/>
        <w:jc w:val="both"/>
        <w:rPr>
          <w:rFonts w:ascii="Times New Roman" w:hAnsi="Times New Roman" w:cs="Times New Roman"/>
          <w:b/>
          <w:i/>
        </w:rPr>
      </w:pPr>
      <w:r w:rsidRPr="00E500A6">
        <w:rPr>
          <w:rFonts w:ascii="Times New Roman" w:hAnsi="Times New Roman" w:cs="Times New Roman"/>
          <w:b/>
          <w:i/>
        </w:rPr>
        <w:t xml:space="preserve">Эмитент ведет бухгалтерский учет в соответствии с Федеральным законом от 06.12.2011 г.№ 402-ФЗ «О бухгалтерском учете» и российскими стандартами бухгалтерского учета. </w:t>
      </w:r>
    </w:p>
    <w:p w14:paraId="5B202794" w14:textId="77777777" w:rsidR="0093245D" w:rsidRPr="00E500A6" w:rsidRDefault="0093245D" w:rsidP="0093245D">
      <w:pPr>
        <w:autoSpaceDE w:val="0"/>
        <w:autoSpaceDN w:val="0"/>
        <w:spacing w:after="0" w:line="240" w:lineRule="auto"/>
        <w:ind w:firstLine="567"/>
        <w:jc w:val="both"/>
        <w:rPr>
          <w:rFonts w:ascii="Times New Roman" w:hAnsi="Times New Roman" w:cs="Times New Roman"/>
        </w:rPr>
      </w:pPr>
      <w:r w:rsidRPr="00E500A6">
        <w:rPr>
          <w:rFonts w:ascii="Times New Roman" w:hAnsi="Times New Roman" w:cs="Times New Roman"/>
          <w:b/>
          <w:i/>
        </w:rPr>
        <w:t>Положения учетной политики Эмитента на 2012 - 2015 годы опубликованы Эмитентом:</w:t>
      </w:r>
      <w:r w:rsidRPr="00E500A6">
        <w:rPr>
          <w:rFonts w:ascii="Times New Roman" w:hAnsi="Times New Roman" w:cs="Times New Roman"/>
        </w:rPr>
        <w:t xml:space="preserve"> </w:t>
      </w:r>
    </w:p>
    <w:p w14:paraId="0B53CAB5" w14:textId="057C9A49" w:rsidR="00AE0B5A" w:rsidRPr="00E500A6" w:rsidRDefault="00AE0B5A" w:rsidP="00AE0B5A">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u w:val="single"/>
        </w:rPr>
        <w:t xml:space="preserve">  2012г.</w:t>
      </w:r>
    </w:p>
    <w:p w14:paraId="28944903" w14:textId="792E71F7" w:rsidR="00AE0B5A" w:rsidRPr="00E500A6" w:rsidRDefault="00AE0B5A" w:rsidP="00AE0B5A">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 в составе ежеквартального отчета за 1 квартал 2012 года, опубликованном 23.07.2012г. на странице Эмитента в сети Интернет:  </w:t>
      </w:r>
    </w:p>
    <w:p w14:paraId="5BC1C7F6" w14:textId="77777777" w:rsidR="00AE0B5A" w:rsidRPr="001F56AE" w:rsidRDefault="00AE0B5A" w:rsidP="00AE0B5A">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http://www.e-disclosure</w:t>
      </w:r>
      <w:r w:rsidRPr="001F56AE">
        <w:rPr>
          <w:rFonts w:ascii="Times New Roman" w:eastAsia="Calibri" w:hAnsi="Times New Roman" w:cs="Times New Roman"/>
          <w:b/>
          <w:bCs/>
          <w:i/>
          <w:iCs/>
          <w:color w:val="0000FF"/>
          <w:u w:val="single"/>
        </w:rPr>
        <w:t xml:space="preserve">.ru/portal/files.aspx?id=7234&amp;type=5; а также </w:t>
      </w:r>
    </w:p>
    <w:p w14:paraId="34211A56" w14:textId="77777777" w:rsidR="00AE0B5A" w:rsidRPr="001F56AE" w:rsidRDefault="00AE0B5A" w:rsidP="00AE0B5A">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1F56AE">
        <w:rPr>
          <w:rFonts w:ascii="Times New Roman" w:eastAsia="Calibri" w:hAnsi="Times New Roman" w:cs="Times New Roman"/>
          <w:b/>
          <w:bCs/>
          <w:i/>
          <w:iCs/>
          <w:color w:val="0000FF"/>
          <w:u w:val="single"/>
        </w:rPr>
        <w:t>http://www.ogk2.ru/rus/si/infodisclosure/kvartal/.</w:t>
      </w:r>
    </w:p>
    <w:p w14:paraId="4BB3EEC4" w14:textId="77777777" w:rsidR="002A44DB" w:rsidRPr="001F56AE" w:rsidRDefault="002A44DB" w:rsidP="002A44DB">
      <w:pPr>
        <w:pStyle w:val="a6"/>
        <w:ind w:firstLine="540"/>
        <w:jc w:val="both"/>
        <w:rPr>
          <w:rFonts w:ascii="Times New Roman" w:hAnsi="Times New Roman" w:cs="Times New Roman"/>
          <w:b/>
          <w:i/>
          <w:sz w:val="22"/>
          <w:szCs w:val="22"/>
        </w:rPr>
      </w:pPr>
      <w:r w:rsidRPr="001F56A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149C31BA" w14:textId="77777777" w:rsidR="00AE0B5A" w:rsidRPr="001F56AE" w:rsidRDefault="00AE0B5A" w:rsidP="00AE0B5A">
      <w:pPr>
        <w:widowControl w:val="0"/>
        <w:autoSpaceDE w:val="0"/>
        <w:autoSpaceDN w:val="0"/>
        <w:adjustRightInd w:val="0"/>
        <w:spacing w:after="0" w:line="240" w:lineRule="auto"/>
        <w:ind w:firstLine="540"/>
        <w:jc w:val="both"/>
        <w:rPr>
          <w:rFonts w:ascii="Times New Roman" w:hAnsi="Times New Roman" w:cs="Times New Roman"/>
          <w:b/>
          <w:i/>
          <w:u w:val="single"/>
        </w:rPr>
      </w:pPr>
    </w:p>
    <w:p w14:paraId="0DC12449" w14:textId="472C58B4" w:rsidR="00AE0B5A" w:rsidRPr="001F56AE" w:rsidRDefault="00AE0B5A" w:rsidP="00AE0B5A">
      <w:pPr>
        <w:widowControl w:val="0"/>
        <w:autoSpaceDE w:val="0"/>
        <w:autoSpaceDN w:val="0"/>
        <w:adjustRightInd w:val="0"/>
        <w:spacing w:after="0" w:line="240" w:lineRule="auto"/>
        <w:ind w:firstLine="540"/>
        <w:jc w:val="both"/>
        <w:rPr>
          <w:rFonts w:ascii="Times New Roman" w:hAnsi="Times New Roman" w:cs="Times New Roman"/>
          <w:b/>
          <w:i/>
        </w:rPr>
      </w:pPr>
      <w:r w:rsidRPr="001F56AE">
        <w:rPr>
          <w:rFonts w:ascii="Times New Roman" w:hAnsi="Times New Roman" w:cs="Times New Roman"/>
          <w:b/>
          <w:i/>
          <w:u w:val="single"/>
        </w:rPr>
        <w:t>2013г.</w:t>
      </w:r>
    </w:p>
    <w:p w14:paraId="38D219AB" w14:textId="21721F7A" w:rsidR="00AE0B5A" w:rsidRPr="001F56AE" w:rsidRDefault="00AE0B5A" w:rsidP="00AE0B5A">
      <w:pPr>
        <w:widowControl w:val="0"/>
        <w:autoSpaceDE w:val="0"/>
        <w:autoSpaceDN w:val="0"/>
        <w:adjustRightInd w:val="0"/>
        <w:spacing w:after="0" w:line="240" w:lineRule="auto"/>
        <w:ind w:firstLine="540"/>
        <w:jc w:val="both"/>
        <w:rPr>
          <w:rFonts w:ascii="Times New Roman" w:hAnsi="Times New Roman" w:cs="Times New Roman"/>
          <w:b/>
          <w:i/>
        </w:rPr>
      </w:pPr>
      <w:r w:rsidRPr="001F56AE">
        <w:rPr>
          <w:rFonts w:ascii="Times New Roman" w:hAnsi="Times New Roman" w:cs="Times New Roman"/>
          <w:b/>
          <w:i/>
        </w:rPr>
        <w:t xml:space="preserve"> в составе ежеквартального отчета за 1 квартал 2013 года, опубликованном 15.05.2013г. на странице Эмитента в сети Интернет:  </w:t>
      </w:r>
    </w:p>
    <w:p w14:paraId="6F2F77E1" w14:textId="77777777" w:rsidR="00AE0B5A" w:rsidRPr="001F56AE" w:rsidRDefault="00AE0B5A" w:rsidP="00AE0B5A">
      <w:pPr>
        <w:autoSpaceDE w:val="0"/>
        <w:autoSpaceDN w:val="0"/>
        <w:spacing w:after="0" w:line="240" w:lineRule="auto"/>
        <w:jc w:val="both"/>
        <w:rPr>
          <w:rFonts w:ascii="Times New Roman" w:eastAsia="Calibri" w:hAnsi="Times New Roman" w:cs="Times New Roman"/>
          <w:b/>
          <w:bCs/>
          <w:i/>
          <w:iCs/>
        </w:rPr>
      </w:pPr>
      <w:r w:rsidRPr="001F56AE">
        <w:rPr>
          <w:rFonts w:ascii="Times New Roman" w:eastAsia="Calibri" w:hAnsi="Times New Roman" w:cs="Times New Roman"/>
          <w:b/>
          <w:bCs/>
          <w:i/>
          <w:iCs/>
          <w:color w:val="0000FF"/>
          <w:u w:val="single"/>
        </w:rPr>
        <w:t xml:space="preserve">http://www.e-disclosure.ru/portal/files.aspx?id=7234&amp;type=5; а также </w:t>
      </w:r>
    </w:p>
    <w:p w14:paraId="0B16ECE0" w14:textId="77777777" w:rsidR="00AE0B5A" w:rsidRPr="001F56AE" w:rsidRDefault="00AE0B5A" w:rsidP="00AE0B5A">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1F56AE">
        <w:rPr>
          <w:rFonts w:ascii="Times New Roman" w:eastAsia="Calibri" w:hAnsi="Times New Roman" w:cs="Times New Roman"/>
          <w:b/>
          <w:bCs/>
          <w:i/>
          <w:iCs/>
          <w:color w:val="0000FF"/>
          <w:u w:val="single"/>
        </w:rPr>
        <w:lastRenderedPageBreak/>
        <w:t>http://www.ogk2.ru/rus/si/infodisclosure/kvartal/.</w:t>
      </w:r>
    </w:p>
    <w:p w14:paraId="098A03DA" w14:textId="77777777" w:rsidR="00AE0B5A" w:rsidRPr="001F56AE" w:rsidRDefault="00AE0B5A" w:rsidP="00AE0B5A">
      <w:pPr>
        <w:pStyle w:val="a6"/>
        <w:ind w:firstLine="540"/>
        <w:jc w:val="both"/>
        <w:rPr>
          <w:rFonts w:ascii="Times New Roman" w:hAnsi="Times New Roman" w:cs="Times New Roman"/>
          <w:b/>
          <w:i/>
          <w:sz w:val="22"/>
          <w:szCs w:val="22"/>
        </w:rPr>
      </w:pPr>
      <w:r w:rsidRPr="001F56A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5576B5AA" w14:textId="7F6BA930" w:rsidR="00AE0B5A" w:rsidRPr="001F56AE" w:rsidRDefault="00AE0B5A" w:rsidP="00AE0B5A">
      <w:pPr>
        <w:widowControl w:val="0"/>
        <w:autoSpaceDE w:val="0"/>
        <w:autoSpaceDN w:val="0"/>
        <w:adjustRightInd w:val="0"/>
        <w:spacing w:after="0" w:line="240" w:lineRule="auto"/>
        <w:ind w:firstLine="540"/>
        <w:jc w:val="both"/>
        <w:rPr>
          <w:rFonts w:ascii="Times New Roman" w:hAnsi="Times New Roman" w:cs="Times New Roman"/>
          <w:b/>
          <w:i/>
          <w:u w:val="single"/>
        </w:rPr>
      </w:pPr>
      <w:r w:rsidRPr="001F56AE">
        <w:rPr>
          <w:rFonts w:ascii="Times New Roman" w:hAnsi="Times New Roman" w:cs="Times New Roman"/>
          <w:b/>
          <w:i/>
          <w:u w:val="single"/>
        </w:rPr>
        <w:t>2014г.</w:t>
      </w:r>
    </w:p>
    <w:p w14:paraId="462417F8" w14:textId="5ABDCF18" w:rsidR="00AE0B5A" w:rsidRPr="001F56AE" w:rsidRDefault="00AE0B5A" w:rsidP="00AE0B5A">
      <w:pPr>
        <w:widowControl w:val="0"/>
        <w:autoSpaceDE w:val="0"/>
        <w:autoSpaceDN w:val="0"/>
        <w:adjustRightInd w:val="0"/>
        <w:spacing w:after="0" w:line="240" w:lineRule="auto"/>
        <w:ind w:firstLine="540"/>
        <w:jc w:val="both"/>
        <w:rPr>
          <w:rFonts w:ascii="Times New Roman" w:hAnsi="Times New Roman" w:cs="Times New Roman"/>
          <w:b/>
          <w:i/>
        </w:rPr>
      </w:pPr>
      <w:r w:rsidRPr="001F56AE">
        <w:rPr>
          <w:rFonts w:ascii="Times New Roman" w:hAnsi="Times New Roman" w:cs="Times New Roman"/>
          <w:b/>
          <w:i/>
        </w:rPr>
        <w:t xml:space="preserve">в составе ежеквартального отчета за 1 квартал 2014 года, опубликованном 15.05.2014г. на странице Эмитента в сети Интернет:  </w:t>
      </w:r>
    </w:p>
    <w:p w14:paraId="71B85D6E" w14:textId="77777777" w:rsidR="00AE0B5A" w:rsidRPr="001F56AE" w:rsidRDefault="00AE0B5A" w:rsidP="00AE0B5A">
      <w:pPr>
        <w:autoSpaceDE w:val="0"/>
        <w:autoSpaceDN w:val="0"/>
        <w:spacing w:after="0" w:line="240" w:lineRule="auto"/>
        <w:jc w:val="both"/>
        <w:rPr>
          <w:rFonts w:ascii="Times New Roman" w:eastAsia="Calibri" w:hAnsi="Times New Roman" w:cs="Times New Roman"/>
          <w:b/>
          <w:bCs/>
          <w:i/>
          <w:iCs/>
        </w:rPr>
      </w:pPr>
      <w:r w:rsidRPr="001F56AE">
        <w:rPr>
          <w:rFonts w:ascii="Times New Roman" w:eastAsia="Calibri" w:hAnsi="Times New Roman" w:cs="Times New Roman"/>
          <w:b/>
          <w:bCs/>
          <w:i/>
          <w:iCs/>
          <w:color w:val="0000FF"/>
          <w:u w:val="single"/>
        </w:rPr>
        <w:t xml:space="preserve">http://www.e-disclosure.ru/portal/files.aspx?id=7234&amp;type=5; а также </w:t>
      </w:r>
    </w:p>
    <w:p w14:paraId="48E54B15" w14:textId="77777777" w:rsidR="00AE0B5A" w:rsidRPr="001F56AE" w:rsidRDefault="00AE0B5A" w:rsidP="00AE0B5A">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1F56AE">
        <w:rPr>
          <w:rFonts w:ascii="Times New Roman" w:eastAsia="Calibri" w:hAnsi="Times New Roman" w:cs="Times New Roman"/>
          <w:b/>
          <w:bCs/>
          <w:i/>
          <w:iCs/>
          <w:color w:val="0000FF"/>
          <w:u w:val="single"/>
        </w:rPr>
        <w:t>http://www.ogk2.ru/rus/si/infodisclosure/kvartal/.</w:t>
      </w:r>
    </w:p>
    <w:p w14:paraId="1F7E43DD" w14:textId="77777777" w:rsidR="00AE0B5A" w:rsidRPr="001F56AE" w:rsidRDefault="00AE0B5A" w:rsidP="00AE0B5A">
      <w:pPr>
        <w:pStyle w:val="a6"/>
        <w:ind w:firstLine="540"/>
        <w:jc w:val="both"/>
        <w:rPr>
          <w:rFonts w:ascii="Times New Roman" w:hAnsi="Times New Roman" w:cs="Times New Roman"/>
          <w:b/>
          <w:i/>
          <w:sz w:val="22"/>
          <w:szCs w:val="22"/>
        </w:rPr>
      </w:pPr>
      <w:r w:rsidRPr="001F56A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1ED0C28C" w14:textId="0DEE7043" w:rsidR="00AE0B5A" w:rsidRPr="001F56AE" w:rsidRDefault="00AE0B5A" w:rsidP="00AE0B5A">
      <w:pPr>
        <w:widowControl w:val="0"/>
        <w:autoSpaceDE w:val="0"/>
        <w:autoSpaceDN w:val="0"/>
        <w:adjustRightInd w:val="0"/>
        <w:spacing w:after="0" w:line="240" w:lineRule="auto"/>
        <w:ind w:firstLine="540"/>
        <w:jc w:val="both"/>
        <w:rPr>
          <w:rFonts w:ascii="Times New Roman" w:hAnsi="Times New Roman" w:cs="Times New Roman"/>
          <w:b/>
          <w:i/>
          <w:u w:val="single"/>
        </w:rPr>
      </w:pPr>
      <w:r w:rsidRPr="001F56AE">
        <w:rPr>
          <w:rFonts w:ascii="Times New Roman" w:hAnsi="Times New Roman" w:cs="Times New Roman"/>
          <w:b/>
          <w:i/>
          <w:u w:val="single"/>
        </w:rPr>
        <w:t>2015г.</w:t>
      </w:r>
    </w:p>
    <w:p w14:paraId="49C4293C" w14:textId="77777777" w:rsidR="00AE0B5A" w:rsidRPr="001F56AE" w:rsidRDefault="00AE0B5A" w:rsidP="00AE0B5A">
      <w:pPr>
        <w:widowControl w:val="0"/>
        <w:autoSpaceDE w:val="0"/>
        <w:autoSpaceDN w:val="0"/>
        <w:adjustRightInd w:val="0"/>
        <w:spacing w:after="0" w:line="240" w:lineRule="auto"/>
        <w:jc w:val="both"/>
        <w:rPr>
          <w:rFonts w:ascii="Times New Roman" w:hAnsi="Times New Roman" w:cs="Times New Roman"/>
        </w:rPr>
      </w:pPr>
    </w:p>
    <w:p w14:paraId="056EBB5E" w14:textId="3EBEBB70" w:rsidR="00AE0B5A" w:rsidRPr="001F56AE" w:rsidRDefault="00AE0B5A" w:rsidP="00AE0B5A">
      <w:pPr>
        <w:widowControl w:val="0"/>
        <w:autoSpaceDE w:val="0"/>
        <w:autoSpaceDN w:val="0"/>
        <w:adjustRightInd w:val="0"/>
        <w:spacing w:after="0" w:line="240" w:lineRule="auto"/>
        <w:ind w:firstLine="540"/>
        <w:jc w:val="both"/>
        <w:rPr>
          <w:rFonts w:ascii="Times New Roman" w:hAnsi="Times New Roman" w:cs="Times New Roman"/>
          <w:b/>
          <w:i/>
        </w:rPr>
      </w:pPr>
      <w:r w:rsidRPr="001F56AE">
        <w:rPr>
          <w:rFonts w:ascii="Times New Roman" w:hAnsi="Times New Roman" w:cs="Times New Roman"/>
          <w:b/>
          <w:i/>
        </w:rPr>
        <w:t xml:space="preserve">в составе ежеквартального отчета за 1 квартал 2015 года, опубликованном 15.05.2015г. на странице Эмитента в сети Интернет:  </w:t>
      </w:r>
    </w:p>
    <w:p w14:paraId="0416AD17" w14:textId="77777777" w:rsidR="00AE0B5A" w:rsidRPr="001F56AE" w:rsidRDefault="00AE0B5A" w:rsidP="00AE0B5A">
      <w:pPr>
        <w:autoSpaceDE w:val="0"/>
        <w:autoSpaceDN w:val="0"/>
        <w:spacing w:after="0" w:line="240" w:lineRule="auto"/>
        <w:jc w:val="both"/>
        <w:rPr>
          <w:rFonts w:ascii="Times New Roman" w:eastAsia="Calibri" w:hAnsi="Times New Roman" w:cs="Times New Roman"/>
          <w:b/>
          <w:bCs/>
          <w:i/>
          <w:iCs/>
        </w:rPr>
      </w:pPr>
      <w:r w:rsidRPr="001F56AE">
        <w:rPr>
          <w:rFonts w:ascii="Times New Roman" w:eastAsia="Calibri" w:hAnsi="Times New Roman" w:cs="Times New Roman"/>
          <w:b/>
          <w:bCs/>
          <w:i/>
          <w:iCs/>
          <w:color w:val="0000FF"/>
          <w:u w:val="single"/>
        </w:rPr>
        <w:t xml:space="preserve">http://www.e-disclosure.ru/portal/files.aspx?id=7234&amp;type=5; а также </w:t>
      </w:r>
    </w:p>
    <w:p w14:paraId="74FAF7B6" w14:textId="77777777" w:rsidR="00AE0B5A" w:rsidRPr="001F56AE" w:rsidRDefault="00AE0B5A" w:rsidP="00AE0B5A">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1F56AE">
        <w:rPr>
          <w:rFonts w:ascii="Times New Roman" w:eastAsia="Calibri" w:hAnsi="Times New Roman" w:cs="Times New Roman"/>
          <w:b/>
          <w:bCs/>
          <w:i/>
          <w:iCs/>
          <w:color w:val="0000FF"/>
          <w:u w:val="single"/>
        </w:rPr>
        <w:t>http://www.ogk2.ru/rus/si/infodisclosure/kvartal/.</w:t>
      </w:r>
    </w:p>
    <w:p w14:paraId="5AFDEF56" w14:textId="77777777" w:rsidR="00AE0B5A" w:rsidRPr="001F56AE" w:rsidRDefault="00AE0B5A" w:rsidP="00AE0B5A">
      <w:pPr>
        <w:pStyle w:val="a6"/>
        <w:ind w:firstLine="540"/>
        <w:jc w:val="both"/>
        <w:rPr>
          <w:rFonts w:ascii="Times New Roman" w:hAnsi="Times New Roman" w:cs="Times New Roman"/>
          <w:b/>
          <w:i/>
          <w:sz w:val="22"/>
          <w:szCs w:val="22"/>
        </w:rPr>
      </w:pPr>
      <w:r w:rsidRPr="001F56A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2EC721B2" w14:textId="77777777" w:rsidR="00D11BC4" w:rsidRPr="00140B70" w:rsidRDefault="00D11BC4" w:rsidP="00D11BC4">
      <w:pPr>
        <w:autoSpaceDE w:val="0"/>
        <w:autoSpaceDN w:val="0"/>
        <w:spacing w:after="0" w:line="240" w:lineRule="auto"/>
        <w:ind w:firstLine="567"/>
        <w:jc w:val="both"/>
        <w:rPr>
          <w:rFonts w:ascii="Times New Roman" w:hAnsi="Times New Roman" w:cs="Times New Roman"/>
          <w:sz w:val="24"/>
          <w:szCs w:val="24"/>
        </w:rPr>
      </w:pPr>
    </w:p>
    <w:p w14:paraId="2864641C"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86" w:name="Par3450"/>
      <w:bookmarkEnd w:id="86"/>
      <w:r w:rsidRPr="00FB43B6">
        <w:rPr>
          <w:rFonts w:ascii="Times New Roman" w:hAnsi="Times New Roman" w:cs="Times New Roman"/>
          <w:b/>
          <w:sz w:val="24"/>
          <w:szCs w:val="24"/>
        </w:rPr>
        <w:t>7.5. Сведения об общей сумме экспорта, а также о доле, которую составляет экспорт в общем объеме продаж</w:t>
      </w:r>
    </w:p>
    <w:p w14:paraId="2E6153B9" w14:textId="77777777" w:rsidR="0050017B" w:rsidRPr="001F56AE" w:rsidRDefault="0050017B">
      <w:pPr>
        <w:widowControl w:val="0"/>
        <w:autoSpaceDE w:val="0"/>
        <w:autoSpaceDN w:val="0"/>
        <w:adjustRightInd w:val="0"/>
        <w:spacing w:after="0" w:line="240" w:lineRule="auto"/>
        <w:ind w:firstLine="540"/>
        <w:jc w:val="both"/>
        <w:rPr>
          <w:rFonts w:ascii="Times New Roman" w:hAnsi="Times New Roman" w:cs="Times New Roman"/>
        </w:rPr>
      </w:pPr>
      <w:r w:rsidRPr="001F56AE">
        <w:rPr>
          <w:rFonts w:ascii="Times New Roman" w:hAnsi="Times New Roman" w:cs="Times New Roman"/>
        </w:rPr>
        <w:t>В случае если эмитент осуществляет продажу продукции и товаров и (или) выполняет работы, оказывает услуги за пределами Российской Федерации, указывается общая сумма доходов эмитента, полученных от экспорта продукции (товаров, работ, услуг), а также доля таких доходов в выручке от продаж, рассчитанная отдельно за каждый из трех последних завершенных отчетных лет, предшествующих дате утверждения проспекта ценных бумаг, или за каждый завершенный отчетный год, предшествующий дате утверждения проспекта ценных бумаг, если эмитент осуществляет свою деятельность менее трех лет, а также за последний завершенный отчетный период до даты утверждения проспекта ценных бумаг.</w:t>
      </w:r>
    </w:p>
    <w:p w14:paraId="66D5B9F8" w14:textId="77777777" w:rsidR="0050017B" w:rsidRPr="001F56AE" w:rsidRDefault="0050017B">
      <w:pPr>
        <w:widowControl w:val="0"/>
        <w:autoSpaceDE w:val="0"/>
        <w:autoSpaceDN w:val="0"/>
        <w:adjustRightInd w:val="0"/>
        <w:spacing w:after="0" w:line="240" w:lineRule="auto"/>
        <w:jc w:val="both"/>
        <w:rPr>
          <w:rFonts w:ascii="Times New Roman" w:hAnsi="Times New Roman" w:cs="Times New Roman"/>
        </w:rPr>
      </w:pPr>
    </w:p>
    <w:p w14:paraId="304C5029" w14:textId="7BD893B0" w:rsidR="00A74954" w:rsidRPr="002A44DB" w:rsidRDefault="00B02D52" w:rsidP="00B02D52">
      <w:pPr>
        <w:widowControl w:val="0"/>
        <w:autoSpaceDE w:val="0"/>
        <w:autoSpaceDN w:val="0"/>
        <w:adjustRightInd w:val="0"/>
        <w:spacing w:after="0" w:line="240" w:lineRule="auto"/>
        <w:ind w:firstLine="540"/>
        <w:jc w:val="both"/>
        <w:rPr>
          <w:rFonts w:ascii="Times New Roman" w:hAnsi="Times New Roman" w:cs="Times New Roman"/>
          <w:b/>
          <w:i/>
        </w:rPr>
      </w:pPr>
      <w:r w:rsidRPr="002A44DB">
        <w:rPr>
          <w:rFonts w:ascii="Times New Roman" w:hAnsi="Times New Roman" w:cs="Times New Roman"/>
          <w:b/>
          <w:i/>
        </w:rPr>
        <w:t>В рассматриваемом периоде Эмитент не осуществлял экспорт продукции (товаров, работ, услуг).</w:t>
      </w:r>
    </w:p>
    <w:p w14:paraId="7AAC1267" w14:textId="77777777" w:rsidR="00A74954" w:rsidRPr="00B02D52" w:rsidRDefault="00A74954">
      <w:pPr>
        <w:widowControl w:val="0"/>
        <w:autoSpaceDE w:val="0"/>
        <w:autoSpaceDN w:val="0"/>
        <w:adjustRightInd w:val="0"/>
        <w:spacing w:after="0" w:line="240" w:lineRule="auto"/>
        <w:jc w:val="both"/>
        <w:rPr>
          <w:rFonts w:ascii="Times New Roman" w:hAnsi="Times New Roman" w:cs="Times New Roman"/>
          <w:sz w:val="24"/>
          <w:szCs w:val="24"/>
        </w:rPr>
      </w:pPr>
    </w:p>
    <w:p w14:paraId="364AEDA2"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87" w:name="Par3454"/>
      <w:bookmarkEnd w:id="87"/>
      <w:r w:rsidRPr="00FB43B6">
        <w:rPr>
          <w:rFonts w:ascii="Times New Roman" w:hAnsi="Times New Roman" w:cs="Times New Roman"/>
          <w:b/>
          <w:sz w:val="24"/>
          <w:szCs w:val="24"/>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14:paraId="738B2F33" w14:textId="77777777" w:rsidR="0050017B" w:rsidRPr="001F56AE" w:rsidRDefault="0050017B">
      <w:pPr>
        <w:widowControl w:val="0"/>
        <w:autoSpaceDE w:val="0"/>
        <w:autoSpaceDN w:val="0"/>
        <w:adjustRightInd w:val="0"/>
        <w:spacing w:after="0" w:line="240" w:lineRule="auto"/>
        <w:ind w:firstLine="540"/>
        <w:jc w:val="both"/>
        <w:rPr>
          <w:rFonts w:ascii="Times New Roman" w:hAnsi="Times New Roman" w:cs="Times New Roman"/>
        </w:rPr>
      </w:pPr>
      <w:r w:rsidRPr="001F56AE">
        <w:rPr>
          <w:rFonts w:ascii="Times New Roman" w:hAnsi="Times New Roman" w:cs="Times New Roman"/>
        </w:rPr>
        <w:t>Указываются сведения о существенных изменениях в составе имущества эмитента, произошедших после даты окончания последнего завершенного отчетного года, годовая бухгалтерская (финансовая) отчетность за который представлена в проспекте ценных бумаг, и до даты утверждения проспекта ценных бумаг.</w:t>
      </w:r>
    </w:p>
    <w:p w14:paraId="3515A12E" w14:textId="50DBA36D" w:rsidR="00DF1D89" w:rsidRPr="001F56AE" w:rsidRDefault="002A44DB" w:rsidP="00D11BC4">
      <w:pPr>
        <w:widowControl w:val="0"/>
        <w:autoSpaceDE w:val="0"/>
        <w:autoSpaceDN w:val="0"/>
        <w:adjustRightInd w:val="0"/>
        <w:spacing w:before="20" w:after="40" w:line="240" w:lineRule="auto"/>
        <w:ind w:left="200"/>
        <w:rPr>
          <w:rFonts w:ascii="Times New Roman" w:eastAsia="Times New Roman" w:hAnsi="Times New Roman" w:cs="Times New Roman"/>
          <w:b/>
          <w:i/>
          <w:lang w:eastAsia="ru-RU"/>
        </w:rPr>
      </w:pPr>
      <w:bookmarkStart w:id="88" w:name="Par3462"/>
      <w:bookmarkEnd w:id="88"/>
      <w:r w:rsidRPr="001F56AE">
        <w:rPr>
          <w:rFonts w:ascii="Times New Roman" w:eastAsia="Times New Roman" w:hAnsi="Times New Roman" w:cs="Times New Roman"/>
          <w:b/>
          <w:i/>
          <w:lang w:eastAsia="ru-RU"/>
        </w:rPr>
        <w:t>Указанные изменения в рассматриваемом периоде не имели места.</w:t>
      </w:r>
    </w:p>
    <w:p w14:paraId="5EE1AD4A" w14:textId="77777777" w:rsidR="0029260B" w:rsidRPr="00D11BC4" w:rsidRDefault="0029260B" w:rsidP="000A1CBA">
      <w:pPr>
        <w:widowControl w:val="0"/>
        <w:autoSpaceDE w:val="0"/>
        <w:autoSpaceDN w:val="0"/>
        <w:adjustRightInd w:val="0"/>
        <w:spacing w:before="20" w:after="40" w:line="240" w:lineRule="auto"/>
        <w:ind w:left="200"/>
        <w:jc w:val="both"/>
        <w:rPr>
          <w:rFonts w:ascii="Times New Roman" w:eastAsia="Times New Roman" w:hAnsi="Times New Roman" w:cs="Times New Roman"/>
          <w:sz w:val="24"/>
          <w:szCs w:val="24"/>
          <w:lang w:eastAsia="ru-RU"/>
        </w:rPr>
      </w:pPr>
    </w:p>
    <w:p w14:paraId="12C1DEC8"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FB43B6">
        <w:rPr>
          <w:rFonts w:ascii="Times New Roman" w:hAnsi="Times New Roman" w:cs="Times New Roman"/>
          <w:b/>
          <w:sz w:val="24"/>
          <w:szCs w:val="24"/>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14:paraId="328C4B8A" w14:textId="77777777" w:rsidR="0050017B" w:rsidRPr="001F56AE" w:rsidRDefault="0050017B">
      <w:pPr>
        <w:widowControl w:val="0"/>
        <w:autoSpaceDE w:val="0"/>
        <w:autoSpaceDN w:val="0"/>
        <w:adjustRightInd w:val="0"/>
        <w:spacing w:after="0" w:line="240" w:lineRule="auto"/>
        <w:ind w:firstLine="540"/>
        <w:jc w:val="both"/>
        <w:rPr>
          <w:rFonts w:ascii="Times New Roman" w:hAnsi="Times New Roman" w:cs="Times New Roman"/>
        </w:rPr>
      </w:pPr>
      <w:r w:rsidRPr="001F56AE">
        <w:rPr>
          <w:rFonts w:ascii="Times New Roman" w:hAnsi="Times New Roman" w:cs="Times New Roman"/>
        </w:rP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Сведения раскрываются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w:t>
      </w:r>
    </w:p>
    <w:p w14:paraId="4B3ABF67" w14:textId="77777777" w:rsidR="001A7B9B" w:rsidRDefault="001A7B9B">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0350B73D" w14:textId="7D127AE7" w:rsidR="00A35FCA" w:rsidRPr="00C21588" w:rsidRDefault="00A35FCA" w:rsidP="00A35FCA">
      <w:pPr>
        <w:widowControl w:val="0"/>
        <w:autoSpaceDE w:val="0"/>
        <w:autoSpaceDN w:val="0"/>
        <w:adjustRightInd w:val="0"/>
        <w:spacing w:before="20" w:after="40" w:line="240" w:lineRule="auto"/>
        <w:ind w:firstLine="540"/>
        <w:jc w:val="both"/>
        <w:rPr>
          <w:rFonts w:ascii="Times New Roman" w:eastAsia="Times New Roman" w:hAnsi="Times New Roman" w:cs="Times New Roman"/>
          <w:lang w:eastAsia="ru-RU"/>
        </w:rPr>
      </w:pPr>
      <w:r w:rsidRPr="00C21588">
        <w:rPr>
          <w:rFonts w:ascii="Times New Roman" w:eastAsia="Times New Roman" w:hAnsi="Times New Roman" w:cs="Times New Roman"/>
          <w:b/>
          <w:bCs/>
          <w:i/>
          <w:iCs/>
          <w:lang w:eastAsia="ru-RU"/>
        </w:rPr>
        <w:t>Эмитент не участвовал/не участвует в судебных процессах, которые отразились/могут отразиться на финансово-хозяйственной деятельности.</w:t>
      </w:r>
    </w:p>
    <w:p w14:paraId="63607E5E" w14:textId="77777777" w:rsidR="008F1990" w:rsidRDefault="008F199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BEA147F" w14:textId="77777777" w:rsidR="004E1BDD" w:rsidRDefault="004E1BD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22679E4" w14:textId="77777777" w:rsidR="00793729" w:rsidRDefault="0079372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9CF158C" w14:textId="70B8AC13" w:rsidR="0050017B" w:rsidRPr="00FB43B6" w:rsidRDefault="000C4A9E" w:rsidP="000C4A9E">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4"/>
          <w:szCs w:val="24"/>
        </w:rPr>
        <w:t xml:space="preserve">  </w:t>
      </w:r>
      <w:bookmarkStart w:id="89" w:name="Par3465"/>
      <w:bookmarkEnd w:id="89"/>
      <w:r w:rsidR="0050017B" w:rsidRPr="00FB43B6">
        <w:rPr>
          <w:rFonts w:ascii="Times New Roman" w:hAnsi="Times New Roman" w:cs="Times New Roman"/>
          <w:b/>
          <w:sz w:val="28"/>
          <w:szCs w:val="28"/>
        </w:rPr>
        <w:t>Раздел VIII. Сведения о размещаемых эмиссионных ценных бумагах, а также об объеме, о сроке, об условиях и о порядке их размещения</w:t>
      </w:r>
    </w:p>
    <w:p w14:paraId="387A6B9F"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B7F8718" w14:textId="77777777" w:rsidR="0050017B" w:rsidRPr="00D21BD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0" w:name="Par3467"/>
      <w:bookmarkEnd w:id="90"/>
      <w:r w:rsidRPr="00D21BD6">
        <w:rPr>
          <w:rFonts w:ascii="Times New Roman" w:hAnsi="Times New Roman" w:cs="Times New Roman"/>
          <w:b/>
          <w:sz w:val="24"/>
          <w:szCs w:val="24"/>
        </w:rPr>
        <w:t>8.1. Вид, категория (тип) ценных бумаг</w:t>
      </w:r>
    </w:p>
    <w:p w14:paraId="766E7B15" w14:textId="77777777" w:rsidR="00BC2E33" w:rsidRPr="00584391" w:rsidRDefault="00BC2E33" w:rsidP="00BC2E33">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84391">
        <w:rPr>
          <w:rFonts w:ascii="Times New Roman" w:eastAsia="Times New Roman" w:hAnsi="Times New Roman" w:cs="Times New Roman"/>
          <w:sz w:val="24"/>
          <w:szCs w:val="24"/>
        </w:rPr>
        <w:t xml:space="preserve">Вид ценных бумаг, размещаемых в рамках программы биржевых облигаций: </w:t>
      </w:r>
      <w:r w:rsidRPr="00584391">
        <w:rPr>
          <w:rFonts w:ascii="Times New Roman" w:eastAsia="Times New Roman" w:hAnsi="Times New Roman" w:cs="Times New Roman"/>
          <w:b/>
          <w:bCs/>
          <w:i/>
          <w:iCs/>
          <w:sz w:val="24"/>
          <w:szCs w:val="24"/>
        </w:rPr>
        <w:t>биржевые облигации на предъявителя</w:t>
      </w:r>
      <w:r w:rsidRPr="00584391">
        <w:rPr>
          <w:rFonts w:ascii="Times New Roman" w:eastAsia="Times New Roman" w:hAnsi="Times New Roman" w:cs="Times New Roman"/>
          <w:sz w:val="24"/>
          <w:szCs w:val="24"/>
        </w:rPr>
        <w:t xml:space="preserve"> </w:t>
      </w:r>
    </w:p>
    <w:p w14:paraId="26E50ED6" w14:textId="71BE4E9A" w:rsidR="00BC2E33" w:rsidRDefault="00BC2E33" w:rsidP="008F538F">
      <w:pPr>
        <w:spacing w:after="0" w:line="240" w:lineRule="auto"/>
        <w:ind w:firstLine="539"/>
        <w:jc w:val="both"/>
        <w:rPr>
          <w:rFonts w:ascii="Times New Roman" w:hAnsi="Times New Roman" w:cs="Times New Roman"/>
          <w:b/>
          <w:bCs/>
          <w:i/>
          <w:iCs/>
        </w:rPr>
      </w:pPr>
      <w:r w:rsidRPr="00584391">
        <w:rPr>
          <w:rFonts w:ascii="Times New Roman" w:eastAsia="Times New Roman" w:hAnsi="Times New Roman" w:cs="Times New Roman"/>
          <w:sz w:val="24"/>
          <w:szCs w:val="24"/>
        </w:rPr>
        <w:t>Идентификационные признаки ценных бумаг, размещаемых в рамках программы биржевых облигаций:</w:t>
      </w:r>
      <w:r w:rsidRPr="00584391">
        <w:rPr>
          <w:rFonts w:ascii="Times New Roman" w:eastAsia="Times New Roman" w:hAnsi="Times New Roman" w:cs="Times New Roman"/>
          <w:b/>
          <w:bCs/>
          <w:i/>
          <w:iCs/>
          <w:sz w:val="24"/>
          <w:szCs w:val="24"/>
        </w:rPr>
        <w:t xml:space="preserve"> </w:t>
      </w:r>
      <w:r w:rsidR="008F538F" w:rsidRPr="008F538F">
        <w:rPr>
          <w:rFonts w:ascii="Times New Roman" w:hAnsi="Times New Roman" w:cs="Times New Roman"/>
          <w:b/>
          <w:bCs/>
          <w:i/>
          <w:iCs/>
        </w:rPr>
        <w:t>биржевые облигации процентные неконвертируемые документарные на предъявителя с обязательным централизованным хранением, с возможностью досрочного погашения по требованию владельцев и по усмотрению Публичного акционерного общества «Вторая генерирующая компания оптового рынка электроэнергии»</w:t>
      </w:r>
      <w:r w:rsidR="008F538F" w:rsidRPr="008F538F">
        <w:rPr>
          <w:rFonts w:ascii="Times New Roman" w:eastAsia="Arial Unicode MS" w:hAnsi="Times New Roman" w:cs="Times New Roman"/>
          <w:color w:val="000000"/>
          <w:sz w:val="24"/>
          <w:szCs w:val="24"/>
          <w:u w:color="000000"/>
          <w:bdr w:val="nil"/>
        </w:rPr>
        <w:t xml:space="preserve"> </w:t>
      </w:r>
      <w:r w:rsidR="008F538F" w:rsidRPr="008F538F">
        <w:rPr>
          <w:rFonts w:ascii="Times New Roman" w:hAnsi="Times New Roman" w:cs="Times New Roman"/>
          <w:b/>
          <w:bCs/>
          <w:i/>
          <w:iCs/>
        </w:rPr>
        <w:t xml:space="preserve"> (далее – «Эмитент», ПАО «ОГК-2»).</w:t>
      </w:r>
    </w:p>
    <w:p w14:paraId="79B49DF6" w14:textId="77777777" w:rsidR="008F538F" w:rsidRPr="00584391" w:rsidRDefault="008F538F" w:rsidP="008F538F">
      <w:pPr>
        <w:spacing w:after="0" w:line="240" w:lineRule="auto"/>
        <w:ind w:firstLine="539"/>
        <w:jc w:val="both"/>
        <w:rPr>
          <w:rFonts w:ascii="Times New Roman" w:eastAsia="Times New Roman" w:hAnsi="Times New Roman" w:cs="Times New Roman"/>
          <w:sz w:val="24"/>
          <w:szCs w:val="24"/>
        </w:rPr>
      </w:pPr>
    </w:p>
    <w:p w14:paraId="4398D517" w14:textId="77777777" w:rsidR="008F538F" w:rsidRPr="008F538F" w:rsidRDefault="00BC2E33" w:rsidP="008F538F">
      <w:pPr>
        <w:autoSpaceDE w:val="0"/>
        <w:autoSpaceDN w:val="0"/>
        <w:spacing w:after="0" w:line="240" w:lineRule="auto"/>
        <w:ind w:firstLine="539"/>
        <w:jc w:val="both"/>
        <w:rPr>
          <w:rFonts w:ascii="Times New Roman" w:eastAsia="Times New Roman" w:hAnsi="Times New Roman" w:cs="Times New Roman"/>
          <w:b/>
          <w:i/>
        </w:rPr>
      </w:pPr>
      <w:r w:rsidRPr="00584391">
        <w:rPr>
          <w:rFonts w:ascii="Times New Roman" w:eastAsia="Times New Roman" w:hAnsi="Times New Roman" w:cs="Times New Roman"/>
          <w:sz w:val="24"/>
          <w:szCs w:val="24"/>
        </w:rPr>
        <w:t xml:space="preserve">Серия: </w:t>
      </w:r>
      <w:r w:rsidR="008F538F" w:rsidRPr="008F538F">
        <w:rPr>
          <w:rFonts w:ascii="Times New Roman" w:eastAsia="Times New Roman" w:hAnsi="Times New Roman" w:cs="Times New Roman"/>
          <w:b/>
          <w:i/>
        </w:rPr>
        <w:t xml:space="preserve">Информация о серии Биржевых облигаций будет указана во второй части решения о выпуске ценных бумаг, содержащей конкретные условия отдельного выпуска Биржевых облигаций (далее – </w:t>
      </w:r>
      <w:r w:rsidR="008F538F" w:rsidRPr="008F538F">
        <w:rPr>
          <w:rFonts w:ascii="Times New Roman" w:eastAsia="Times New Roman" w:hAnsi="Times New Roman" w:cs="Times New Roman"/>
          <w:b/>
          <w:i/>
          <w:u w:val="single"/>
        </w:rPr>
        <w:t>Условия выпуска</w:t>
      </w:r>
      <w:r w:rsidR="008F538F" w:rsidRPr="008F538F">
        <w:rPr>
          <w:rFonts w:ascii="Times New Roman" w:eastAsia="Times New Roman" w:hAnsi="Times New Roman" w:cs="Times New Roman"/>
          <w:b/>
          <w:i/>
        </w:rPr>
        <w:t>).</w:t>
      </w:r>
    </w:p>
    <w:p w14:paraId="39F80029" w14:textId="77777777" w:rsidR="00BC2E33" w:rsidRPr="00584391" w:rsidRDefault="00BC2E33" w:rsidP="00BC2E33">
      <w:pPr>
        <w:spacing w:after="0" w:line="240" w:lineRule="auto"/>
        <w:ind w:firstLine="539"/>
        <w:jc w:val="both"/>
        <w:rPr>
          <w:rFonts w:ascii="Times New Roman" w:eastAsia="Times New Roman" w:hAnsi="Times New Roman" w:cs="Times New Roman"/>
          <w:b/>
          <w:bCs/>
          <w:i/>
          <w:iCs/>
          <w:sz w:val="24"/>
          <w:szCs w:val="24"/>
        </w:rPr>
      </w:pPr>
    </w:p>
    <w:p w14:paraId="1B2173F6" w14:textId="77777777" w:rsidR="008F538F" w:rsidRPr="008F538F" w:rsidRDefault="008F538F" w:rsidP="008F538F">
      <w:pPr>
        <w:spacing w:after="0" w:line="240" w:lineRule="auto"/>
        <w:ind w:firstLine="539"/>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Далее и ранее по тексту используются следующие термины:</w:t>
      </w:r>
    </w:p>
    <w:p w14:paraId="6D6A73CA" w14:textId="77777777" w:rsidR="008F538F" w:rsidRPr="008F538F" w:rsidRDefault="008F538F" w:rsidP="008F538F">
      <w:pPr>
        <w:spacing w:after="0" w:line="240" w:lineRule="auto"/>
        <w:ind w:firstLine="539"/>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Программа – 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p>
    <w:p w14:paraId="27E8FAE7" w14:textId="77777777" w:rsidR="008F538F" w:rsidRPr="008F538F" w:rsidRDefault="008F538F" w:rsidP="008F538F">
      <w:pPr>
        <w:spacing w:after="0" w:line="240" w:lineRule="auto"/>
        <w:ind w:firstLine="539"/>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Условия выпуска - вторая часть решения о выпуске ценных бумаг, содержащая конкретные условия отдельного выпуска Биржевых облигаций;</w:t>
      </w:r>
    </w:p>
    <w:p w14:paraId="2FEE46C3" w14:textId="77777777" w:rsidR="008F538F" w:rsidRPr="008F538F" w:rsidRDefault="008F538F" w:rsidP="008F538F">
      <w:pPr>
        <w:spacing w:after="0" w:line="240" w:lineRule="auto"/>
        <w:ind w:firstLine="539"/>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Выпуск –  отдельный выпуск биржевых облигаций, размещаемых в рамках Программы;</w:t>
      </w:r>
    </w:p>
    <w:p w14:paraId="631D6E52" w14:textId="77777777" w:rsidR="008F538F" w:rsidRPr="008F538F" w:rsidRDefault="008F538F" w:rsidP="008F538F">
      <w:pPr>
        <w:spacing w:after="0" w:line="240" w:lineRule="auto"/>
        <w:ind w:firstLine="539"/>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Дополнительный выпуск – дополнительный выпуск биржевых облигаций, размещаемых дополнительно к ранее размещенным биржевым облигациям того же выпуска в рамках Программы.</w:t>
      </w:r>
    </w:p>
    <w:p w14:paraId="7B1E2490" w14:textId="77777777" w:rsidR="008F538F" w:rsidRPr="008F538F" w:rsidRDefault="008F538F" w:rsidP="008F538F">
      <w:pPr>
        <w:spacing w:after="0" w:line="240" w:lineRule="auto"/>
        <w:ind w:firstLine="539"/>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 xml:space="preserve">Биржевая облигация или Биржевая облигация выпуска – биржевая облигация, размещаемая в рамках Выпуска. </w:t>
      </w:r>
    </w:p>
    <w:p w14:paraId="3617EF4F" w14:textId="77777777" w:rsidR="0050017B" w:rsidRPr="00584391"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F4483EA"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1" w:name="Par3470"/>
      <w:bookmarkEnd w:id="91"/>
      <w:r w:rsidRPr="00FB43B6">
        <w:rPr>
          <w:rFonts w:ascii="Times New Roman" w:hAnsi="Times New Roman" w:cs="Times New Roman"/>
          <w:b/>
          <w:sz w:val="24"/>
          <w:szCs w:val="24"/>
        </w:rPr>
        <w:t>8.2. Форма ценных бумаг</w:t>
      </w:r>
    </w:p>
    <w:p w14:paraId="12857629" w14:textId="77777777" w:rsidR="0050017B" w:rsidRPr="008F538F" w:rsidRDefault="0050017B">
      <w:pPr>
        <w:widowControl w:val="0"/>
        <w:autoSpaceDE w:val="0"/>
        <w:autoSpaceDN w:val="0"/>
        <w:adjustRightInd w:val="0"/>
        <w:spacing w:after="0" w:line="240" w:lineRule="auto"/>
        <w:ind w:firstLine="540"/>
        <w:jc w:val="both"/>
        <w:rPr>
          <w:rFonts w:ascii="Times New Roman" w:hAnsi="Times New Roman" w:cs="Times New Roman"/>
        </w:rPr>
      </w:pPr>
      <w:r w:rsidRPr="008F538F">
        <w:rPr>
          <w:rFonts w:ascii="Times New Roman" w:hAnsi="Times New Roman" w:cs="Times New Roman"/>
        </w:rPr>
        <w:t>Указывается форма размещаемых ценных бумаг: бездокументарные; документарные.</w:t>
      </w:r>
    </w:p>
    <w:p w14:paraId="2512C7AE"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b/>
          <w:bCs/>
          <w:i/>
          <w:iCs/>
        </w:rPr>
        <w:t>документарные</w:t>
      </w:r>
    </w:p>
    <w:p w14:paraId="5C832E4F" w14:textId="77777777" w:rsidR="0050017B" w:rsidRPr="008F538F" w:rsidRDefault="0050017B">
      <w:pPr>
        <w:widowControl w:val="0"/>
        <w:autoSpaceDE w:val="0"/>
        <w:autoSpaceDN w:val="0"/>
        <w:adjustRightInd w:val="0"/>
        <w:spacing w:after="0" w:line="240" w:lineRule="auto"/>
        <w:jc w:val="both"/>
        <w:rPr>
          <w:rFonts w:ascii="Times New Roman" w:hAnsi="Times New Roman" w:cs="Times New Roman"/>
        </w:rPr>
      </w:pPr>
    </w:p>
    <w:p w14:paraId="2F946D35" w14:textId="77777777" w:rsidR="0050017B" w:rsidRPr="0058439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2" w:name="Par3473"/>
      <w:bookmarkEnd w:id="92"/>
      <w:r w:rsidRPr="00584391">
        <w:rPr>
          <w:rFonts w:ascii="Times New Roman" w:hAnsi="Times New Roman" w:cs="Times New Roman"/>
          <w:b/>
          <w:sz w:val="24"/>
          <w:szCs w:val="24"/>
        </w:rPr>
        <w:t>8.3. Указание на обязательное централизованное хранение</w:t>
      </w:r>
    </w:p>
    <w:p w14:paraId="4E4F7973" w14:textId="77777777" w:rsidR="008F538F" w:rsidRPr="008F538F" w:rsidRDefault="008F538F" w:rsidP="008F538F">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8F538F">
        <w:rPr>
          <w:rFonts w:ascii="Times New Roman" w:eastAsia="Times New Roman" w:hAnsi="Times New Roman" w:cs="Times New Roman"/>
          <w:b/>
          <w:bCs/>
          <w:i/>
          <w:iCs/>
          <w:lang w:eastAsia="ru-RU"/>
        </w:rPr>
        <w:t>Предусмотрено обязательное централизованное хранение Биржевых облигаций.</w:t>
      </w:r>
    </w:p>
    <w:p w14:paraId="59F30B24" w14:textId="77777777" w:rsidR="008F538F" w:rsidRPr="008F538F" w:rsidRDefault="008F538F" w:rsidP="008F538F">
      <w:pPr>
        <w:autoSpaceDE w:val="0"/>
        <w:autoSpaceDN w:val="0"/>
        <w:adjustRightInd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Депозитарий, осуществляющий централизованное хранение:</w:t>
      </w:r>
    </w:p>
    <w:p w14:paraId="5BFF402A"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Полное фирменное наименование: </w:t>
      </w:r>
      <w:r w:rsidRPr="008F538F">
        <w:rPr>
          <w:rFonts w:ascii="Times New Roman" w:eastAsia="Times New Roman" w:hAnsi="Times New Roman" w:cs="Times New Roman"/>
          <w:b/>
          <w:i/>
        </w:rPr>
        <w:t>Небанковская кредитная организация закрытое акционерное общество «Национальный расчетный депозитарий»</w:t>
      </w:r>
    </w:p>
    <w:p w14:paraId="6A4D6E29"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Сокращенное фирменное наименование: </w:t>
      </w:r>
      <w:r w:rsidRPr="008F538F">
        <w:rPr>
          <w:rFonts w:ascii="Times New Roman" w:eastAsia="Times New Roman" w:hAnsi="Times New Roman" w:cs="Times New Roman"/>
          <w:b/>
          <w:i/>
        </w:rPr>
        <w:t>НКО ЗАО НРД</w:t>
      </w:r>
    </w:p>
    <w:p w14:paraId="3788121B"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Место нахождения: </w:t>
      </w:r>
      <w:r w:rsidRPr="008F538F">
        <w:rPr>
          <w:rFonts w:ascii="Times New Roman" w:eastAsia="Times New Roman" w:hAnsi="Times New Roman" w:cs="Times New Roman"/>
          <w:b/>
          <w:bCs/>
          <w:i/>
          <w:iCs/>
        </w:rPr>
        <w:t>город Москва, улица Спартаковская, дом 12</w:t>
      </w:r>
    </w:p>
    <w:p w14:paraId="7A2B6F45"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Почтовый адрес: </w:t>
      </w:r>
      <w:r w:rsidRPr="008F538F">
        <w:rPr>
          <w:rFonts w:ascii="Times New Roman" w:eastAsia="Times New Roman" w:hAnsi="Times New Roman" w:cs="Times New Roman"/>
          <w:b/>
          <w:i/>
        </w:rPr>
        <w:t>105066, г. Москва, ул. Спартаковская, дом 12</w:t>
      </w:r>
    </w:p>
    <w:p w14:paraId="6F58A59F"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ИНН: </w:t>
      </w:r>
      <w:r w:rsidRPr="008F538F">
        <w:rPr>
          <w:rFonts w:ascii="Times New Roman" w:eastAsia="Times New Roman" w:hAnsi="Times New Roman" w:cs="Times New Roman"/>
          <w:b/>
          <w:i/>
        </w:rPr>
        <w:t>7702165310</w:t>
      </w:r>
    </w:p>
    <w:p w14:paraId="36D6B2D5"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Телефон: </w:t>
      </w:r>
      <w:r w:rsidRPr="008F538F">
        <w:rPr>
          <w:rFonts w:ascii="Times New Roman" w:eastAsia="Times New Roman" w:hAnsi="Times New Roman" w:cs="Times New Roman"/>
          <w:b/>
          <w:i/>
        </w:rPr>
        <w:t>(495) 956-27-89, (495) 956-27-90</w:t>
      </w:r>
    </w:p>
    <w:p w14:paraId="659768C6"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Номер лицензии на осуществление депозитарной деятельности: </w:t>
      </w:r>
      <w:r w:rsidRPr="008F538F">
        <w:rPr>
          <w:rFonts w:ascii="Times New Roman" w:eastAsia="Times New Roman" w:hAnsi="Times New Roman" w:cs="Times New Roman"/>
          <w:b/>
          <w:i/>
        </w:rPr>
        <w:t>177-12042-000100</w:t>
      </w:r>
    </w:p>
    <w:p w14:paraId="7C9B5422"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Дата выдачи: </w:t>
      </w:r>
      <w:r w:rsidRPr="008F538F">
        <w:rPr>
          <w:rFonts w:ascii="Times New Roman" w:eastAsia="Times New Roman" w:hAnsi="Times New Roman" w:cs="Times New Roman"/>
          <w:b/>
          <w:i/>
        </w:rPr>
        <w:t>19.02.2009</w:t>
      </w:r>
    </w:p>
    <w:p w14:paraId="6DF7A53E"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Срок действия: </w:t>
      </w:r>
      <w:r w:rsidRPr="008F538F">
        <w:rPr>
          <w:rFonts w:ascii="Times New Roman" w:eastAsia="Times New Roman" w:hAnsi="Times New Roman" w:cs="Times New Roman"/>
          <w:b/>
          <w:bCs/>
          <w:i/>
          <w:iCs/>
        </w:rPr>
        <w:t>без ограничения срока действия</w:t>
      </w:r>
    </w:p>
    <w:p w14:paraId="508B3655"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Лицензирующий орган: </w:t>
      </w:r>
      <w:r w:rsidRPr="008F538F">
        <w:rPr>
          <w:rFonts w:ascii="Times New Roman" w:eastAsia="Times New Roman" w:hAnsi="Times New Roman" w:cs="Times New Roman"/>
          <w:b/>
          <w:bCs/>
          <w:i/>
          <w:iCs/>
        </w:rPr>
        <w:t>Банк России</w:t>
      </w:r>
    </w:p>
    <w:p w14:paraId="07B029A2" w14:textId="77777777" w:rsidR="008F538F" w:rsidRDefault="008F538F" w:rsidP="008F538F">
      <w:pPr>
        <w:autoSpaceDE w:val="0"/>
        <w:autoSpaceDN w:val="0"/>
        <w:adjustRightInd w:val="0"/>
        <w:spacing w:after="0" w:line="240" w:lineRule="auto"/>
        <w:ind w:firstLine="539"/>
        <w:jc w:val="both"/>
        <w:rPr>
          <w:rFonts w:ascii="Times New Roman" w:eastAsia="Times New Roman" w:hAnsi="Times New Roman" w:cs="Times New Roman"/>
        </w:rPr>
      </w:pPr>
    </w:p>
    <w:p w14:paraId="5F6E129A" w14:textId="77777777" w:rsidR="000C4A9E" w:rsidRDefault="000C4A9E" w:rsidP="008F538F">
      <w:pPr>
        <w:autoSpaceDE w:val="0"/>
        <w:autoSpaceDN w:val="0"/>
        <w:adjustRightInd w:val="0"/>
        <w:spacing w:after="0" w:line="240" w:lineRule="auto"/>
        <w:ind w:firstLine="539"/>
        <w:jc w:val="both"/>
        <w:rPr>
          <w:rFonts w:ascii="Times New Roman" w:eastAsia="Times New Roman" w:hAnsi="Times New Roman" w:cs="Times New Roman"/>
        </w:rPr>
      </w:pPr>
    </w:p>
    <w:p w14:paraId="1CCC93F6" w14:textId="77777777" w:rsidR="000C4A9E" w:rsidRPr="008F538F" w:rsidRDefault="000C4A9E" w:rsidP="008F538F">
      <w:pPr>
        <w:autoSpaceDE w:val="0"/>
        <w:autoSpaceDN w:val="0"/>
        <w:adjustRightInd w:val="0"/>
        <w:spacing w:after="0" w:line="240" w:lineRule="auto"/>
        <w:ind w:firstLine="539"/>
        <w:jc w:val="both"/>
        <w:rPr>
          <w:rFonts w:ascii="Times New Roman" w:eastAsia="Times New Roman" w:hAnsi="Times New Roman" w:cs="Times New Roman"/>
        </w:rPr>
      </w:pPr>
    </w:p>
    <w:p w14:paraId="0C39DBA9" w14:textId="77777777" w:rsidR="008F538F" w:rsidRPr="008F538F" w:rsidRDefault="008F538F" w:rsidP="008F538F">
      <w:pPr>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В случае прекращения деятельности НКО ЗАО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Программе и/или в Условиях выпуска упоминается НКО ЗАО НРД, подразумевается  НКО ЗАО НРД или его правопреемник.</w:t>
      </w:r>
    </w:p>
    <w:p w14:paraId="22AC9187" w14:textId="77777777" w:rsidR="008F538F" w:rsidRPr="008F538F" w:rsidRDefault="008F538F" w:rsidP="008F538F">
      <w:pPr>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Биржевые облигации выпускаются в документарной форме с оформлением единого сертификата (далее – «Сертификат» или «Сертификат Биржевых облигаций»), подлежащего обязательному централизованному хранению в НКО ЗАО НРД (далее также – «НРД») на весь объем Выпуска (Дополнительного выпуска). Выдача отдельных сертификатов на руки владельцам Биржевых облигаций не предусмотрена. Владельцы Биржевых облигаций не вправе требовать выдачи Сертификата на руки.</w:t>
      </w:r>
    </w:p>
    <w:p w14:paraId="5157A52F" w14:textId="77777777" w:rsidR="008F538F" w:rsidRPr="008F538F" w:rsidRDefault="008F538F" w:rsidP="008F538F">
      <w:pPr>
        <w:spacing w:after="0" w:line="240" w:lineRule="auto"/>
        <w:ind w:firstLine="539"/>
        <w:jc w:val="both"/>
        <w:rPr>
          <w:rFonts w:ascii="Times New Roman" w:eastAsia="Times New Roman" w:hAnsi="Times New Roman" w:cs="Times New Roman"/>
          <w:b/>
          <w:i/>
          <w:u w:val="single"/>
        </w:rPr>
      </w:pPr>
      <w:r w:rsidRPr="008F538F">
        <w:rPr>
          <w:rFonts w:ascii="Times New Roman" w:eastAsia="Times New Roman" w:hAnsi="Times New Roman" w:cs="Times New Roman"/>
          <w:b/>
          <w:i/>
        </w:rPr>
        <w:t>До даты начала размещения Биржевых облигаций Эмитент передает Сертификат на хранение в НРД.</w:t>
      </w:r>
      <w:r w:rsidRPr="008F538F">
        <w:rPr>
          <w:rFonts w:ascii="Times New Roman" w:eastAsia="Times New Roman" w:hAnsi="Times New Roman" w:cs="Times New Roman"/>
        </w:rPr>
        <w:t xml:space="preserve"> </w:t>
      </w:r>
      <w:r w:rsidRPr="008F538F">
        <w:rPr>
          <w:rFonts w:ascii="Times New Roman" w:eastAsia="Times New Roman" w:hAnsi="Times New Roman" w:cs="Times New Roman"/>
          <w:b/>
          <w:i/>
          <w:u w:val="single"/>
        </w:rPr>
        <w:t>Образец Сертификата Биржевых облигаций приводится в приложении к соответствующим Условиям выпуска.</w:t>
      </w:r>
    </w:p>
    <w:p w14:paraId="2A68DE4F" w14:textId="77777777" w:rsidR="008F538F" w:rsidRPr="008F538F" w:rsidRDefault="008F538F" w:rsidP="008F538F">
      <w:pPr>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В случае расхождений между текстом Программы, Условий выпуска и данными, приведенными в Сертификате Биржевых облигаций, владелец имеет право требовать осуществления прав, закрепленных Биржевыми облигациями, в объеме, установленном Сертификатом.</w:t>
      </w:r>
    </w:p>
    <w:p w14:paraId="14253533" w14:textId="77777777" w:rsidR="008F538F" w:rsidRPr="008F538F" w:rsidRDefault="008F538F" w:rsidP="008F538F">
      <w:pPr>
        <w:spacing w:after="0" w:line="240" w:lineRule="auto"/>
        <w:ind w:firstLine="539"/>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в НРД и иных депозитариях, осуществляющих учет прав на Биржевые облигации, за исключением НРД (далее именуемые – «Депозитарии»).</w:t>
      </w:r>
    </w:p>
    <w:p w14:paraId="7276975A"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Права собственности на Биржевые облигации подтверждаются выписками по счетам депо, выдаваемыми НРД и Депозитариями держателям Биржевых облигаций. 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w:t>
      </w:r>
    </w:p>
    <w:p w14:paraId="4A994FE1"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Потенциальный приобретатель Биржевых облигаций обязан открыть счет депо в НРД или в Депозитарии. Порядок и сроки открытия счетов депо определяются положениями регламентов соответствующих депозитариев.</w:t>
      </w:r>
    </w:p>
    <w:p w14:paraId="769A5210"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 запрещать ему инвестировать денежные средства в Биржевые облигации.</w:t>
      </w:r>
    </w:p>
    <w:p w14:paraId="194B1C29"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счету депо которого должна пройти транзакция Биржевых облигаций, либо запрет или иное ограничение, наложенные государственными или иными уполномоченными органами, могут запрещать данному Депозитарию содействовать финансированию в Биржевые облигации Эмитента. </w:t>
      </w:r>
    </w:p>
    <w:p w14:paraId="71841D65"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за все купонные периоды. Снятие Сертификата Биржевых облигаций с хранения производится после списания всех Биржевых облигаций со счетов в НРД.</w:t>
      </w:r>
    </w:p>
    <w:p w14:paraId="746896FC"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 а также иными нормативными правовыми актами Российской Федерации и внутренними документами депозитария.</w:t>
      </w:r>
    </w:p>
    <w:p w14:paraId="6B7545F1" w14:textId="77777777" w:rsidR="008F538F" w:rsidRPr="008F538F" w:rsidRDefault="008F538F" w:rsidP="008F538F">
      <w:pPr>
        <w:autoSpaceDE w:val="0"/>
        <w:autoSpaceDN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 xml:space="preserve">В случае изменения действующего законодательства Российской Федерации и/или </w:t>
      </w:r>
      <w:r w:rsidRPr="008F538F">
        <w:rPr>
          <w:rFonts w:ascii="Times New Roman" w:eastAsia="Times New Roman" w:hAnsi="Times New Roman" w:cs="Times New Roman"/>
          <w:b/>
          <w:i/>
          <w:lang w:val="x-none"/>
        </w:rPr>
        <w:t>нормативны</w:t>
      </w:r>
      <w:r w:rsidRPr="008F538F">
        <w:rPr>
          <w:rFonts w:ascii="Times New Roman" w:eastAsia="Times New Roman" w:hAnsi="Times New Roman" w:cs="Times New Roman"/>
          <w:b/>
          <w:i/>
        </w:rPr>
        <w:t>х</w:t>
      </w:r>
      <w:r w:rsidRPr="008F538F">
        <w:rPr>
          <w:rFonts w:ascii="Times New Roman" w:eastAsia="Times New Roman" w:hAnsi="Times New Roman" w:cs="Times New Roman"/>
          <w:b/>
          <w:i/>
          <w:lang w:val="x-none"/>
        </w:rPr>
        <w:t xml:space="preserve"> </w:t>
      </w:r>
      <w:r w:rsidRPr="008F538F">
        <w:rPr>
          <w:rFonts w:ascii="Times New Roman" w:eastAsia="Times New Roman" w:hAnsi="Times New Roman" w:cs="Times New Roman"/>
          <w:b/>
          <w:i/>
        </w:rPr>
        <w:t>актов</w:t>
      </w:r>
      <w:r w:rsidRPr="008F538F">
        <w:rPr>
          <w:rFonts w:ascii="Times New Roman" w:eastAsia="Times New Roman" w:hAnsi="Times New Roman" w:cs="Times New Roman"/>
          <w:b/>
          <w:i/>
          <w:lang w:val="x-none"/>
        </w:rPr>
        <w:t xml:space="preserve"> в сфере финансовых рынков</w:t>
      </w:r>
      <w:r w:rsidRPr="008F538F">
        <w:rPr>
          <w:rFonts w:ascii="Times New Roman" w:eastAsia="Times New Roman" w:hAnsi="Times New Roman" w:cs="Times New Roman"/>
          <w:b/>
          <w:i/>
        </w:rPr>
        <w:t xml:space="preserve">, порядок учета и перехода прав на Биржевые облигации, а также порядок осуществления выплат по ним будут регулироваться с учетом изменившихся требований законодательства и/или </w:t>
      </w:r>
      <w:r w:rsidRPr="008F538F">
        <w:rPr>
          <w:rFonts w:ascii="Times New Roman" w:eastAsia="Times New Roman" w:hAnsi="Times New Roman" w:cs="Times New Roman"/>
          <w:b/>
          <w:i/>
          <w:lang w:val="x-none"/>
        </w:rPr>
        <w:t>нормативны</w:t>
      </w:r>
      <w:r w:rsidRPr="008F538F">
        <w:rPr>
          <w:rFonts w:ascii="Times New Roman" w:eastAsia="Times New Roman" w:hAnsi="Times New Roman" w:cs="Times New Roman"/>
          <w:b/>
          <w:i/>
        </w:rPr>
        <w:t>х</w:t>
      </w:r>
      <w:r w:rsidRPr="008F538F">
        <w:rPr>
          <w:rFonts w:ascii="Times New Roman" w:eastAsia="Times New Roman" w:hAnsi="Times New Roman" w:cs="Times New Roman"/>
          <w:b/>
          <w:i/>
          <w:lang w:val="x-none"/>
        </w:rPr>
        <w:t xml:space="preserve"> </w:t>
      </w:r>
      <w:r w:rsidRPr="008F538F">
        <w:rPr>
          <w:rFonts w:ascii="Times New Roman" w:eastAsia="Times New Roman" w:hAnsi="Times New Roman" w:cs="Times New Roman"/>
          <w:b/>
          <w:i/>
        </w:rPr>
        <w:t>актов</w:t>
      </w:r>
      <w:r w:rsidRPr="008F538F">
        <w:rPr>
          <w:rFonts w:ascii="Times New Roman" w:eastAsia="Times New Roman" w:hAnsi="Times New Roman" w:cs="Times New Roman"/>
          <w:b/>
          <w:i/>
          <w:lang w:val="x-none"/>
        </w:rPr>
        <w:t xml:space="preserve"> в сфере финансовых рынков</w:t>
      </w:r>
      <w:r w:rsidRPr="008F538F">
        <w:rPr>
          <w:rFonts w:ascii="Times New Roman" w:eastAsia="Times New Roman" w:hAnsi="Times New Roman" w:cs="Times New Roman"/>
          <w:b/>
          <w:i/>
        </w:rPr>
        <w:t>.</w:t>
      </w:r>
    </w:p>
    <w:p w14:paraId="3F4B8B5D"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02E47B9"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3" w:name="Par3479"/>
      <w:bookmarkEnd w:id="93"/>
      <w:r w:rsidRPr="00FB43B6">
        <w:rPr>
          <w:rFonts w:ascii="Times New Roman" w:hAnsi="Times New Roman" w:cs="Times New Roman"/>
          <w:b/>
          <w:sz w:val="24"/>
          <w:szCs w:val="24"/>
        </w:rPr>
        <w:lastRenderedPageBreak/>
        <w:t>8.4. Номинальная стоимость каждой ценной бумаги выпуска (дополнительного выпуска)</w:t>
      </w:r>
    </w:p>
    <w:p w14:paraId="63105977" w14:textId="77777777" w:rsidR="008F538F" w:rsidRPr="008F538F" w:rsidRDefault="008F538F" w:rsidP="008F538F">
      <w:pPr>
        <w:autoSpaceDE w:val="0"/>
        <w:autoSpaceDN w:val="0"/>
        <w:adjustRightInd w:val="0"/>
        <w:spacing w:after="0" w:line="240" w:lineRule="auto"/>
        <w:ind w:firstLine="539"/>
        <w:jc w:val="both"/>
        <w:rPr>
          <w:rFonts w:ascii="Times New Roman" w:eastAsia="Times New Roman" w:hAnsi="Times New Roman" w:cs="Times New Roman"/>
          <w:b/>
          <w:i/>
          <w:u w:val="single"/>
        </w:rPr>
      </w:pPr>
      <w:r w:rsidRPr="008F538F">
        <w:rPr>
          <w:rFonts w:ascii="Times New Roman" w:eastAsia="Times New Roman" w:hAnsi="Times New Roman" w:cs="Times New Roman"/>
          <w:b/>
          <w:i/>
          <w:u w:val="single"/>
        </w:rPr>
        <w:t>Номинальная стоимость каждой Биржевой облигации будет установлена в соответствующих Условиях выпуска.</w:t>
      </w:r>
    </w:p>
    <w:p w14:paraId="05451335" w14:textId="77777777" w:rsidR="008F538F" w:rsidRPr="008F538F" w:rsidRDefault="008F538F" w:rsidP="008F538F">
      <w:pPr>
        <w:autoSpaceDE w:val="0"/>
        <w:autoSpaceDN w:val="0"/>
        <w:adjustRightInd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Максимальная сумма номинальных стоимостей Биржевых облигаций, которые могут быть размещены в рамках программы облигаций, составляет 30 000 000 000 (Тридцать миллиардов) российских рублей</w:t>
      </w:r>
      <w:r w:rsidRPr="008F538F">
        <w:rPr>
          <w:rFonts w:ascii="Times New Roman" w:eastAsia="Times New Roman" w:hAnsi="Times New Roman" w:cs="Times New Roman"/>
        </w:rPr>
        <w:t xml:space="preserve"> </w:t>
      </w:r>
      <w:r w:rsidRPr="008F538F">
        <w:rPr>
          <w:rFonts w:ascii="Times New Roman" w:eastAsia="Times New Roman" w:hAnsi="Times New Roman" w:cs="Times New Roman"/>
          <w:b/>
          <w:i/>
        </w:rPr>
        <w:t xml:space="preserve">включительно или эквивалент этой суммы в иностранной валюте, </w:t>
      </w:r>
      <w:r w:rsidRPr="008F538F">
        <w:rPr>
          <w:rFonts w:ascii="Times New Roman" w:eastAsia="Times New Roman" w:hAnsi="Times New Roman" w:cs="Times New Roman"/>
          <w:b/>
          <w:bCs/>
          <w:i/>
          <w:iCs/>
          <w:lang w:eastAsia="ru-RU"/>
        </w:rPr>
        <w:t xml:space="preserve">рассчитываемый </w:t>
      </w:r>
      <w:r w:rsidRPr="008F538F">
        <w:rPr>
          <w:rFonts w:ascii="Times New Roman" w:eastAsia="Times New Roman" w:hAnsi="Times New Roman" w:cs="Times New Roman"/>
          <w:b/>
          <w:i/>
        </w:rPr>
        <w:t>по курсу Банка России на дату принятия уполномоченным органом управления Эмитента решения об утверждении Условий выпуска.</w:t>
      </w:r>
    </w:p>
    <w:p w14:paraId="441DE44B"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9CBE0E5"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4" w:name="Par3482"/>
      <w:bookmarkEnd w:id="94"/>
      <w:r w:rsidRPr="00FB43B6">
        <w:rPr>
          <w:rFonts w:ascii="Times New Roman" w:hAnsi="Times New Roman" w:cs="Times New Roman"/>
          <w:b/>
          <w:sz w:val="24"/>
          <w:szCs w:val="24"/>
        </w:rPr>
        <w:t>8.5. Количество ценных бумаг выпуска (дополнительного выпуска)</w:t>
      </w:r>
    </w:p>
    <w:p w14:paraId="28C1A8EA" w14:textId="77777777" w:rsidR="008F538F" w:rsidRPr="008F538F" w:rsidRDefault="008F538F" w:rsidP="008F538F">
      <w:pPr>
        <w:autoSpaceDE w:val="0"/>
        <w:autoSpaceDN w:val="0"/>
        <w:adjustRightInd w:val="0"/>
        <w:spacing w:after="0" w:line="240" w:lineRule="auto"/>
        <w:ind w:firstLine="539"/>
        <w:jc w:val="both"/>
        <w:rPr>
          <w:rFonts w:ascii="Times New Roman" w:eastAsia="Times New Roman" w:hAnsi="Times New Roman" w:cs="Times New Roman"/>
          <w:b/>
          <w:i/>
          <w:u w:val="single"/>
        </w:rPr>
      </w:pPr>
      <w:r w:rsidRPr="008F538F">
        <w:rPr>
          <w:rFonts w:ascii="Times New Roman" w:eastAsia="Times New Roman" w:hAnsi="Times New Roman" w:cs="Times New Roman"/>
          <w:b/>
          <w:i/>
          <w:u w:val="single"/>
        </w:rPr>
        <w:t>Количество Биржевых облигаций выпуска, размещаемого в рамках программы облигаций, будет установлено в соответствующих Условиях выпуска.</w:t>
      </w:r>
    </w:p>
    <w:p w14:paraId="2879CFEF" w14:textId="77777777" w:rsidR="008F538F" w:rsidRPr="008F538F" w:rsidRDefault="008F538F" w:rsidP="008F538F">
      <w:pPr>
        <w:autoSpaceDE w:val="0"/>
        <w:autoSpaceDN w:val="0"/>
        <w:adjustRightInd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 xml:space="preserve">Биржевые облигации не предполагается размещать траншами. </w:t>
      </w:r>
    </w:p>
    <w:p w14:paraId="21696775"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3B2AB79" w14:textId="77777777" w:rsidR="0050017B" w:rsidRPr="0058439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5" w:name="Par3486"/>
      <w:bookmarkEnd w:id="95"/>
      <w:r w:rsidRPr="00584391">
        <w:rPr>
          <w:rFonts w:ascii="Times New Roman" w:hAnsi="Times New Roman" w:cs="Times New Roman"/>
          <w:b/>
          <w:sz w:val="24"/>
          <w:szCs w:val="24"/>
        </w:rPr>
        <w:t>8.6. Общее количество ценных бумаг данного выпуска, размещенных ранее</w:t>
      </w:r>
    </w:p>
    <w:p w14:paraId="5698AD34" w14:textId="77777777" w:rsidR="008F538F" w:rsidRPr="008F538F" w:rsidRDefault="008F538F" w:rsidP="008F538F">
      <w:pPr>
        <w:autoSpaceDE w:val="0"/>
        <w:autoSpaceDN w:val="0"/>
        <w:adjustRightInd w:val="0"/>
        <w:spacing w:after="0" w:line="240" w:lineRule="auto"/>
        <w:ind w:firstLine="539"/>
        <w:jc w:val="both"/>
        <w:rPr>
          <w:rFonts w:ascii="Times New Roman" w:eastAsia="Times New Roman" w:hAnsi="Times New Roman" w:cs="Times New Roman"/>
          <w:u w:val="single"/>
        </w:rPr>
      </w:pPr>
      <w:r w:rsidRPr="008F538F">
        <w:rPr>
          <w:rFonts w:ascii="Times New Roman" w:eastAsia="Times New Roman" w:hAnsi="Times New Roman" w:cs="Times New Roman"/>
          <w:b/>
          <w:bCs/>
          <w:i/>
          <w:iCs/>
          <w:u w:val="single"/>
        </w:rPr>
        <w:t xml:space="preserve">Сведения об общем количестве Биржевых облигаций выпуска, размещенных ранее, или о том, что выпуск таких Биржевых облигаций не является дополнительным, будут приведены </w:t>
      </w:r>
      <w:r w:rsidRPr="008F538F">
        <w:rPr>
          <w:rFonts w:ascii="Times New Roman" w:eastAsia="Times New Roman" w:hAnsi="Times New Roman" w:cs="Times New Roman"/>
          <w:b/>
          <w:i/>
          <w:u w:val="single"/>
        </w:rPr>
        <w:t>в соответствующих Условиях выпуска.</w:t>
      </w:r>
    </w:p>
    <w:p w14:paraId="5726C863"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05E262AC"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6" w:name="Par3489"/>
      <w:bookmarkEnd w:id="96"/>
      <w:r w:rsidRPr="00FB43B6">
        <w:rPr>
          <w:rFonts w:ascii="Times New Roman" w:hAnsi="Times New Roman" w:cs="Times New Roman"/>
          <w:b/>
          <w:sz w:val="24"/>
          <w:szCs w:val="24"/>
        </w:rPr>
        <w:t>8.7. Права владельца каждой ценной бумаги выпуска (дополнительного выпуска)</w:t>
      </w:r>
    </w:p>
    <w:p w14:paraId="58F018C1" w14:textId="77777777" w:rsidR="00BC2E33"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p>
    <w:p w14:paraId="0DF28DC4"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8.7.1. Для обыкновенных акций:</w:t>
      </w:r>
    </w:p>
    <w:p w14:paraId="2D355007"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Сведения не указываются для ценных бумаг данного вида.</w:t>
      </w:r>
    </w:p>
    <w:p w14:paraId="714BDC61"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p>
    <w:p w14:paraId="06526C27"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8.7.2. Для привилегированных акций:</w:t>
      </w:r>
    </w:p>
    <w:p w14:paraId="230BD1D6"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Сведения не указываются для ценных бумаг данного вида.</w:t>
      </w:r>
    </w:p>
    <w:p w14:paraId="177DC507"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p>
    <w:p w14:paraId="4EFC5F8E"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8.7.3. Для облигаций:</w:t>
      </w:r>
    </w:p>
    <w:p w14:paraId="42EAA566" w14:textId="77777777" w:rsidR="00BC2E33" w:rsidRPr="00584391" w:rsidRDefault="00BC2E33" w:rsidP="00BC2E33">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14:paraId="3ED81997"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rPr>
      </w:pPr>
      <w:r w:rsidRPr="008F538F">
        <w:rPr>
          <w:rFonts w:ascii="Times New Roman" w:eastAsia="Times New Roman" w:hAnsi="Times New Roman" w:cs="Times New Roman"/>
        </w:rPr>
        <w:t xml:space="preserve">Определяемые общим образом права владельцев облигаций, которые могут быть размещены в рамках программы облигаций </w:t>
      </w:r>
    </w:p>
    <w:p w14:paraId="035A800A" w14:textId="77777777" w:rsidR="00BC2E33" w:rsidRPr="00584391" w:rsidRDefault="00BC2E33" w:rsidP="00BC2E33">
      <w:pPr>
        <w:autoSpaceDE w:val="0"/>
        <w:autoSpaceDN w:val="0"/>
        <w:spacing w:after="0" w:line="240" w:lineRule="auto"/>
        <w:ind w:firstLine="539"/>
        <w:contextualSpacing/>
        <w:jc w:val="both"/>
        <w:rPr>
          <w:rFonts w:ascii="Times New Roman" w:eastAsia="Times New Roman" w:hAnsi="Times New Roman" w:cs="Times New Roman"/>
          <w:b/>
          <w:i/>
          <w:sz w:val="24"/>
          <w:szCs w:val="24"/>
        </w:rPr>
      </w:pPr>
    </w:p>
    <w:p w14:paraId="46AE1B7F" w14:textId="77777777" w:rsidR="008F538F" w:rsidRPr="008F538F" w:rsidRDefault="008F538F" w:rsidP="008F538F">
      <w:pPr>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14:paraId="2061A0CB" w14:textId="77777777" w:rsidR="008F538F" w:rsidRPr="008F538F" w:rsidRDefault="008F538F" w:rsidP="008F538F">
      <w:pPr>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 9.5. Программы</w:t>
      </w:r>
      <w:r w:rsidRPr="008F538F">
        <w:rPr>
          <w:rFonts w:ascii="Times New Roman" w:eastAsia="Times New Roman" w:hAnsi="Times New Roman" w:cs="Times New Roman"/>
          <w:b/>
          <w:bCs/>
          <w:i/>
          <w:iCs/>
        </w:rPr>
        <w:t xml:space="preserve"> (здесь и далее – «Непогашенная часть номинальной стоимости Биржевых облигаций»)</w:t>
      </w:r>
      <w:r w:rsidRPr="008F538F">
        <w:rPr>
          <w:rFonts w:ascii="Times New Roman" w:eastAsia="Times New Roman" w:hAnsi="Times New Roman" w:cs="Times New Roman"/>
          <w:b/>
          <w:i/>
        </w:rPr>
        <w:t>).</w:t>
      </w:r>
    </w:p>
    <w:p w14:paraId="5C62546D" w14:textId="77777777" w:rsidR="008F538F" w:rsidRPr="008F538F" w:rsidRDefault="008F538F" w:rsidP="008F538F">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В случае принятия Эмитентом в соответствии с п. 9.5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14:paraId="434DBAC8" w14:textId="77777777" w:rsidR="008F538F" w:rsidRPr="008F538F" w:rsidRDefault="008F538F" w:rsidP="008F538F">
      <w:pPr>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180354B0" w14:textId="77777777" w:rsidR="008F538F" w:rsidRPr="008F538F" w:rsidRDefault="008F538F" w:rsidP="008F538F">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2D4A918" w14:textId="77777777" w:rsidR="008F538F" w:rsidRPr="008F538F" w:rsidRDefault="008F538F" w:rsidP="008F538F">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w:t>
      </w:r>
      <w:r w:rsidRPr="008F538F">
        <w:rPr>
          <w:rFonts w:ascii="Times New Roman" w:eastAsia="Times New Roman" w:hAnsi="Times New Roman" w:cs="Times New Roman"/>
          <w:b/>
          <w:bCs/>
          <w:i/>
          <w:iCs/>
        </w:rPr>
        <w:lastRenderedPageBreak/>
        <w:t xml:space="preserve">Биржевых облигаций, в случаях, указанных в п. 9.5.1. Программы, а также предусмотренных законодательством Российской Федерации. </w:t>
      </w:r>
    </w:p>
    <w:p w14:paraId="4367F0A9" w14:textId="77777777" w:rsidR="008F538F" w:rsidRPr="008F538F" w:rsidRDefault="008F538F" w:rsidP="008F538F">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14:paraId="05884F4D" w14:textId="77777777" w:rsidR="008F538F" w:rsidRPr="008F538F" w:rsidRDefault="008F538F" w:rsidP="008F538F">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Все задолженности Эмитента по Биржевым облигациям будут юридически равны и в равной степени обязательны к исполнению.</w:t>
      </w:r>
    </w:p>
    <w:p w14:paraId="5956F086" w14:textId="77777777" w:rsidR="008F538F" w:rsidRPr="008F538F" w:rsidRDefault="008F538F" w:rsidP="008F538F">
      <w:pPr>
        <w:widowControl w:val="0"/>
        <w:adjustRightInd w:val="0"/>
        <w:spacing w:after="0" w:line="240" w:lineRule="auto"/>
        <w:ind w:firstLine="539"/>
        <w:jc w:val="both"/>
        <w:rPr>
          <w:rFonts w:ascii="Times New Roman" w:eastAsia="Times New Roman" w:hAnsi="Times New Roman" w:cs="Times New Roman"/>
          <w:b/>
          <w:i/>
        </w:rPr>
      </w:pPr>
      <w:r w:rsidRPr="008F538F">
        <w:rPr>
          <w:rFonts w:ascii="Times New Roman" w:eastAsia="Times New Roman" w:hAnsi="Times New Roman" w:cs="Times New Roman"/>
          <w:b/>
          <w:i/>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77561D51" w14:textId="77777777" w:rsidR="008F538F" w:rsidRPr="008F538F" w:rsidRDefault="008F538F" w:rsidP="008F538F">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8F538F">
        <w:rPr>
          <w:rFonts w:ascii="Times New Roman" w:eastAsia="Times New Roman" w:hAnsi="Times New Roman" w:cs="Times New Roman"/>
          <w:b/>
          <w:bCs/>
          <w:i/>
          <w:iCs/>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3DAFA80F" w14:textId="77777777" w:rsidR="008F538F" w:rsidRPr="008F538F" w:rsidRDefault="008F538F" w:rsidP="008F538F">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Владелец Биржевых облигаций вправе осуществлять иные права, предусмотренные законодательством Российской Федерации.</w:t>
      </w:r>
    </w:p>
    <w:p w14:paraId="16CF160D" w14:textId="77777777" w:rsidR="008F538F" w:rsidRPr="008F538F" w:rsidRDefault="008F538F" w:rsidP="008F538F">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218DB8F5" w14:textId="77777777" w:rsidR="008F538F" w:rsidRPr="008F538F" w:rsidRDefault="008F538F" w:rsidP="008F538F">
      <w:pPr>
        <w:widowControl w:val="0"/>
        <w:autoSpaceDE w:val="0"/>
        <w:autoSpaceDN w:val="0"/>
        <w:spacing w:after="0" w:line="240" w:lineRule="auto"/>
        <w:ind w:firstLine="539"/>
        <w:contextualSpacing/>
        <w:jc w:val="both"/>
        <w:rPr>
          <w:rFonts w:ascii="Times New Roman" w:eastAsia="Times New Roman" w:hAnsi="Times New Roman" w:cs="Times New Roman"/>
          <w:b/>
          <w:i/>
        </w:rPr>
      </w:pPr>
    </w:p>
    <w:p w14:paraId="54FD4660" w14:textId="77777777" w:rsidR="008F538F" w:rsidRPr="008F538F" w:rsidRDefault="008F538F" w:rsidP="008F538F">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8F538F">
        <w:rPr>
          <w:rFonts w:ascii="Times New Roman" w:eastAsia="Times New Roman" w:hAnsi="Times New Roman" w:cs="Times New Roman"/>
          <w:b/>
          <w:i/>
        </w:rPr>
        <w:t>Предоставление обеспечения по Биржевым облигациям не предусмотрено.</w:t>
      </w:r>
    </w:p>
    <w:p w14:paraId="39301EFD" w14:textId="77777777" w:rsidR="00BC2E33" w:rsidRPr="00584391" w:rsidRDefault="00BC2E33" w:rsidP="00BC2E33">
      <w:pPr>
        <w:tabs>
          <w:tab w:val="left" w:pos="567"/>
        </w:tabs>
        <w:autoSpaceDE w:val="0"/>
        <w:autoSpaceDN w:val="0"/>
        <w:spacing w:after="0" w:line="240" w:lineRule="auto"/>
        <w:ind w:firstLine="567"/>
        <w:jc w:val="both"/>
        <w:rPr>
          <w:rFonts w:ascii="Times New Roman" w:eastAsia="Times New Roman" w:hAnsi="Times New Roman" w:cs="Times New Roman"/>
          <w:bCs/>
          <w:sz w:val="24"/>
          <w:szCs w:val="24"/>
          <w:lang w:eastAsia="ru-RU"/>
        </w:rPr>
      </w:pPr>
    </w:p>
    <w:p w14:paraId="0621B37E" w14:textId="77777777" w:rsidR="00BC2E33" w:rsidRPr="008F538F" w:rsidRDefault="00BC2E33" w:rsidP="00BC2E33">
      <w:pPr>
        <w:tabs>
          <w:tab w:val="left" w:pos="567"/>
        </w:tabs>
        <w:autoSpaceDE w:val="0"/>
        <w:autoSpaceDN w:val="0"/>
        <w:spacing w:after="0" w:line="240" w:lineRule="auto"/>
        <w:ind w:firstLine="567"/>
        <w:jc w:val="both"/>
        <w:rPr>
          <w:rFonts w:ascii="Times New Roman" w:eastAsia="Times New Roman" w:hAnsi="Times New Roman" w:cs="Times New Roman"/>
          <w:bCs/>
          <w:lang w:eastAsia="ru-RU"/>
        </w:rPr>
      </w:pPr>
      <w:r w:rsidRPr="008F538F">
        <w:rPr>
          <w:rFonts w:ascii="Times New Roman" w:eastAsia="Times New Roman" w:hAnsi="Times New Roman" w:cs="Times New Roman"/>
          <w:bCs/>
          <w:lang w:eastAsia="ru-RU"/>
        </w:rPr>
        <w:t>8.7.4. Для опционов эмитента.</w:t>
      </w:r>
    </w:p>
    <w:p w14:paraId="55EFAB9C" w14:textId="77777777" w:rsidR="00BC2E33" w:rsidRPr="008F538F" w:rsidRDefault="00BC2E33" w:rsidP="00BC2E33">
      <w:pPr>
        <w:tabs>
          <w:tab w:val="left" w:pos="567"/>
        </w:tabs>
        <w:autoSpaceDE w:val="0"/>
        <w:autoSpaceDN w:val="0"/>
        <w:spacing w:after="0" w:line="240" w:lineRule="auto"/>
        <w:ind w:firstLine="567"/>
        <w:rPr>
          <w:rFonts w:ascii="Times New Roman" w:eastAsia="Times New Roman" w:hAnsi="Times New Roman" w:cs="Times New Roman"/>
          <w:bCs/>
          <w:i/>
          <w:iCs/>
          <w:lang w:eastAsia="ru-RU"/>
        </w:rPr>
      </w:pPr>
      <w:r w:rsidRPr="008F538F">
        <w:rPr>
          <w:rFonts w:ascii="Times New Roman" w:eastAsia="Times New Roman" w:hAnsi="Times New Roman" w:cs="Times New Roman"/>
          <w:b/>
          <w:i/>
          <w:lang w:eastAsia="ru-RU"/>
        </w:rPr>
        <w:t>Сведения не указываются для ценных бумаг данного вида.</w:t>
      </w:r>
    </w:p>
    <w:p w14:paraId="66975A68" w14:textId="77777777" w:rsidR="00BC2E33" w:rsidRPr="008F538F" w:rsidRDefault="00BC2E33" w:rsidP="00BC2E33">
      <w:pPr>
        <w:tabs>
          <w:tab w:val="left" w:pos="567"/>
        </w:tabs>
        <w:autoSpaceDE w:val="0"/>
        <w:autoSpaceDN w:val="0"/>
        <w:spacing w:after="0" w:line="240" w:lineRule="auto"/>
        <w:ind w:firstLine="567"/>
        <w:jc w:val="both"/>
        <w:rPr>
          <w:rFonts w:ascii="Times New Roman" w:eastAsia="Times New Roman" w:hAnsi="Times New Roman" w:cs="Times New Roman"/>
          <w:bCs/>
          <w:lang w:eastAsia="ru-RU"/>
        </w:rPr>
      </w:pPr>
    </w:p>
    <w:p w14:paraId="577446B5" w14:textId="77777777" w:rsidR="00BC2E33" w:rsidRPr="008F538F" w:rsidRDefault="00BC2E33" w:rsidP="00BC2E33">
      <w:pPr>
        <w:tabs>
          <w:tab w:val="left" w:pos="567"/>
        </w:tabs>
        <w:autoSpaceDE w:val="0"/>
        <w:autoSpaceDN w:val="0"/>
        <w:spacing w:after="0" w:line="240" w:lineRule="auto"/>
        <w:ind w:firstLine="567"/>
        <w:jc w:val="both"/>
        <w:rPr>
          <w:rFonts w:ascii="Times New Roman" w:eastAsia="Times New Roman" w:hAnsi="Times New Roman" w:cs="Times New Roman"/>
          <w:bCs/>
          <w:lang w:eastAsia="ru-RU"/>
        </w:rPr>
      </w:pPr>
      <w:r w:rsidRPr="008F538F">
        <w:rPr>
          <w:rFonts w:ascii="Times New Roman" w:eastAsia="Times New Roman" w:hAnsi="Times New Roman" w:cs="Times New Roman"/>
          <w:bCs/>
          <w:lang w:eastAsia="ru-RU"/>
        </w:rPr>
        <w:t>8.7.5. Для конвертируемых ценных бумаг эмитента.</w:t>
      </w:r>
    </w:p>
    <w:p w14:paraId="22C9826B" w14:textId="77777777" w:rsidR="00BC2E33" w:rsidRPr="008F538F" w:rsidRDefault="00BC2E33" w:rsidP="00BC2E33">
      <w:pPr>
        <w:tabs>
          <w:tab w:val="left" w:pos="567"/>
        </w:tabs>
        <w:autoSpaceDE w:val="0"/>
        <w:autoSpaceDN w:val="0"/>
        <w:spacing w:after="0" w:line="240" w:lineRule="auto"/>
        <w:ind w:firstLine="567"/>
        <w:rPr>
          <w:rFonts w:ascii="Times New Roman" w:eastAsia="Times New Roman" w:hAnsi="Times New Roman" w:cs="Times New Roman"/>
          <w:bCs/>
          <w:i/>
          <w:iCs/>
          <w:lang w:eastAsia="ru-RU"/>
        </w:rPr>
      </w:pPr>
      <w:r w:rsidRPr="008F538F">
        <w:rPr>
          <w:rFonts w:ascii="Times New Roman" w:eastAsia="Times New Roman" w:hAnsi="Times New Roman" w:cs="Times New Roman"/>
          <w:b/>
          <w:i/>
          <w:lang w:eastAsia="ru-RU"/>
        </w:rPr>
        <w:t>Сведения не указываются для ценных бумаг данного вида.</w:t>
      </w:r>
    </w:p>
    <w:p w14:paraId="279D1598" w14:textId="77777777" w:rsidR="00BC2E33" w:rsidRPr="008F538F" w:rsidRDefault="00BC2E33" w:rsidP="00BC2E33">
      <w:pPr>
        <w:tabs>
          <w:tab w:val="left" w:pos="567"/>
        </w:tabs>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8F538F">
        <w:rPr>
          <w:rFonts w:ascii="Times New Roman" w:eastAsia="Times New Roman" w:hAnsi="Times New Roman" w:cs="Times New Roman"/>
          <w:b/>
          <w:bCs/>
          <w:i/>
          <w:iCs/>
          <w:lang w:eastAsia="ru-RU"/>
        </w:rPr>
        <w:t>Биржевые облигации не являются конвертируемыми ценными бумагами.</w:t>
      </w:r>
    </w:p>
    <w:p w14:paraId="50523013" w14:textId="77777777" w:rsidR="00BC2E33" w:rsidRPr="008F538F" w:rsidRDefault="00BC2E33" w:rsidP="00BC2E33">
      <w:pPr>
        <w:tabs>
          <w:tab w:val="left" w:pos="567"/>
        </w:tabs>
        <w:autoSpaceDE w:val="0"/>
        <w:autoSpaceDN w:val="0"/>
        <w:adjustRightInd w:val="0"/>
        <w:spacing w:after="0" w:line="240" w:lineRule="auto"/>
        <w:ind w:firstLine="567"/>
        <w:jc w:val="both"/>
        <w:rPr>
          <w:rFonts w:ascii="Times New Roman" w:eastAsia="Times New Roman" w:hAnsi="Times New Roman" w:cs="Times New Roman"/>
          <w:bCs/>
          <w:lang w:eastAsia="ru-RU"/>
        </w:rPr>
      </w:pPr>
    </w:p>
    <w:p w14:paraId="7C0B2A28" w14:textId="77777777" w:rsidR="00BC2E33" w:rsidRPr="008F538F" w:rsidRDefault="00BC2E33" w:rsidP="00BC2E33">
      <w:pPr>
        <w:tabs>
          <w:tab w:val="left" w:pos="567"/>
        </w:tabs>
        <w:autoSpaceDE w:val="0"/>
        <w:autoSpaceDN w:val="0"/>
        <w:spacing w:after="0" w:line="240" w:lineRule="auto"/>
        <w:ind w:firstLine="567"/>
        <w:jc w:val="both"/>
        <w:rPr>
          <w:rFonts w:ascii="Times New Roman" w:eastAsia="Times New Roman" w:hAnsi="Times New Roman" w:cs="Times New Roman"/>
          <w:bCs/>
          <w:lang w:eastAsia="ru-RU"/>
        </w:rPr>
      </w:pPr>
      <w:r w:rsidRPr="008F538F">
        <w:rPr>
          <w:rFonts w:ascii="Times New Roman" w:eastAsia="Times New Roman" w:hAnsi="Times New Roman" w:cs="Times New Roman"/>
          <w:bCs/>
          <w:lang w:eastAsia="ru-RU"/>
        </w:rPr>
        <w:t>8.7.6. Для ценных бумаг, предназначенных для квалифицированных инвесторов.</w:t>
      </w:r>
    </w:p>
    <w:p w14:paraId="535D37E4" w14:textId="77777777" w:rsidR="00BC2E33" w:rsidRPr="008F538F" w:rsidRDefault="00BC2E33" w:rsidP="00BC2E33">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8F538F">
        <w:rPr>
          <w:rFonts w:ascii="Times New Roman" w:eastAsia="Times New Roman" w:hAnsi="Times New Roman" w:cs="Times New Roman"/>
          <w:b/>
          <w:bCs/>
          <w:i/>
          <w:iCs/>
          <w:lang w:eastAsia="ru-RU"/>
        </w:rPr>
        <w:t>Биржевые облигации не являются ценными бумами, предназначенными для квалифицированных инвесторов.</w:t>
      </w:r>
    </w:p>
    <w:p w14:paraId="3A360D4E" w14:textId="77777777" w:rsidR="0050017B" w:rsidRPr="00584391"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6A93D41" w14:textId="77777777" w:rsidR="0050017B" w:rsidRPr="00FB43B6"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97" w:name="Par3510"/>
      <w:bookmarkEnd w:id="97"/>
      <w:r w:rsidRPr="00FB43B6">
        <w:rPr>
          <w:rFonts w:ascii="Times New Roman" w:hAnsi="Times New Roman" w:cs="Times New Roman"/>
          <w:b/>
          <w:sz w:val="24"/>
          <w:szCs w:val="24"/>
        </w:rPr>
        <w:t>8.8. Условия и порядок размещения ценных бумаг выпуска (дополнительного выпуска)</w:t>
      </w:r>
    </w:p>
    <w:p w14:paraId="659FD13C"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F2AD6D8" w14:textId="77777777" w:rsidR="0050017B" w:rsidRPr="00FB43B6"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98" w:name="Par3512"/>
      <w:bookmarkEnd w:id="98"/>
      <w:r w:rsidRPr="00FB43B6">
        <w:rPr>
          <w:rFonts w:ascii="Times New Roman" w:hAnsi="Times New Roman" w:cs="Times New Roman"/>
          <w:b/>
          <w:sz w:val="24"/>
          <w:szCs w:val="24"/>
        </w:rPr>
        <w:t>8.8.1. Способ размещения ценных бумаг</w:t>
      </w:r>
    </w:p>
    <w:p w14:paraId="6980F375" w14:textId="77777777" w:rsidR="00BC2E33" w:rsidRPr="008F538F" w:rsidRDefault="00BC2E33" w:rsidP="00BC2E33">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8F538F">
        <w:rPr>
          <w:rFonts w:ascii="Times New Roman" w:eastAsia="Times New Roman" w:hAnsi="Times New Roman" w:cs="Times New Roman"/>
          <w:b/>
          <w:bCs/>
          <w:i/>
          <w:iCs/>
          <w:lang w:eastAsia="ru-RU"/>
        </w:rPr>
        <w:t>Открытая подписка.</w:t>
      </w:r>
    </w:p>
    <w:p w14:paraId="1308CB4A"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36B8C0E" w14:textId="77777777" w:rsidR="0050017B" w:rsidRPr="00FB43B6"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99" w:name="Par3519"/>
      <w:bookmarkEnd w:id="99"/>
      <w:r w:rsidRPr="00FB43B6">
        <w:rPr>
          <w:rFonts w:ascii="Times New Roman" w:hAnsi="Times New Roman" w:cs="Times New Roman"/>
          <w:b/>
          <w:sz w:val="24"/>
          <w:szCs w:val="24"/>
        </w:rPr>
        <w:t>8.8.2. Срок размещения ценных бумаг</w:t>
      </w:r>
    </w:p>
    <w:p w14:paraId="5FE8DB70" w14:textId="77777777" w:rsidR="00BC2E33" w:rsidRPr="00584391" w:rsidRDefault="00BC2E33" w:rsidP="00BC2E33">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84391">
        <w:rPr>
          <w:rFonts w:ascii="Times New Roman" w:eastAsia="Times New Roman" w:hAnsi="Times New Roman" w:cs="Times New Roman"/>
          <w:sz w:val="24"/>
          <w:szCs w:val="24"/>
        </w:rPr>
        <w:t>Порядок определения даты начала размещения облигаций:</w:t>
      </w:r>
    </w:p>
    <w:p w14:paraId="1ED89B59"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Эмитент Биржевых облигаций и биржа, осуществившая их допуск к организованным торгам, обязаны обеспечить доступ к информации, содержащейся в Проспекте</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ценных бумаг (далее – «Проспект»),  любым заинтересованным в этом лицам независимо от целей получения такой информации не позднее даты начала размещения Биржевых облигаций.</w:t>
      </w:r>
    </w:p>
    <w:p w14:paraId="76CC5FA0"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Сообщение о присвоении идентификационного номера Программе и порядке доступа к информации, содержащейся в Программе и Проспекте,  публикуется Эмитентом в порядке и сроки, указанные в п. 11 Программы и п. 8.11 Проспекта.</w:t>
      </w:r>
    </w:p>
    <w:p w14:paraId="197D631B" w14:textId="77777777" w:rsidR="005D09F4" w:rsidRPr="005D09F4" w:rsidRDefault="005D09F4" w:rsidP="005D09F4">
      <w:pPr>
        <w:adjustRightInd w:val="0"/>
        <w:spacing w:after="0" w:line="240" w:lineRule="auto"/>
        <w:ind w:firstLine="539"/>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rPr>
        <w:t>Сообщение о присвоении идентификационного номера выпуску (дополнительному выпуску) Биржевых облигаций и порядке доступа к информации, содержащейся в Условиях выпуска (дополнительного выпуска)  публикуется Эмитентом в порядке и сроки, указанные в п. 11 Программы и п. 8.11 Проспекта.</w:t>
      </w:r>
    </w:p>
    <w:p w14:paraId="7A4FBE86"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Сообщение о допуске Биржевых облигаций к торгам в процессе их размещения (о включении Биржевых облигаций в Список ценных бумаг, допущенных к торгам в ЗАО «ФБ ММВБ» (далее – «Список»)) и порядке доступа к информации, содержащейся в Условиях выпуска, публикуется Эмитентом в порядке и сроки, указанные в п. 11 Программы и п.8.11 Проспекта.</w:t>
      </w:r>
    </w:p>
    <w:p w14:paraId="604D11F7"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07B7112B"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Дата начала размещения Биржевых облигаций указывается в Условиях выпуска либо определяется единоличным исполнительным органом Эмитента после допуска Биржевых облигаций к торгам в процессе их размещения. Информация об определенной Эмитентом дате начала размещения Биржевых облигаций публикуется Эмитентом в порядке и сроки, указанные в п. 11 Программы и п.8.11 Проспекта.</w:t>
      </w:r>
      <w:r w:rsidRPr="005D09F4" w:rsidDel="00047E95">
        <w:rPr>
          <w:rFonts w:ascii="Times New Roman" w:eastAsia="Times New Roman" w:hAnsi="Times New Roman" w:cs="Times New Roman"/>
          <w:b/>
          <w:bCs/>
          <w:i/>
          <w:iCs/>
        </w:rPr>
        <w:t xml:space="preserve"> </w:t>
      </w:r>
      <w:r w:rsidRPr="005D09F4">
        <w:rPr>
          <w:rFonts w:ascii="Times New Roman" w:eastAsia="Times New Roman" w:hAnsi="Times New Roman" w:cs="Times New Roman"/>
          <w:b/>
          <w:i/>
        </w:rPr>
        <w:t>При этом дата начала размещения Биржевых облигаций устанавливается Эмитентом в соответствии с действующим законодательством</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Российской Федерации.</w:t>
      </w:r>
    </w:p>
    <w:p w14:paraId="151A4955"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Об определенной дате начала размещения Эмитент уведомляет Биржу и НРД в согласованном порядке.</w:t>
      </w:r>
    </w:p>
    <w:p w14:paraId="2C7C09E3"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2D94124C" w14:textId="77777777" w:rsidR="005D09F4" w:rsidRPr="005D09F4" w:rsidRDefault="005D09F4" w:rsidP="005D09F4">
      <w:pPr>
        <w:widowControl w:val="0"/>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 xml:space="preserve">Дата начала размещения Биржевых облигаций, определенная </w:t>
      </w:r>
      <w:r w:rsidRPr="005D09F4">
        <w:rPr>
          <w:rFonts w:ascii="Times New Roman" w:eastAsia="Times New Roman" w:hAnsi="Times New Roman" w:cs="Times New Roman"/>
          <w:b/>
          <w:bCs/>
          <w:i/>
          <w:iCs/>
        </w:rPr>
        <w:t>единоличным исполнительным органом</w:t>
      </w:r>
      <w:r w:rsidRPr="005D09F4">
        <w:rPr>
          <w:rFonts w:ascii="Times New Roman" w:eastAsia="Times New Roman" w:hAnsi="Times New Roman" w:cs="Times New Roman"/>
          <w:b/>
          <w:i/>
        </w:rPr>
        <w:t xml:space="preserve"> Эмитента, которая при этом не была указана в Условиях выпуска, может быть изменена (перенесена) решением единоличного исполнительного</w:t>
      </w:r>
      <w:r w:rsidRPr="005D09F4" w:rsidDel="00777D74">
        <w:rPr>
          <w:rFonts w:ascii="Times New Roman" w:eastAsia="Times New Roman" w:hAnsi="Times New Roman" w:cs="Times New Roman"/>
          <w:b/>
          <w:i/>
        </w:rPr>
        <w:t xml:space="preserve"> </w:t>
      </w:r>
      <w:r w:rsidRPr="005D09F4">
        <w:rPr>
          <w:rFonts w:ascii="Times New Roman" w:eastAsia="Times New Roman" w:hAnsi="Times New Roman" w:cs="Times New Roman"/>
          <w:b/>
          <w:i/>
        </w:rPr>
        <w:t>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Программой и Проспектом.</w:t>
      </w:r>
    </w:p>
    <w:p w14:paraId="248EB65E"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11F6F5F0" w14:textId="77777777" w:rsidR="005D09F4" w:rsidRPr="005D09F4" w:rsidRDefault="005D09F4" w:rsidP="005D09F4">
      <w:pPr>
        <w:widowControl w:val="0"/>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В случае принятия Эмитентом решения об изменении (о переносе)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и п.8.11 Проспекта.</w:t>
      </w:r>
    </w:p>
    <w:p w14:paraId="4A45BE18" w14:textId="77777777" w:rsidR="005D09F4" w:rsidRPr="005D09F4" w:rsidRDefault="005D09F4" w:rsidP="005D09F4">
      <w:pPr>
        <w:widowControl w:val="0"/>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14:paraId="7419FCCD" w14:textId="77777777" w:rsidR="00BC2E33" w:rsidRPr="00584391" w:rsidRDefault="00BC2E33" w:rsidP="00BC2E33">
      <w:pPr>
        <w:widowControl w:val="0"/>
        <w:autoSpaceDE w:val="0"/>
        <w:autoSpaceDN w:val="0"/>
        <w:adjustRightInd w:val="0"/>
        <w:spacing w:after="0" w:line="240" w:lineRule="auto"/>
        <w:ind w:firstLine="539"/>
        <w:jc w:val="both"/>
        <w:rPr>
          <w:rFonts w:ascii="Times New Roman" w:eastAsia="Times New Roman" w:hAnsi="Times New Roman" w:cs="Times New Roman"/>
          <w:b/>
          <w:i/>
          <w:sz w:val="24"/>
          <w:szCs w:val="24"/>
        </w:rPr>
      </w:pPr>
    </w:p>
    <w:p w14:paraId="2404420E" w14:textId="77777777" w:rsidR="00BC2E33" w:rsidRPr="005D09F4" w:rsidRDefault="00BC2E33" w:rsidP="00BC2E33">
      <w:pPr>
        <w:widowControl w:val="0"/>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Дата окончания размещения, или порядок ее определения:</w:t>
      </w:r>
    </w:p>
    <w:p w14:paraId="73C49873"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u w:val="single"/>
        </w:rPr>
      </w:pPr>
      <w:r w:rsidRPr="005D09F4">
        <w:rPr>
          <w:rFonts w:ascii="Times New Roman" w:eastAsia="Times New Roman" w:hAnsi="Times New Roman" w:cs="Times New Roman"/>
          <w:b/>
          <w:i/>
          <w:u w:val="single"/>
        </w:rPr>
        <w:t>Дата окончания размещения Биржевых облигаций (или порядок определения срока их размещения) будет установлена в соответствующих Условиях выпуска.</w:t>
      </w:r>
    </w:p>
    <w:p w14:paraId="0C596F71"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E1507CF" w14:textId="77777777" w:rsidR="0050017B" w:rsidRPr="00FB43B6"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0" w:name="Par3524"/>
      <w:bookmarkEnd w:id="100"/>
      <w:r w:rsidRPr="00FB43B6">
        <w:rPr>
          <w:rFonts w:ascii="Times New Roman" w:hAnsi="Times New Roman" w:cs="Times New Roman"/>
          <w:b/>
          <w:sz w:val="24"/>
          <w:szCs w:val="24"/>
        </w:rPr>
        <w:t>8.8.3. Порядок размещения ценных бумаг</w:t>
      </w:r>
    </w:p>
    <w:p w14:paraId="760F8A35"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bookmarkStart w:id="101" w:name="Par3556"/>
      <w:bookmarkEnd w:id="101"/>
      <w:r w:rsidRPr="005D09F4">
        <w:rPr>
          <w:rFonts w:ascii="Times New Roman" w:eastAsia="Times New Roman" w:hAnsi="Times New Roman" w:cs="Times New Roman"/>
          <w:b/>
          <w:bCs/>
          <w:i/>
          <w:iCs/>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Программы  и п.8.8.4 Проспекта (далее – «Цена размещения»).</w:t>
      </w:r>
    </w:p>
    <w:p w14:paraId="4D360C4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Сделки при размещении Биржевых облигаций заключаются в Закрытом акционерном обществе «Фондовая биржа ММВБ» (далее – «Биржа», «ФБ ММВБ») путём удовлетворения заявок на покупку Биржевых облигаций, поданных с использованием системы торгов Биржи (далее – «Система торгов»)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
    <w:p w14:paraId="2D814DAB"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Заявки на покупку Биржевых облигаций и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14:paraId="548D5F1A" w14:textId="77777777" w:rsidR="005D09F4" w:rsidRPr="005D09F4" w:rsidRDefault="005D09F4" w:rsidP="005D09F4">
      <w:pPr>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Отдельные письменные уведомления (сообщения) об удовлетворении (об отказе в удовлетворении) заявок, Участникам торгов не направляются.</w:t>
      </w:r>
    </w:p>
    <w:p w14:paraId="4E865B4F"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i/>
        </w:rPr>
      </w:pPr>
    </w:p>
    <w:p w14:paraId="1369D100"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В случае, если ценные бумаги размещаются посредством подписки путем проведения торгов, указывается наименование лица, организующего проведение торгов (эмитент, специализированная организация). Если организация торгов осуществляется специализированной организацией, указываются ее полное и сокращенное фирменные наименования, место нахождения, а если организованные торги проводятся биржей или иным организатором торговли, - также номер, дата выдачи, срок действия лицензии, на основании которой биржа или иной организатор торговли вправе осуществлять деятельность по организации торговли на рынке ценных бумаг, орган, выдавший указанную лицензию.</w:t>
      </w:r>
    </w:p>
    <w:p w14:paraId="5D83A4AC"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i/>
        </w:rPr>
      </w:pPr>
    </w:p>
    <w:p w14:paraId="1E5132C1"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i/>
        </w:rPr>
        <w:lastRenderedPageBreak/>
        <w:t xml:space="preserve">Биржевые облигации размещаются посредством открытой подписки путем проведения торгов, организуемых </w:t>
      </w:r>
      <w:r w:rsidRPr="005D09F4">
        <w:rPr>
          <w:rFonts w:ascii="Times New Roman" w:eastAsia="Times New Roman" w:hAnsi="Times New Roman" w:cs="Times New Roman"/>
          <w:b/>
          <w:bCs/>
          <w:i/>
          <w:iCs/>
        </w:rPr>
        <w:t>ЗАО «ФБ ММВБ».</w:t>
      </w:r>
    </w:p>
    <w:p w14:paraId="2C14C88B"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 xml:space="preserve">Сведения о ФБ ММВБ: </w:t>
      </w:r>
    </w:p>
    <w:p w14:paraId="345E3957" w14:textId="77777777" w:rsidR="005D09F4" w:rsidRPr="005D09F4" w:rsidRDefault="005D09F4" w:rsidP="005D09F4">
      <w:pPr>
        <w:autoSpaceDE w:val="0"/>
        <w:autoSpaceDN w:val="0"/>
        <w:spacing w:after="0" w:line="240" w:lineRule="auto"/>
        <w:ind w:firstLine="539"/>
        <w:rPr>
          <w:rFonts w:ascii="Times New Roman" w:eastAsia="Times New Roman" w:hAnsi="Times New Roman" w:cs="Times New Roman"/>
          <w:b/>
          <w:bCs/>
          <w:i/>
          <w:iCs/>
        </w:rPr>
      </w:pPr>
      <w:r w:rsidRPr="005D09F4">
        <w:rPr>
          <w:rFonts w:ascii="Times New Roman" w:eastAsia="Times New Roman" w:hAnsi="Times New Roman" w:cs="Times New Roman"/>
        </w:rPr>
        <w:t>Полное фирменное наименование</w:t>
      </w:r>
      <w:r w:rsidRPr="005D09F4">
        <w:rPr>
          <w:rFonts w:ascii="Times New Roman" w:eastAsia="Times New Roman" w:hAnsi="Times New Roman" w:cs="Times New Roman"/>
          <w:bCs/>
          <w:iCs/>
        </w:rPr>
        <w:t>:</w:t>
      </w:r>
      <w:r w:rsidRPr="005D09F4">
        <w:rPr>
          <w:rFonts w:ascii="Times New Roman" w:eastAsia="Times New Roman" w:hAnsi="Times New Roman" w:cs="Times New Roman"/>
          <w:b/>
          <w:bCs/>
          <w:i/>
          <w:iCs/>
        </w:rPr>
        <w:t xml:space="preserve"> Закрытое акционерное общество «Фондовая биржа ММВБ» </w:t>
      </w:r>
    </w:p>
    <w:p w14:paraId="1DCA84F7" w14:textId="77777777" w:rsidR="005D09F4" w:rsidRPr="005D09F4" w:rsidRDefault="005D09F4" w:rsidP="005D09F4">
      <w:pPr>
        <w:autoSpaceDE w:val="0"/>
        <w:autoSpaceDN w:val="0"/>
        <w:spacing w:after="0" w:line="240" w:lineRule="auto"/>
        <w:ind w:firstLine="539"/>
        <w:rPr>
          <w:rFonts w:ascii="Times New Roman" w:eastAsia="Times New Roman" w:hAnsi="Times New Roman" w:cs="Times New Roman"/>
        </w:rPr>
      </w:pPr>
      <w:r w:rsidRPr="005D09F4">
        <w:rPr>
          <w:rFonts w:ascii="Times New Roman" w:eastAsia="Times New Roman" w:hAnsi="Times New Roman" w:cs="Times New Roman"/>
        </w:rPr>
        <w:t>Сокращенное фирменное наименование</w:t>
      </w:r>
      <w:r w:rsidRPr="005D09F4">
        <w:rPr>
          <w:rFonts w:ascii="Times New Roman" w:eastAsia="Times New Roman" w:hAnsi="Times New Roman" w:cs="Times New Roman"/>
          <w:b/>
          <w:bCs/>
          <w:i/>
          <w:iCs/>
        </w:rPr>
        <w:t>: ЗАО «ФБ ММВБ»</w:t>
      </w:r>
    </w:p>
    <w:p w14:paraId="7D5BC0B5" w14:textId="77777777" w:rsidR="005D09F4" w:rsidRPr="005D09F4" w:rsidRDefault="005D09F4" w:rsidP="005D09F4">
      <w:pPr>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 xml:space="preserve">Место нахождения: </w:t>
      </w:r>
      <w:r w:rsidRPr="005D09F4">
        <w:rPr>
          <w:rFonts w:ascii="Times New Roman" w:eastAsia="Times New Roman" w:hAnsi="Times New Roman" w:cs="Times New Roman"/>
          <w:b/>
          <w:i/>
        </w:rPr>
        <w:t xml:space="preserve">Российская Федерация, 125009, г. Москва, Большой </w:t>
      </w:r>
      <w:proofErr w:type="spellStart"/>
      <w:r w:rsidRPr="005D09F4">
        <w:rPr>
          <w:rFonts w:ascii="Times New Roman" w:eastAsia="Times New Roman" w:hAnsi="Times New Roman" w:cs="Times New Roman"/>
          <w:b/>
          <w:i/>
        </w:rPr>
        <w:t>Кисловский</w:t>
      </w:r>
      <w:proofErr w:type="spellEnd"/>
      <w:r w:rsidRPr="005D09F4">
        <w:rPr>
          <w:rFonts w:ascii="Times New Roman" w:eastAsia="Times New Roman" w:hAnsi="Times New Roman" w:cs="Times New Roman"/>
          <w:b/>
          <w:i/>
        </w:rPr>
        <w:t xml:space="preserve"> переулок, дом 13</w:t>
      </w:r>
    </w:p>
    <w:p w14:paraId="43FCDCCF" w14:textId="77777777" w:rsidR="005D09F4" w:rsidRPr="005D09F4" w:rsidRDefault="005D09F4" w:rsidP="005D09F4">
      <w:pPr>
        <w:spacing w:after="0" w:line="240" w:lineRule="auto"/>
        <w:ind w:firstLine="539"/>
        <w:rPr>
          <w:rFonts w:ascii="Times New Roman" w:eastAsia="Times New Roman" w:hAnsi="Times New Roman" w:cs="Times New Roman"/>
        </w:rPr>
      </w:pPr>
      <w:r w:rsidRPr="005D09F4">
        <w:rPr>
          <w:rFonts w:ascii="Times New Roman" w:eastAsia="Times New Roman" w:hAnsi="Times New Roman" w:cs="Times New Roman"/>
        </w:rPr>
        <w:t xml:space="preserve">Почтовый адрес: </w:t>
      </w:r>
      <w:r w:rsidRPr="005D09F4">
        <w:rPr>
          <w:rFonts w:ascii="Times New Roman" w:eastAsia="Times New Roman" w:hAnsi="Times New Roman" w:cs="Times New Roman"/>
          <w:b/>
          <w:i/>
        </w:rPr>
        <w:t xml:space="preserve">Российская Федерация, 125009, г. Москва, Большой </w:t>
      </w:r>
      <w:proofErr w:type="spellStart"/>
      <w:r w:rsidRPr="005D09F4">
        <w:rPr>
          <w:rFonts w:ascii="Times New Roman" w:eastAsia="Times New Roman" w:hAnsi="Times New Roman" w:cs="Times New Roman"/>
          <w:b/>
          <w:i/>
        </w:rPr>
        <w:t>Кисловский</w:t>
      </w:r>
      <w:proofErr w:type="spellEnd"/>
      <w:r w:rsidRPr="005D09F4">
        <w:rPr>
          <w:rFonts w:ascii="Times New Roman" w:eastAsia="Times New Roman" w:hAnsi="Times New Roman" w:cs="Times New Roman"/>
          <w:b/>
          <w:i/>
        </w:rPr>
        <w:t xml:space="preserve"> переулок, дом 13</w:t>
      </w:r>
    </w:p>
    <w:p w14:paraId="56AFD12E" w14:textId="77777777" w:rsidR="005D09F4" w:rsidRPr="005D09F4" w:rsidRDefault="005D09F4" w:rsidP="005D09F4">
      <w:pPr>
        <w:autoSpaceDE w:val="0"/>
        <w:autoSpaceDN w:val="0"/>
        <w:spacing w:after="0" w:line="240" w:lineRule="auto"/>
        <w:ind w:firstLine="539"/>
        <w:rPr>
          <w:rFonts w:ascii="Times New Roman" w:eastAsia="Times New Roman" w:hAnsi="Times New Roman" w:cs="Times New Roman"/>
        </w:rPr>
      </w:pPr>
      <w:r w:rsidRPr="005D09F4">
        <w:rPr>
          <w:rFonts w:ascii="Times New Roman" w:eastAsia="Times New Roman" w:hAnsi="Times New Roman" w:cs="Times New Roman"/>
        </w:rPr>
        <w:t xml:space="preserve">Дата государственной регистрации: </w:t>
      </w:r>
      <w:r w:rsidRPr="005D09F4">
        <w:rPr>
          <w:rFonts w:ascii="Times New Roman" w:eastAsia="Times New Roman" w:hAnsi="Times New Roman" w:cs="Times New Roman"/>
          <w:b/>
          <w:i/>
        </w:rPr>
        <w:t>0</w:t>
      </w:r>
      <w:r w:rsidRPr="005D09F4">
        <w:rPr>
          <w:rFonts w:ascii="Times New Roman" w:eastAsia="Times New Roman" w:hAnsi="Times New Roman" w:cs="Times New Roman"/>
          <w:b/>
          <w:bCs/>
          <w:i/>
          <w:iCs/>
        </w:rPr>
        <w:t>2.12.2003</w:t>
      </w:r>
    </w:p>
    <w:p w14:paraId="31F8C5B3" w14:textId="77777777" w:rsidR="005D09F4" w:rsidRPr="005D09F4" w:rsidRDefault="005D09F4" w:rsidP="005D09F4">
      <w:pPr>
        <w:tabs>
          <w:tab w:val="left" w:pos="6090"/>
        </w:tabs>
        <w:autoSpaceDE w:val="0"/>
        <w:autoSpaceDN w:val="0"/>
        <w:spacing w:after="0" w:line="240" w:lineRule="auto"/>
        <w:ind w:firstLine="539"/>
        <w:rPr>
          <w:rFonts w:ascii="Times New Roman" w:eastAsia="Times New Roman" w:hAnsi="Times New Roman" w:cs="Times New Roman"/>
        </w:rPr>
      </w:pPr>
      <w:r w:rsidRPr="005D09F4">
        <w:rPr>
          <w:rFonts w:ascii="Times New Roman" w:eastAsia="Times New Roman" w:hAnsi="Times New Roman" w:cs="Times New Roman"/>
        </w:rPr>
        <w:t xml:space="preserve">Регистрационный номер: </w:t>
      </w:r>
      <w:r w:rsidRPr="005D09F4">
        <w:rPr>
          <w:rFonts w:ascii="Times New Roman" w:eastAsia="Times New Roman" w:hAnsi="Times New Roman" w:cs="Times New Roman"/>
          <w:b/>
          <w:bCs/>
          <w:i/>
          <w:iCs/>
        </w:rPr>
        <w:t>1037789012414</w:t>
      </w:r>
    </w:p>
    <w:p w14:paraId="2FC544C3" w14:textId="77777777" w:rsidR="005D09F4" w:rsidRPr="005D09F4" w:rsidRDefault="005D09F4" w:rsidP="005D09F4">
      <w:pPr>
        <w:autoSpaceDE w:val="0"/>
        <w:autoSpaceDN w:val="0"/>
        <w:spacing w:after="0" w:line="240" w:lineRule="auto"/>
        <w:ind w:firstLine="539"/>
        <w:rPr>
          <w:rFonts w:ascii="Times New Roman" w:eastAsia="Times New Roman" w:hAnsi="Times New Roman" w:cs="Times New Roman"/>
        </w:rPr>
      </w:pPr>
      <w:r w:rsidRPr="005D09F4">
        <w:rPr>
          <w:rFonts w:ascii="Times New Roman" w:eastAsia="Times New Roman" w:hAnsi="Times New Roman" w:cs="Times New Roman"/>
        </w:rPr>
        <w:t xml:space="preserve">Наименование органа, осуществившего государственную регистрацию: </w:t>
      </w:r>
      <w:r w:rsidRPr="005D09F4">
        <w:rPr>
          <w:rFonts w:ascii="Times New Roman" w:eastAsia="Times New Roman" w:hAnsi="Times New Roman" w:cs="Times New Roman"/>
          <w:b/>
          <w:bCs/>
          <w:i/>
          <w:iCs/>
        </w:rPr>
        <w:t>Межрайонная инспекция МНС России № 46 по г. Москве</w:t>
      </w:r>
    </w:p>
    <w:p w14:paraId="3DEBB36C" w14:textId="77777777" w:rsidR="005D09F4" w:rsidRPr="005D09F4" w:rsidRDefault="005D09F4" w:rsidP="005D09F4">
      <w:pPr>
        <w:tabs>
          <w:tab w:val="left" w:pos="6090"/>
        </w:tabs>
        <w:autoSpaceDE w:val="0"/>
        <w:autoSpaceDN w:val="0"/>
        <w:spacing w:after="0" w:line="240" w:lineRule="auto"/>
        <w:ind w:firstLine="539"/>
        <w:rPr>
          <w:rFonts w:ascii="Times New Roman" w:eastAsia="Times New Roman" w:hAnsi="Times New Roman" w:cs="Times New Roman"/>
          <w:b/>
          <w:bCs/>
          <w:i/>
          <w:iCs/>
        </w:rPr>
      </w:pPr>
      <w:r w:rsidRPr="005D09F4">
        <w:rPr>
          <w:rFonts w:ascii="Times New Roman" w:eastAsia="Times New Roman" w:hAnsi="Times New Roman" w:cs="Times New Roman"/>
        </w:rPr>
        <w:t>Номер лицензии биржи:</w:t>
      </w:r>
      <w:r w:rsidRPr="005D09F4">
        <w:rPr>
          <w:rFonts w:ascii="Times New Roman" w:eastAsia="Times New Roman" w:hAnsi="Times New Roman" w:cs="Times New Roman"/>
          <w:b/>
          <w:bCs/>
          <w:i/>
          <w:iCs/>
        </w:rPr>
        <w:t xml:space="preserve"> </w:t>
      </w:r>
      <w:r w:rsidRPr="005D09F4">
        <w:rPr>
          <w:rFonts w:ascii="Times New Roman" w:eastAsia="Times New Roman" w:hAnsi="Times New Roman" w:cs="Times New Roman"/>
          <w:b/>
          <w:i/>
        </w:rPr>
        <w:t>077-007</w:t>
      </w:r>
    </w:p>
    <w:p w14:paraId="164F141F" w14:textId="77777777" w:rsidR="005D09F4" w:rsidRPr="005D09F4" w:rsidRDefault="005D09F4" w:rsidP="005D09F4">
      <w:pPr>
        <w:tabs>
          <w:tab w:val="left" w:pos="6090"/>
        </w:tabs>
        <w:autoSpaceDE w:val="0"/>
        <w:autoSpaceDN w:val="0"/>
        <w:spacing w:after="0" w:line="240" w:lineRule="auto"/>
        <w:ind w:firstLine="539"/>
        <w:rPr>
          <w:rFonts w:ascii="Times New Roman" w:eastAsia="Times New Roman" w:hAnsi="Times New Roman" w:cs="Times New Roman"/>
          <w:b/>
          <w:bCs/>
          <w:i/>
          <w:iCs/>
        </w:rPr>
      </w:pPr>
      <w:r w:rsidRPr="005D09F4">
        <w:rPr>
          <w:rFonts w:ascii="Times New Roman" w:eastAsia="Times New Roman" w:hAnsi="Times New Roman" w:cs="Times New Roman"/>
        </w:rPr>
        <w:t>Дата выдачи:</w:t>
      </w:r>
      <w:r w:rsidRPr="005D09F4">
        <w:rPr>
          <w:rFonts w:ascii="Times New Roman" w:eastAsia="Times New Roman" w:hAnsi="Times New Roman" w:cs="Times New Roman"/>
          <w:b/>
          <w:bCs/>
          <w:i/>
          <w:iCs/>
        </w:rPr>
        <w:t xml:space="preserve"> 20.12.2013</w:t>
      </w:r>
    </w:p>
    <w:p w14:paraId="72C3B396" w14:textId="77777777" w:rsidR="005D09F4" w:rsidRPr="005D09F4" w:rsidRDefault="005D09F4" w:rsidP="005D09F4">
      <w:pPr>
        <w:tabs>
          <w:tab w:val="left" w:pos="6090"/>
        </w:tabs>
        <w:autoSpaceDE w:val="0"/>
        <w:autoSpaceDN w:val="0"/>
        <w:spacing w:after="0" w:line="240" w:lineRule="auto"/>
        <w:ind w:firstLine="539"/>
        <w:rPr>
          <w:rFonts w:ascii="Times New Roman" w:eastAsia="Times New Roman" w:hAnsi="Times New Roman" w:cs="Times New Roman"/>
          <w:b/>
          <w:bCs/>
          <w:i/>
          <w:iCs/>
        </w:rPr>
      </w:pPr>
      <w:r w:rsidRPr="005D09F4">
        <w:rPr>
          <w:rFonts w:ascii="Times New Roman" w:eastAsia="Times New Roman" w:hAnsi="Times New Roman" w:cs="Times New Roman"/>
        </w:rPr>
        <w:t>Срок действия:</w:t>
      </w:r>
      <w:r w:rsidRPr="005D09F4">
        <w:rPr>
          <w:rFonts w:ascii="Times New Roman" w:eastAsia="Times New Roman" w:hAnsi="Times New Roman" w:cs="Times New Roman"/>
          <w:b/>
          <w:bCs/>
          <w:i/>
          <w:iCs/>
        </w:rPr>
        <w:t xml:space="preserve"> бессрочная</w:t>
      </w:r>
    </w:p>
    <w:p w14:paraId="58CD88E3" w14:textId="77777777" w:rsidR="005D09F4" w:rsidRPr="005D09F4" w:rsidRDefault="005D09F4" w:rsidP="005D09F4">
      <w:pPr>
        <w:spacing w:after="0" w:line="240" w:lineRule="auto"/>
        <w:ind w:firstLine="539"/>
        <w:rPr>
          <w:rFonts w:ascii="Times New Roman" w:eastAsia="Times New Roman" w:hAnsi="Times New Roman" w:cs="Times New Roman"/>
        </w:rPr>
      </w:pPr>
      <w:r w:rsidRPr="005D09F4">
        <w:rPr>
          <w:rFonts w:ascii="Times New Roman" w:eastAsia="Times New Roman" w:hAnsi="Times New Roman" w:cs="Times New Roman"/>
        </w:rPr>
        <w:t>Лицензирующий орган:</w:t>
      </w:r>
      <w:r w:rsidRPr="005D09F4">
        <w:rPr>
          <w:rFonts w:ascii="Times New Roman" w:eastAsia="Times New Roman" w:hAnsi="Times New Roman" w:cs="Times New Roman"/>
          <w:b/>
          <w:bCs/>
          <w:i/>
          <w:iCs/>
        </w:rPr>
        <w:t xml:space="preserve"> </w:t>
      </w:r>
      <w:r w:rsidRPr="005D09F4">
        <w:rPr>
          <w:rFonts w:ascii="Times New Roman" w:eastAsia="Times New Roman" w:hAnsi="Times New Roman" w:cs="Times New Roman"/>
          <w:b/>
          <w:i/>
        </w:rPr>
        <w:t xml:space="preserve">Центральный Банк Российской Федерации (Банк России) </w:t>
      </w:r>
    </w:p>
    <w:p w14:paraId="60094EFE"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60286101"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14:paraId="081E5170"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0E26E2A6"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w:t>
      </w:r>
    </w:p>
    <w:p w14:paraId="04D1AD2F"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14:paraId="7AEDA45C"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i/>
        </w:rPr>
      </w:pPr>
    </w:p>
    <w:p w14:paraId="09C757C9"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Торги проводятся в соответствии с правилами Биржи, зарегистрированными в установленном порядке.</w:t>
      </w:r>
    </w:p>
    <w:p w14:paraId="3F7F5EF6"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В случае размещения выпуска Биржевых облигаций, который размещается впервые в рамках Программы, размещение Биржевых облигаций может происходить в форме конкурса по определению процентной ставки по первому купону (далее также – </w:t>
      </w:r>
      <w:r w:rsidRPr="005D09F4">
        <w:rPr>
          <w:rFonts w:ascii="Times New Roman" w:eastAsia="Times New Roman" w:hAnsi="Times New Roman" w:cs="Times New Roman"/>
          <w:b/>
          <w:bCs/>
          <w:i/>
          <w:iCs/>
          <w:u w:val="single"/>
          <w:lang w:eastAsia="ru-RU"/>
        </w:rPr>
        <w:t>«Конкурс»)</w:t>
      </w:r>
      <w:r w:rsidRPr="005D09F4">
        <w:rPr>
          <w:rFonts w:ascii="Times New Roman" w:eastAsia="Times New Roman" w:hAnsi="Times New Roman" w:cs="Times New Roman"/>
          <w:b/>
          <w:bCs/>
          <w:i/>
          <w:iCs/>
          <w:lang w:eastAsia="ru-RU"/>
        </w:rPr>
        <w:t xml:space="preserve"> либо путем сбора адресных заявок со стороны приобретателей на приобретение Биржевых облигаций по фиксированной цене и процентной ставке по первому купону, заранее определенной Эмитентом в порядке и на условиях, предусмотренных Программой (далее - </w:t>
      </w:r>
      <w:r w:rsidRPr="005D09F4">
        <w:rPr>
          <w:rFonts w:ascii="Times New Roman" w:eastAsia="Times New Roman" w:hAnsi="Times New Roman" w:cs="Times New Roman"/>
          <w:b/>
          <w:bCs/>
          <w:i/>
          <w:iCs/>
          <w:u w:val="single"/>
          <w:lang w:eastAsia="ru-RU"/>
        </w:rPr>
        <w:t>Размещение Биржевых облигаций путем сбора адресных заявок со стороны приобретателей на приобретение Биржевых облигаций по фиксированной цене и ставке первого купона).</w:t>
      </w:r>
      <w:r w:rsidRPr="005D09F4">
        <w:rPr>
          <w:rFonts w:ascii="Times New Roman" w:eastAsia="Times New Roman" w:hAnsi="Times New Roman" w:cs="Times New Roman"/>
          <w:b/>
          <w:bCs/>
          <w:i/>
          <w:iCs/>
          <w:lang w:eastAsia="ru-RU"/>
        </w:rPr>
        <w:t xml:space="preserve"> </w:t>
      </w:r>
    </w:p>
    <w:p w14:paraId="146ACBE7"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В случае размещения дополнительного выпуска Биржевых облигаций в рамках Программы к ранее размещённому основному выпуску Биржевых облигаций размещение Биржевых облигаций может происходить в форме аукциона по определению единой цены размещения Биржевых облигаций (далее также </w:t>
      </w:r>
      <w:r w:rsidRPr="005D09F4">
        <w:rPr>
          <w:rFonts w:ascii="Times New Roman" w:eastAsia="Times New Roman" w:hAnsi="Times New Roman" w:cs="Times New Roman"/>
          <w:b/>
          <w:bCs/>
          <w:i/>
          <w:iCs/>
          <w:u w:val="single"/>
          <w:lang w:eastAsia="ru-RU"/>
        </w:rPr>
        <w:t>– «Аукцион»</w:t>
      </w:r>
      <w:r w:rsidRPr="005D09F4">
        <w:rPr>
          <w:rFonts w:ascii="Times New Roman" w:eastAsia="Times New Roman" w:hAnsi="Times New Roman" w:cs="Times New Roman"/>
          <w:b/>
          <w:bCs/>
          <w:i/>
          <w:iCs/>
          <w:lang w:eastAsia="ru-RU"/>
        </w:rPr>
        <w:t>) либо путем сбора адресных заявок со стороны приобретателей на приобретение Биржевых облигаций по единой цене размещения, заранее определенной Эмитентом в порядке и на условиях, предусмотренных Программой (далее – «</w:t>
      </w:r>
      <w:r w:rsidRPr="005D09F4">
        <w:rPr>
          <w:rFonts w:ascii="Times New Roman" w:eastAsia="Times New Roman" w:hAnsi="Times New Roman" w:cs="Times New Roman"/>
          <w:b/>
          <w:bCs/>
          <w:i/>
          <w:iCs/>
          <w:u w:val="single"/>
          <w:lang w:eastAsia="ru-RU"/>
        </w:rPr>
        <w:t>Размещение по цене размещения путем сбора адресных заявок»)</w:t>
      </w:r>
      <w:r w:rsidRPr="005D09F4">
        <w:rPr>
          <w:rFonts w:ascii="Times New Roman" w:eastAsia="Times New Roman" w:hAnsi="Times New Roman" w:cs="Times New Roman"/>
          <w:b/>
          <w:bCs/>
          <w:i/>
          <w:iCs/>
          <w:lang w:eastAsia="ru-RU"/>
        </w:rPr>
        <w:t>.</w:t>
      </w:r>
    </w:p>
    <w:p w14:paraId="601D09CC"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Решение о порядке размещения Биржевых облигаций принимается единоличным исполнительным органом Эмитента. </w:t>
      </w:r>
    </w:p>
    <w:p w14:paraId="550DCFBE"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u w:val="single"/>
        </w:rPr>
      </w:pPr>
      <w:r w:rsidRPr="005D09F4">
        <w:rPr>
          <w:rFonts w:ascii="Times New Roman" w:eastAsia="Times New Roman" w:hAnsi="Times New Roman" w:cs="Times New Roman"/>
          <w:b/>
          <w:bCs/>
          <w:i/>
          <w:iCs/>
          <w:u w:val="single"/>
        </w:rPr>
        <w:t>Информация о выбранном порядке размещения будет указана в п. 8.3 Условий выпуска либо раскрыта Эмитентом до даты начала размещения Биржевых облигаций в порядке, предусмотренном п. 11 Программы и п. 8.11 Проспекта.</w:t>
      </w:r>
    </w:p>
    <w:p w14:paraId="0DE796CD"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lastRenderedPageBreak/>
        <w:t xml:space="preserve">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w:t>
      </w:r>
      <w:r w:rsidRPr="005D09F4">
        <w:rPr>
          <w:rFonts w:ascii="Times New Roman" w:eastAsia="Times New Roman" w:hAnsi="Times New Roman" w:cs="Times New Roman"/>
          <w:b/>
          <w:bCs/>
          <w:i/>
          <w:iCs/>
          <w:lang w:eastAsia="ru-RU"/>
        </w:rPr>
        <w:t>не позднее чем за 1 (Один) день до даты начала размещения Биржевых облигаций</w:t>
      </w:r>
      <w:r w:rsidRPr="005D09F4">
        <w:rPr>
          <w:rFonts w:ascii="Times New Roman" w:eastAsia="Times New Roman" w:hAnsi="Times New Roman" w:cs="Times New Roman"/>
          <w:b/>
          <w:bCs/>
          <w:i/>
          <w:iCs/>
        </w:rPr>
        <w:t>.</w:t>
      </w:r>
    </w:p>
    <w:p w14:paraId="0890E3BC"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397D4BAF"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1) Размещение Биржевых облигаций в форме Конкурса:</w:t>
      </w:r>
    </w:p>
    <w:p w14:paraId="16CD4EBF"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5D52A484"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14:paraId="467E3F75"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14:paraId="74554DBB"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 (как определено ниже).</w:t>
      </w:r>
    </w:p>
    <w:p w14:paraId="07940429"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Заявки на приобретение Биржевых облигаций направляются Участниками торгов в адрес Андеррайтера.</w:t>
      </w:r>
    </w:p>
    <w:p w14:paraId="54704AB9"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Заявка на приобретение должна содержать следующие значимые условия:</w:t>
      </w:r>
    </w:p>
    <w:p w14:paraId="72EF6D07" w14:textId="77777777" w:rsidR="005D09F4" w:rsidRPr="005D09F4" w:rsidRDefault="005D09F4" w:rsidP="00EB522B">
      <w:pPr>
        <w:numPr>
          <w:ilvl w:val="0"/>
          <w:numId w:val="4"/>
        </w:numPr>
        <w:tabs>
          <w:tab w:val="left" w:pos="709"/>
        </w:tabs>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цена покупки;</w:t>
      </w:r>
    </w:p>
    <w:p w14:paraId="66368CDE" w14:textId="77777777" w:rsidR="005D09F4" w:rsidRPr="005D09F4" w:rsidRDefault="005D09F4" w:rsidP="00EB522B">
      <w:pPr>
        <w:numPr>
          <w:ilvl w:val="0"/>
          <w:numId w:val="4"/>
        </w:numPr>
        <w:tabs>
          <w:tab w:val="left" w:pos="709"/>
        </w:tabs>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количество Биржевых облигаций;</w:t>
      </w:r>
    </w:p>
    <w:p w14:paraId="55C70D12" w14:textId="77777777" w:rsidR="005D09F4" w:rsidRPr="005D09F4" w:rsidRDefault="005D09F4" w:rsidP="00EB522B">
      <w:pPr>
        <w:numPr>
          <w:ilvl w:val="0"/>
          <w:numId w:val="4"/>
        </w:numPr>
        <w:tabs>
          <w:tab w:val="left" w:pos="709"/>
        </w:tabs>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величина процентной ставки купона на первый купонный период;</w:t>
      </w:r>
    </w:p>
    <w:p w14:paraId="504D3F02" w14:textId="77777777" w:rsidR="005D09F4" w:rsidRPr="005D09F4" w:rsidRDefault="005D09F4" w:rsidP="00EB522B">
      <w:pPr>
        <w:numPr>
          <w:ilvl w:val="0"/>
          <w:numId w:val="4"/>
        </w:numPr>
        <w:tabs>
          <w:tab w:val="left" w:pos="709"/>
        </w:tabs>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3E7716E7" w14:textId="77777777" w:rsidR="005D09F4" w:rsidRPr="005D09F4" w:rsidRDefault="005D09F4" w:rsidP="00EB522B">
      <w:pPr>
        <w:numPr>
          <w:ilvl w:val="0"/>
          <w:numId w:val="4"/>
        </w:numPr>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прочие параметры в соответствии с Правилами Биржи.</w:t>
      </w:r>
    </w:p>
    <w:p w14:paraId="79B67A5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качестве цены покупки должна быть указана Цена размещения Биржевых облигаций, установленная в соответствии с Программой.</w:t>
      </w:r>
    </w:p>
    <w:p w14:paraId="687FBD42"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 большую или равную указанной в заявке величине процентной ставки купона на первый купонный период.</w:t>
      </w:r>
    </w:p>
    <w:p w14:paraId="078C779A"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качестве величины процентной ставки купона на первый купонный период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rPr>
        <w:t>установленной в соответствии с Программой.</w:t>
      </w:r>
    </w:p>
    <w:p w14:paraId="32D514A1" w14:textId="77777777" w:rsidR="005D09F4" w:rsidRPr="005D09F4" w:rsidRDefault="005D09F4" w:rsidP="005D09F4">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 </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а также суммы накопленного купонного дохода (НКД), рассчитываемого в соответствии с п. 8.4 Программы и п.8.8.4 Проспекта</w:t>
      </w:r>
      <w:r w:rsidRPr="005D09F4">
        <w:rPr>
          <w:rFonts w:ascii="Times New Roman" w:eastAsia="Times New Roman" w:hAnsi="Times New Roman" w:cs="Times New Roman"/>
          <w:b/>
          <w:bCs/>
          <w:i/>
          <w:iCs/>
        </w:rPr>
        <w:t>.</w:t>
      </w:r>
    </w:p>
    <w:p w14:paraId="33853B7B"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Заявки, не соответствующие изложенным выше требованиям, к участию в Конкурсе не допускаются.</w:t>
      </w:r>
    </w:p>
    <w:p w14:paraId="1947B31B" w14:textId="77777777" w:rsidR="005D09F4" w:rsidRPr="005D09F4" w:rsidRDefault="005D09F4" w:rsidP="005D09F4">
      <w:pPr>
        <w:tabs>
          <w:tab w:val="left" w:pos="7230"/>
        </w:tabs>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14:paraId="6EAEC8FB"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14:paraId="42612B89"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lastRenderedPageBreak/>
        <w:t>На основании анализа Сводного реестра заявок, полученного от Андеррайтера, единоличный исполнительный орган Эмитента принимает решение о величине процентной ставки купона на первый купонный период и сообщает о принятом решении Бирже в письменном виде одновременно с опубликованием такой информации в Ленте новостей (как этот термин определен ниже).</w:t>
      </w:r>
    </w:p>
    <w:p w14:paraId="24D00542"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п.8.11 Проспекта. </w:t>
      </w:r>
    </w:p>
    <w:p w14:paraId="5B666A5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14:paraId="0309D895"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Программой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
    <w:p w14:paraId="2BC68B38"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14:paraId="7AD7BAEF"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 Письменные уведомления (сообщения) об удовлетворении (об отказе в удовлетворении) заявок, Участникам торгов не направляются.</w:t>
      </w:r>
    </w:p>
    <w:p w14:paraId="412B60A1"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w:t>
      </w:r>
    </w:p>
    <w:p w14:paraId="3826D96E"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14:paraId="45701BBD"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w:t>
      </w:r>
      <w:proofErr w:type="spellStart"/>
      <w:r w:rsidRPr="005D09F4">
        <w:rPr>
          <w:rFonts w:ascii="Times New Roman" w:eastAsia="Times New Roman" w:hAnsi="Times New Roman" w:cs="Times New Roman"/>
          <w:b/>
          <w:bCs/>
          <w:i/>
          <w:iCs/>
        </w:rPr>
        <w:t>недоразмещенных</w:t>
      </w:r>
      <w:proofErr w:type="spellEnd"/>
      <w:r w:rsidRPr="005D09F4">
        <w:rPr>
          <w:rFonts w:ascii="Times New Roman" w:eastAsia="Times New Roman" w:hAnsi="Times New Roman" w:cs="Times New Roman"/>
          <w:b/>
          <w:bCs/>
          <w:i/>
          <w:iCs/>
        </w:rPr>
        <w:t xml:space="preserve"> Биржевых облигаций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14:paraId="78E5062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Приобретение Биржевых облигаций Эмитента в ходе их размещения не может быть осуществлено за счет Эмитента.</w:t>
      </w:r>
    </w:p>
    <w:p w14:paraId="05295CD0"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1EDA40DA"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bCs/>
          <w:i/>
          <w:iCs/>
        </w:rPr>
        <w:t xml:space="preserve">2) Размещение Биржевых облигаций путем сбора адресных заявок со стороны приобретателей </w:t>
      </w:r>
      <w:r w:rsidRPr="005D09F4">
        <w:rPr>
          <w:rFonts w:ascii="Times New Roman" w:eastAsia="Times New Roman" w:hAnsi="Times New Roman" w:cs="Times New Roman"/>
          <w:b/>
          <w:i/>
          <w:lang w:val="x-none" w:eastAsia="x-none"/>
        </w:rPr>
        <w:t>на приобретение Биржевых облигаций по фиксированной цене и ставке</w:t>
      </w:r>
      <w:r w:rsidRPr="005D09F4">
        <w:rPr>
          <w:rFonts w:ascii="Times New Roman" w:eastAsia="Times New Roman" w:hAnsi="Times New Roman" w:cs="Times New Roman"/>
          <w:b/>
          <w:i/>
          <w:lang w:eastAsia="x-none"/>
        </w:rPr>
        <w:t xml:space="preserve"> первого купона</w:t>
      </w:r>
      <w:r w:rsidRPr="005D09F4">
        <w:rPr>
          <w:rFonts w:ascii="Times New Roman" w:eastAsia="Times New Roman" w:hAnsi="Times New Roman" w:cs="Times New Roman"/>
          <w:b/>
          <w:bCs/>
          <w:i/>
          <w:iCs/>
        </w:rPr>
        <w:t>:</w:t>
      </w:r>
    </w:p>
    <w:p w14:paraId="35F6A1E5"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rPr>
      </w:pPr>
    </w:p>
    <w:p w14:paraId="51AD9898" w14:textId="77777777" w:rsidR="005D09F4" w:rsidRPr="005D09F4" w:rsidRDefault="005D09F4" w:rsidP="005D09F4">
      <w:pPr>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 xml:space="preserve">В случае размещения Биржевых облигаций путем </w:t>
      </w:r>
      <w:r w:rsidRPr="005D09F4">
        <w:rPr>
          <w:rFonts w:ascii="Times New Roman" w:eastAsia="Times New Roman" w:hAnsi="Times New Roman" w:cs="Times New Roman"/>
          <w:b/>
          <w:bCs/>
          <w:i/>
          <w:iCs/>
        </w:rPr>
        <w:t xml:space="preserve">сбора адресных заявок со стороны приобретателей </w:t>
      </w:r>
      <w:r w:rsidRPr="005D09F4">
        <w:rPr>
          <w:rFonts w:ascii="Times New Roman" w:eastAsia="Times New Roman" w:hAnsi="Times New Roman" w:cs="Times New Roman"/>
          <w:b/>
          <w:i/>
          <w:lang w:val="x-none" w:eastAsia="x-none"/>
        </w:rPr>
        <w:t>на приобретение Биржевых облигаций по фиксированной цене и ставке</w:t>
      </w:r>
      <w:r w:rsidRPr="005D09F4">
        <w:rPr>
          <w:rFonts w:ascii="Times New Roman" w:eastAsia="Times New Roman" w:hAnsi="Times New Roman" w:cs="Times New Roman"/>
          <w:b/>
          <w:i/>
          <w:lang w:eastAsia="x-none"/>
        </w:rPr>
        <w:t xml:space="preserve"> первого купона</w:t>
      </w:r>
      <w:r w:rsidRPr="005D09F4">
        <w:rPr>
          <w:rFonts w:ascii="Times New Roman" w:eastAsia="Times New Roman" w:hAnsi="Times New Roman" w:cs="Times New Roman"/>
          <w:b/>
          <w:i/>
        </w:rPr>
        <w:t xml:space="preserve"> единоличный исполнительный орган Эмитента принимает решение о величине процентной ставки купона на первый купонный период до даты начала размещения Биржевых облигаций. </w:t>
      </w:r>
    </w:p>
    <w:p w14:paraId="0BC3E739"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п.8.11 Проспекта. </w:t>
      </w:r>
    </w:p>
    <w:p w14:paraId="758A2DAD"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Эмитент информирует Биржу и НРД о ставке купона на первый купонный период до даты начала размещения Биржевых облигаций. </w:t>
      </w:r>
    </w:p>
    <w:p w14:paraId="510739FC"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lastRenderedPageBreak/>
        <w:t xml:space="preserve">Размещение Биржевых облигаций путем сбора адресных заявок со стороны приобретателей </w:t>
      </w:r>
      <w:r w:rsidRPr="005D09F4">
        <w:rPr>
          <w:rFonts w:ascii="Times New Roman" w:eastAsia="Times New Roman" w:hAnsi="Times New Roman" w:cs="Times New Roman"/>
          <w:b/>
          <w:i/>
          <w:lang w:val="x-none" w:eastAsia="x-none"/>
        </w:rPr>
        <w:t>на приобретение Биржевых облигаций по фиксированной цене и ставке</w:t>
      </w:r>
      <w:r w:rsidRPr="005D09F4">
        <w:rPr>
          <w:rFonts w:ascii="Times New Roman" w:eastAsia="Times New Roman" w:hAnsi="Times New Roman" w:cs="Times New Roman"/>
          <w:b/>
          <w:i/>
          <w:lang w:eastAsia="x-none"/>
        </w:rPr>
        <w:t xml:space="preserve"> первого купона</w:t>
      </w:r>
      <w:r w:rsidRPr="005D09F4">
        <w:rPr>
          <w:rFonts w:ascii="Times New Roman" w:eastAsia="Times New Roman" w:hAnsi="Times New Roman" w:cs="Times New Roman"/>
          <w:b/>
          <w:bCs/>
          <w:i/>
          <w:iCs/>
        </w:rPr>
        <w:t xml:space="preserve">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14:paraId="1D486738"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14:paraId="7DAC8DAE"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дату начала размещения Биржевых облигаций Участники торгов в течение периода подачи заявок</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за счет и по поручению клиентов. </w:t>
      </w:r>
    </w:p>
    <w:p w14:paraId="5FC45135"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14:paraId="096C47FB"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реестр заявок на покупку ценных бумаг (далее – «Сводный реестр заявок») и передает его Андеррайтеру.</w:t>
      </w:r>
    </w:p>
    <w:p w14:paraId="1A1226FA"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14:paraId="456E008A"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На основании анализа Сводного реестра заявок, полученного от Андеррайтера,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14:paraId="28177F0F" w14:textId="77777777" w:rsidR="005D09F4" w:rsidRPr="005D09F4" w:rsidRDefault="005D09F4" w:rsidP="005D09F4">
      <w:pPr>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 </w:t>
      </w:r>
    </w:p>
    <w:p w14:paraId="28721C85" w14:textId="77777777" w:rsidR="005D09F4" w:rsidRPr="005D09F4" w:rsidRDefault="005D09F4" w:rsidP="005D09F4">
      <w:pPr>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bCs/>
          <w:i/>
          <w:iCs/>
        </w:rPr>
        <w:t>Письменные уведомления (сообщения) об удовлетворении (об отказе в удовлетворении) заявок, Участникам торгов не направляются.</w:t>
      </w:r>
      <w:r w:rsidRPr="005D09F4">
        <w:rPr>
          <w:rFonts w:ascii="Times New Roman" w:eastAsia="Times New Roman" w:hAnsi="Times New Roman" w:cs="Times New Roman"/>
        </w:rPr>
        <w:t xml:space="preserve"> </w:t>
      </w:r>
    </w:p>
    <w:p w14:paraId="3CBCEB64" w14:textId="77777777" w:rsidR="005D09F4" w:rsidRPr="005D09F4" w:rsidRDefault="005D09F4" w:rsidP="005D09F4">
      <w:pPr>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(как этот термин определен ниже), в соответствии с которыми потенциальный приобретатель и Эмитент (через Андеррайтера)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 </w:t>
      </w:r>
    </w:p>
    <w:p w14:paraId="369F2356"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покупку Биржевых облигаций по Цене размещения в адрес Андеррайтера.</w:t>
      </w:r>
    </w:p>
    <w:p w14:paraId="121B631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14:paraId="3FB498A8"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bCs/>
          <w:i/>
          <w:iCs/>
        </w:rPr>
        <w:t xml:space="preserve">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w:t>
      </w:r>
      <w:r w:rsidRPr="005D09F4">
        <w:rPr>
          <w:rFonts w:ascii="Times New Roman" w:eastAsia="Times New Roman" w:hAnsi="Times New Roman" w:cs="Times New Roman"/>
          <w:b/>
          <w:bCs/>
          <w:i/>
          <w:iCs/>
        </w:rPr>
        <w:lastRenderedPageBreak/>
        <w:t>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w:t>
      </w:r>
      <w:r w:rsidRPr="005D09F4">
        <w:rPr>
          <w:rFonts w:ascii="Times New Roman" w:eastAsia="Times New Roman" w:hAnsi="Times New Roman" w:cs="Times New Roman"/>
        </w:rPr>
        <w:t xml:space="preserve"> </w:t>
      </w:r>
    </w:p>
    <w:p w14:paraId="0E514D2F"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в соответствии с которыми потенциальный инвестор и Эмитент (через Андеррайтера)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14:paraId="600AC9FB"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Заявки на приобретение Биржевых облигаций направляются Участниками торгов в адрес Андеррайтера.</w:t>
      </w:r>
    </w:p>
    <w:p w14:paraId="18F38E15"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Заявка на приобретение должна содержать следующие значимые условия:</w:t>
      </w:r>
    </w:p>
    <w:p w14:paraId="529E84AF" w14:textId="77777777" w:rsidR="005D09F4" w:rsidRPr="005D09F4" w:rsidRDefault="005D09F4" w:rsidP="00EB522B">
      <w:pPr>
        <w:numPr>
          <w:ilvl w:val="0"/>
          <w:numId w:val="3"/>
        </w:numPr>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цена приобретения;</w:t>
      </w:r>
    </w:p>
    <w:p w14:paraId="26550B3D" w14:textId="77777777" w:rsidR="005D09F4" w:rsidRPr="005D09F4" w:rsidRDefault="005D09F4" w:rsidP="00EB522B">
      <w:pPr>
        <w:numPr>
          <w:ilvl w:val="0"/>
          <w:numId w:val="3"/>
        </w:numPr>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количество Биржевых облигаций;</w:t>
      </w:r>
    </w:p>
    <w:p w14:paraId="279CD896" w14:textId="77777777" w:rsidR="005D09F4" w:rsidRPr="005D09F4" w:rsidRDefault="005D09F4" w:rsidP="00EB522B">
      <w:pPr>
        <w:numPr>
          <w:ilvl w:val="0"/>
          <w:numId w:val="3"/>
        </w:numPr>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472DB986" w14:textId="77777777" w:rsidR="005D09F4" w:rsidRPr="005D09F4" w:rsidRDefault="005D09F4" w:rsidP="00EB522B">
      <w:pPr>
        <w:numPr>
          <w:ilvl w:val="0"/>
          <w:numId w:val="3"/>
        </w:numPr>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прочие параметры в соответствии с Правилами Биржи.</w:t>
      </w:r>
    </w:p>
    <w:p w14:paraId="40332B0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В качестве цены приобретения должна быть указана Цена размещения Биржевых облигаций, установленная в соответствии с Программой.</w:t>
      </w:r>
    </w:p>
    <w:p w14:paraId="0605EA0F"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14:paraId="2BF0FE5E"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rPr>
        <w:t>а также суммы НКД, рассчитанного в соответствии с п. 8.4 Программы п. 8.8.4 Проспекта.</w:t>
      </w:r>
    </w:p>
    <w:p w14:paraId="575B2979" w14:textId="77777777" w:rsidR="005D09F4" w:rsidRPr="005D09F4" w:rsidRDefault="005D09F4" w:rsidP="005D09F4">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Заявки, не соответствующие изложенным выше требованиям, не принимаются.</w:t>
      </w:r>
    </w:p>
    <w:p w14:paraId="5F52F22E"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14:paraId="0C21A5C8"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Приобретение Биржевых облигаций Эмитента в ходе их размещения не может быть осуществлено за счет Эмитента.</w:t>
      </w:r>
    </w:p>
    <w:p w14:paraId="01E19FAF"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Cs/>
        </w:rPr>
      </w:pPr>
    </w:p>
    <w:p w14:paraId="47B7AEA0"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Cs/>
        </w:rPr>
        <w:t>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
    <w:p w14:paraId="6CB316DA"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2D809B2A"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При размещении Биржевых облигаций путем сбора адресных заявок со стороны приобретателей </w:t>
      </w:r>
      <w:r w:rsidRPr="005D09F4">
        <w:rPr>
          <w:rFonts w:ascii="Times New Roman" w:eastAsia="Times New Roman" w:hAnsi="Times New Roman" w:cs="Times New Roman"/>
          <w:b/>
          <w:i/>
          <w:lang w:val="x-none" w:eastAsia="x-none"/>
        </w:rPr>
        <w:t>на приобретение Биржевых облигаций по фиксированной цене и ставке</w:t>
      </w:r>
      <w:r w:rsidRPr="005D09F4">
        <w:rPr>
          <w:rFonts w:ascii="Times New Roman" w:eastAsia="Times New Roman" w:hAnsi="Times New Roman" w:cs="Times New Roman"/>
          <w:b/>
          <w:i/>
          <w:lang w:eastAsia="x-none"/>
        </w:rPr>
        <w:t xml:space="preserve"> первого купона</w:t>
      </w:r>
      <w:r w:rsidRPr="005D09F4">
        <w:rPr>
          <w:rFonts w:ascii="Times New Roman" w:eastAsia="Times New Roman" w:hAnsi="Times New Roman" w:cs="Times New Roman"/>
          <w:b/>
          <w:bCs/>
          <w:i/>
          <w:iCs/>
        </w:rPr>
        <w:t xml:space="preserve"> </w:t>
      </w:r>
      <w:r w:rsidRPr="005D09F4">
        <w:rPr>
          <w:rFonts w:ascii="Times New Roman" w:eastAsia="Times New Roman" w:hAnsi="Times New Roman" w:cs="Times New Roman"/>
          <w:b/>
          <w:bCs/>
          <w:i/>
          <w:iCs/>
          <w:lang w:eastAsia="ru-RU"/>
        </w:rPr>
        <w:t>Эмитент</w:t>
      </w:r>
      <w:r w:rsidRPr="005D09F4">
        <w:rPr>
          <w:rFonts w:ascii="Times New Roman" w:eastAsia="Times New Roman" w:hAnsi="Times New Roman" w:cs="Times New Roman"/>
          <w:b/>
          <w:bCs/>
          <w:i/>
          <w:iCs/>
        </w:rPr>
        <w:t xml:space="preserve"> намеревается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14:paraId="39CD5860"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rPr>
      </w:pPr>
      <w:r w:rsidRPr="005D09F4">
        <w:rPr>
          <w:rFonts w:ascii="Times New Roman" w:eastAsia="Times New Roman" w:hAnsi="Times New Roman" w:cs="Times New Roman"/>
          <w:b/>
          <w:bCs/>
          <w:i/>
          <w:iCs/>
        </w:rPr>
        <w:t xml:space="preserve">Заключение таких предварительных договоров осуществляется путем акцепта Андеррайтером оферт от потенциальных покупателей на заключение предварительных договоров, в соответствии с которыми потенциальный покупатель и Эмитент (через </w:t>
      </w:r>
      <w:r w:rsidRPr="005D09F4">
        <w:rPr>
          <w:rFonts w:ascii="Times New Roman" w:eastAsia="Times New Roman" w:hAnsi="Times New Roman" w:cs="Times New Roman"/>
          <w:b/>
          <w:bCs/>
          <w:i/>
          <w:iCs/>
        </w:rPr>
        <w:lastRenderedPageBreak/>
        <w:t>Андеррайтера) 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5D09F4">
        <w:rPr>
          <w:rFonts w:ascii="Times New Roman" w:eastAsia="Times New Roman" w:hAnsi="Times New Roman" w:cs="Times New Roman"/>
          <w:b/>
          <w:bCs/>
        </w:rPr>
        <w:t xml:space="preserve">. </w:t>
      </w:r>
    </w:p>
    <w:p w14:paraId="15C4249B"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i/>
          <w:lang w:eastAsia="ru-RU"/>
        </w:rPr>
      </w:pPr>
      <w:r w:rsidRPr="005D09F4">
        <w:rPr>
          <w:rFonts w:ascii="Times New Roman" w:eastAsia="Times New Roman" w:hAnsi="Times New Roman" w:cs="Times New Roman"/>
          <w:b/>
          <w:i/>
          <w:lang w:val="x-none" w:eastAsia="ru-RU"/>
        </w:rPr>
        <w:t>Моментом заключения Предварительн</w:t>
      </w:r>
      <w:r w:rsidRPr="005D09F4">
        <w:rPr>
          <w:rFonts w:ascii="Times New Roman" w:eastAsia="Times New Roman" w:hAnsi="Times New Roman" w:cs="Times New Roman"/>
          <w:b/>
          <w:i/>
          <w:lang w:eastAsia="ru-RU"/>
        </w:rPr>
        <w:t>ого</w:t>
      </w:r>
      <w:r w:rsidRPr="005D09F4">
        <w:rPr>
          <w:rFonts w:ascii="Times New Roman" w:eastAsia="Times New Roman" w:hAnsi="Times New Roman" w:cs="Times New Roman"/>
          <w:b/>
          <w:i/>
          <w:lang w:val="x-none" w:eastAsia="ru-RU"/>
        </w:rPr>
        <w:t xml:space="preserve"> договора является получение потенциальным приобретателем акцепта от Андеррайтера на заключение Предварительного договора.</w:t>
      </w:r>
      <w:r w:rsidRPr="005D09F4">
        <w:rPr>
          <w:rFonts w:ascii="Times New Roman" w:eastAsia="Times New Roman" w:hAnsi="Times New Roman" w:cs="Times New Roman"/>
          <w:b/>
          <w:i/>
          <w:lang w:eastAsia="ru-RU"/>
        </w:rPr>
        <w:t xml:space="preserve"> </w:t>
      </w:r>
    </w:p>
    <w:p w14:paraId="20BD1DF6"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rPr>
      </w:pPr>
      <w:r w:rsidRPr="005D09F4">
        <w:rPr>
          <w:rFonts w:ascii="Times New Roman" w:eastAsia="Times New Roman" w:hAnsi="Times New Roman" w:cs="Times New Roman"/>
          <w:b/>
          <w:i/>
          <w:lang w:val="x-none" w:eastAsia="ru-RU"/>
        </w:rPr>
        <w:t>Акцепт оферт от потенциальных покупателей Биржевых облигаций на заключение Предварительных договоров направляется Андеррайтером способом, указанным в оферте потенциального покупателя Биржевых облигаций, не позднее даты, непосредственно предшествующей дате начала размещения Биржевых облигаций.</w:t>
      </w:r>
    </w:p>
    <w:p w14:paraId="12331D11"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4DEEDF94"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14:paraId="600418C4"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Эмитент раскрывает информацию о сроке для направления оферт с предложением заключить Предварительные договоры в порядке и сроки, указанные в п. 11 Программы и п.8.11 Проспекта.</w:t>
      </w:r>
    </w:p>
    <w:p w14:paraId="1836F58A" w14:textId="77777777" w:rsidR="005D09F4" w:rsidRPr="005D09F4" w:rsidDel="00577CF0"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5D09F4" w:rsidDel="00577CF0">
        <w:rPr>
          <w:rFonts w:ascii="Times New Roman" w:eastAsia="Times New Roman" w:hAnsi="Times New Roman" w:cs="Times New Roman"/>
          <w:b/>
          <w:bCs/>
          <w:i/>
          <w:iCs/>
          <w:lang w:eastAsia="ru-RU"/>
        </w:rPr>
        <w:t xml:space="preserve">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 </w:t>
      </w:r>
      <w:r w:rsidRPr="005D09F4" w:rsidDel="00577CF0">
        <w:rPr>
          <w:rFonts w:ascii="Times New Roman" w:eastAsia="Times New Roman" w:hAnsi="Times New Roman" w:cs="Times New Roman"/>
          <w:b/>
          <w:i/>
        </w:rPr>
        <w:t>а также предпочтительный для лица, делающего оферту, способ получения акцепта</w:t>
      </w:r>
      <w:r w:rsidRPr="005D09F4" w:rsidDel="00577CF0">
        <w:rPr>
          <w:rFonts w:ascii="Times New Roman" w:eastAsia="Times New Roman" w:hAnsi="Times New Roman" w:cs="Times New Roman"/>
          <w:b/>
          <w:bCs/>
          <w:i/>
          <w:iCs/>
          <w:lang w:eastAsia="ru-RU"/>
        </w:rPr>
        <w:t>.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w:t>
      </w:r>
    </w:p>
    <w:p w14:paraId="0F767CE9" w14:textId="77777777" w:rsidR="005D09F4" w:rsidRPr="005D09F4" w:rsidRDefault="005D09F4" w:rsidP="005D09F4">
      <w:pPr>
        <w:autoSpaceDE w:val="0"/>
        <w:autoSpaceDN w:val="0"/>
        <w:adjustRightInd w:val="0"/>
        <w:spacing w:after="0" w:line="240" w:lineRule="auto"/>
        <w:ind w:firstLine="539"/>
        <w:jc w:val="both"/>
        <w:outlineLvl w:val="1"/>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Прием оферт от потенциальных покупателей с предложением заключить Предварительные договоры допускается только с момента раскрытия Эмитентом в информационном ресурсе, обновляемом в режиме реального времени и предоставляемом информационным агентством (далее – «Лента новостей»), информации о сроке для направления оферт от потенциальных покупателей с предложением заключить Предварительные договоры.</w:t>
      </w:r>
    </w:p>
    <w:p w14:paraId="4FA2BEF3" w14:textId="77777777" w:rsidR="005D09F4" w:rsidRPr="005D09F4" w:rsidRDefault="005D09F4" w:rsidP="005D09F4">
      <w:pPr>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единоличного исполнительного органа Эмитента. </w:t>
      </w:r>
    </w:p>
    <w:p w14:paraId="318454FB" w14:textId="77777777" w:rsidR="005D09F4" w:rsidRPr="005D09F4" w:rsidRDefault="005D09F4" w:rsidP="005D09F4">
      <w:pPr>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Информация об этом раскрывается в порядке и сроки, указанные в п. 11. Программы и п.8.11 Проспекта.</w:t>
      </w:r>
    </w:p>
    <w:p w14:paraId="3CBCFFD2"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39AEDE93"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14:paraId="049D8B97" w14:textId="77777777" w:rsidR="005D09F4" w:rsidRPr="005D09F4" w:rsidRDefault="005D09F4" w:rsidP="005D09F4">
      <w:pPr>
        <w:widowControl w:val="0"/>
        <w:autoSpaceDE w:val="0"/>
        <w:autoSpaceDN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bCs/>
          <w:i/>
          <w:iCs/>
        </w:rPr>
        <w:t>Информация об истечении срока для направления оферт потенциальных покупателей с предложением заключить Предварительные договоры раскрывается в порядке и сроки, указанные в п. 11. Программы и п.8.11 Проспекта.</w:t>
      </w:r>
    </w:p>
    <w:p w14:paraId="2B00DFB2"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bCs/>
          <w:i/>
          <w:iCs/>
        </w:rPr>
        <w:t xml:space="preserve">Основные договоры купли-продажи Биржевых облигаций заключаются </w:t>
      </w:r>
      <w:r w:rsidRPr="005D09F4">
        <w:rPr>
          <w:rFonts w:ascii="Times New Roman" w:eastAsia="Times New Roman" w:hAnsi="Times New Roman" w:cs="Times New Roman"/>
          <w:b/>
          <w:bCs/>
          <w:i/>
          <w:iCs/>
          <w:lang w:eastAsia="ru-RU"/>
        </w:rPr>
        <w:t xml:space="preserve">в течение срока размещения Биржевых облигаций </w:t>
      </w:r>
      <w:r w:rsidRPr="005D09F4">
        <w:rPr>
          <w:rFonts w:ascii="Times New Roman" w:eastAsia="Times New Roman" w:hAnsi="Times New Roman" w:cs="Times New Roman"/>
          <w:b/>
          <w:bCs/>
          <w:i/>
          <w:iCs/>
        </w:rPr>
        <w:t>в порядке, указанном выше в настоящем подпункте.</w:t>
      </w:r>
    </w:p>
    <w:p w14:paraId="5B928036"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1E4D7B93"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3) Размещение Биржевых облигаций дополнительного выпуска в форме Аукциона (для размещения дополнительных выпусков):</w:t>
      </w:r>
    </w:p>
    <w:p w14:paraId="1D8A75B8"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63D2D9FA"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Размещение Биржевых облигаций дополнительного выпуска проводится путем заключения сделок купли-продажи по единой цене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определенной на Аукционе.</w:t>
      </w:r>
    </w:p>
    <w:p w14:paraId="2B012643"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Заключение сделок по размещению Биржевых облигаций дополнительного выпуска начинается в дату начала размещения Биржевых облигаций дополнительного выпуска после подведения итогов Аукциона и заканчивается в дату окончания размещения Биржевых облигаций дополнительного выпуска.</w:t>
      </w:r>
    </w:p>
    <w:p w14:paraId="66259508"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Аукцион начинается и заканчивается в дату начала размещения Биржевых облигаций дополнительного выпуска.</w:t>
      </w:r>
    </w:p>
    <w:p w14:paraId="4AD332B1"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lastRenderedPageBreak/>
        <w:t>Цена размещения Биржевых облигаций дополнительного выпуска определяется по итогам проведения Аукциона на Бирже среди потенциальных приобретателей Биржевых облигаций дополнительного выпуска в дату начала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w:t>
      </w:r>
    </w:p>
    <w:p w14:paraId="234C8186"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случае, если потенциальный приобретатель не является Участником торгов Биржи («Участник торгов»), он должен заключить соответствующий договор с любым Участником торгов и дать ему поручение на приобретение Биржевых облигаций дополнительного выпуска. Потенциальный приобретатель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являющийся Участником торгов, действует самостоятельно.</w:t>
      </w:r>
    </w:p>
    <w:p w14:paraId="4911C79F"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Потенциальный приобретатель обязан открыть соответствующий счёт депо в НРД или в другом Депозитарии. Порядок и сроки открытия счетов депо определяются положениями регламентов соответствующих депозитариев.</w:t>
      </w:r>
    </w:p>
    <w:p w14:paraId="4A2405B7"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Cs/>
          <w:i/>
          <w:iCs/>
          <w:lang w:eastAsia="ru-RU"/>
        </w:rPr>
      </w:pPr>
    </w:p>
    <w:p w14:paraId="62FC06FC"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D09F4">
        <w:rPr>
          <w:rFonts w:ascii="Times New Roman" w:eastAsia="Times New Roman" w:hAnsi="Times New Roman" w:cs="Times New Roman"/>
          <w:bCs/>
          <w:iCs/>
          <w:lang w:eastAsia="ru-RU"/>
        </w:rPr>
        <w:t>Порядок и способ подачи (направления) заявок:</w:t>
      </w:r>
    </w:p>
    <w:p w14:paraId="79A4D2A7"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день проведения Аукциона в период сбора заявок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на Аукционе Участники торгов подают заявки на приобретение Биржевых облигаций дополнительного выпуска с использованием Системы торгов Биржи как за свой счет, так и за счет и по поручению клиентов. Время и порядок подачи заявок на Аукцион устанавливается Биржей по согласованию с Эмитентом и/или Андеррайтером в соответствии с Программой и Правилами Биржи.</w:t>
      </w:r>
    </w:p>
    <w:p w14:paraId="43323A18"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78EB7412"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Заявка на приобретение Биржевых облигаций дополнительного выпуска должна содержать следующие значимые условия:</w:t>
      </w:r>
    </w:p>
    <w:p w14:paraId="7BD0D012" w14:textId="77777777" w:rsidR="005D09F4" w:rsidRPr="005D09F4" w:rsidRDefault="005D09F4" w:rsidP="00EB522B">
      <w:pPr>
        <w:numPr>
          <w:ilvl w:val="0"/>
          <w:numId w:val="5"/>
        </w:numPr>
        <w:tabs>
          <w:tab w:val="left" w:pos="851"/>
        </w:tabs>
        <w:autoSpaceDE w:val="0"/>
        <w:autoSpaceDN w:val="0"/>
        <w:adjustRightInd w:val="0"/>
        <w:spacing w:after="0" w:line="240" w:lineRule="auto"/>
        <w:ind w:left="709" w:firstLine="0"/>
        <w:jc w:val="both"/>
        <w:rPr>
          <w:rFonts w:ascii="Times New Roman" w:eastAsia="Times New Roman" w:hAnsi="Times New Roman" w:cs="Times New Roman"/>
          <w:b/>
          <w:i/>
          <w:lang w:eastAsia="ru-RU"/>
        </w:rPr>
      </w:pPr>
      <w:r w:rsidRPr="005D09F4">
        <w:rPr>
          <w:rFonts w:ascii="Times New Roman" w:eastAsia="Times New Roman" w:hAnsi="Times New Roman" w:cs="Times New Roman"/>
          <w:b/>
          <w:i/>
          <w:lang w:eastAsia="ru-RU"/>
        </w:rPr>
        <w:t>цена приобретения (</w:t>
      </w:r>
      <w:r w:rsidRPr="005D09F4">
        <w:rPr>
          <w:rFonts w:ascii="Times New Roman" w:eastAsia="Times New Roman" w:hAnsi="Times New Roman" w:cs="Times New Roman"/>
          <w:b/>
          <w:bCs/>
          <w:i/>
          <w:iCs/>
          <w:lang w:eastAsia="ru-RU"/>
        </w:rPr>
        <w:t>в процентах к непогашенной части номинальной стоимости Биржевых облигаций с точностью до сотой доли процента</w:t>
      </w:r>
      <w:r w:rsidRPr="005D09F4">
        <w:rPr>
          <w:rFonts w:ascii="Times New Roman" w:eastAsia="Times New Roman" w:hAnsi="Times New Roman" w:cs="Times New Roman"/>
          <w:b/>
          <w:i/>
          <w:lang w:eastAsia="ru-RU"/>
        </w:rPr>
        <w:t xml:space="preserve">); </w:t>
      </w:r>
    </w:p>
    <w:p w14:paraId="14CB3435" w14:textId="77777777" w:rsidR="005D09F4" w:rsidRPr="005D09F4" w:rsidRDefault="005D09F4" w:rsidP="00EB522B">
      <w:pPr>
        <w:numPr>
          <w:ilvl w:val="0"/>
          <w:numId w:val="5"/>
        </w:numPr>
        <w:tabs>
          <w:tab w:val="left" w:pos="851"/>
        </w:tabs>
        <w:autoSpaceDE w:val="0"/>
        <w:autoSpaceDN w:val="0"/>
        <w:adjustRightInd w:val="0"/>
        <w:spacing w:after="0" w:line="240" w:lineRule="auto"/>
        <w:ind w:left="709" w:firstLine="0"/>
        <w:jc w:val="both"/>
        <w:rPr>
          <w:rFonts w:ascii="Times New Roman" w:eastAsia="Times New Roman" w:hAnsi="Times New Roman" w:cs="Times New Roman"/>
          <w:b/>
          <w:i/>
          <w:lang w:eastAsia="ru-RU"/>
        </w:rPr>
      </w:pPr>
      <w:r w:rsidRPr="005D09F4">
        <w:rPr>
          <w:rFonts w:ascii="Times New Roman" w:eastAsia="Times New Roman" w:hAnsi="Times New Roman" w:cs="Times New Roman"/>
          <w:b/>
          <w:i/>
          <w:lang w:eastAsia="ru-RU"/>
        </w:rPr>
        <w:t>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lang w:eastAsia="ru-RU"/>
        </w:rPr>
        <w:t>дополнительного выпуска;</w:t>
      </w:r>
    </w:p>
    <w:p w14:paraId="529E9DDC" w14:textId="77777777" w:rsidR="005D09F4" w:rsidRPr="005D09F4" w:rsidRDefault="005D09F4" w:rsidP="00EB522B">
      <w:pPr>
        <w:numPr>
          <w:ilvl w:val="0"/>
          <w:numId w:val="5"/>
        </w:numPr>
        <w:tabs>
          <w:tab w:val="left" w:pos="851"/>
        </w:tabs>
        <w:spacing w:after="0" w:line="240" w:lineRule="auto"/>
        <w:ind w:left="709" w:firstLine="0"/>
        <w:contextualSpacing/>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 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2A1ADB23" w14:textId="77777777" w:rsidR="005D09F4" w:rsidRPr="005D09F4" w:rsidRDefault="005D09F4" w:rsidP="00EB522B">
      <w:pPr>
        <w:numPr>
          <w:ilvl w:val="0"/>
          <w:numId w:val="5"/>
        </w:numPr>
        <w:tabs>
          <w:tab w:val="left" w:pos="851"/>
        </w:tabs>
        <w:autoSpaceDE w:val="0"/>
        <w:autoSpaceDN w:val="0"/>
        <w:adjustRightInd w:val="0"/>
        <w:spacing w:after="0" w:line="240" w:lineRule="auto"/>
        <w:ind w:left="709" w:firstLine="0"/>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прочие параметры в соответствии с Правилами Биржи.</w:t>
      </w:r>
    </w:p>
    <w:p w14:paraId="63559BD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6649586E"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качестве цены приобретения должна быть указана та цена размещения, по которой покупатель готов приобрести Биржевые облигации</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w:t>
      </w:r>
    </w:p>
    <w:p w14:paraId="26D26A6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качестве количества Биржевых облигаций дополнительного выпуска должно быть указано то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которое потенциальный приобретатель хотел бы приобрести, в случае, если уполномоченный орган Эмитента назначит цену размещения Биржевых облигаций дополнительного выпуска меньшую или равную указанной в заявке величине цены. </w:t>
      </w:r>
    </w:p>
    <w:p w14:paraId="714991B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При этом денежные средства должны быть зарезервированы на торговых счетах Участников торгов в </w:t>
      </w:r>
      <w:r w:rsidRPr="005D09F4">
        <w:rPr>
          <w:rFonts w:ascii="Times New Roman" w:eastAsia="Times New Roman" w:hAnsi="Times New Roman" w:cs="Times New Roman"/>
          <w:b/>
          <w:i/>
          <w:lang w:eastAsia="ru-RU"/>
        </w:rPr>
        <w:t>НРД</w:t>
      </w:r>
      <w:r w:rsidRPr="005D09F4">
        <w:rPr>
          <w:rFonts w:ascii="Times New Roman" w:eastAsia="Times New Roman" w:hAnsi="Times New Roman" w:cs="Times New Roman"/>
          <w:i/>
          <w:lang w:eastAsia="ru-RU"/>
        </w:rPr>
        <w:t xml:space="preserve"> </w:t>
      </w:r>
      <w:r w:rsidRPr="005D09F4">
        <w:rPr>
          <w:rFonts w:ascii="Times New Roman" w:eastAsia="Times New Roman" w:hAnsi="Times New Roman" w:cs="Times New Roman"/>
          <w:b/>
          <w:bCs/>
          <w:i/>
          <w:iCs/>
          <w:lang w:eastAsia="ru-RU"/>
        </w:rPr>
        <w:t>в сумме, достаточной для полной оплаты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указанных в заявках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с учётом всех необходимых комиссионных сборов, а также суммы НКД, рассчитываемого в соответствии с п. 8.4 Программы и п.8.8.4. Проспекта. </w:t>
      </w:r>
    </w:p>
    <w:p w14:paraId="2E68FE11" w14:textId="77777777" w:rsidR="005D09F4" w:rsidRPr="005D09F4" w:rsidRDefault="005D09F4" w:rsidP="005D09F4">
      <w:pPr>
        <w:spacing w:after="0" w:line="240" w:lineRule="auto"/>
        <w:ind w:firstLine="567"/>
        <w:jc w:val="both"/>
        <w:rPr>
          <w:rFonts w:ascii="Times New Roman" w:eastAsia="Times New Roman" w:hAnsi="Times New Roman" w:cs="Times New Roman"/>
        </w:rPr>
      </w:pPr>
    </w:p>
    <w:p w14:paraId="0CE79624"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Заявки, не соответствующие изложенным выше требованиям, к участию в Аукционе не допускаются. </w:t>
      </w:r>
    </w:p>
    <w:p w14:paraId="2B778CE4"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 окончании периода сбора заявок на Аукцион Участники торгов не могут снять поданные ими заявки.</w:t>
      </w:r>
    </w:p>
    <w:p w14:paraId="2464C7F1"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 окончании периода подачи заявок на Аукцион, Биржа составляет сводный реестр заявок на приобретение ценных бумаг («Сводный реестр заявок») в котором данные заявки ранжированы по убыванию указанной в заявке цены покупки Биржевых облигаций (а в случае наличия в заявках одинаковых цен покупки Биржевых облигаций ранжирование дополнительно осуществляется по времени подачи заявки, начиная с заявки, поданной ранее по времени) и передает его Эмитенту и/или Андеррайтеру.</w:t>
      </w:r>
    </w:p>
    <w:p w14:paraId="49573C78"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lastRenderedPageBreak/>
        <w:t xml:space="preserve">Сводный реестр заявок содержит все значимые условия каждой заявки и иные реквизиты в соответствии с Правилами Биржи. </w:t>
      </w:r>
    </w:p>
    <w:p w14:paraId="32B7B238"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На основании анализа заявок, поданных в ходе Аукциона заявок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Эмитент устанавливает единую цену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w:t>
      </w:r>
    </w:p>
    <w:p w14:paraId="4C3CD407"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случае изменения законодательства и нормативных правовых актов, регламентирующих порядок и сроки принятия решения о цене размещения ценных бумаг, то такое решение будет приниматься в соответствии с действующим законодательством и нормативными правовыми актами.</w:t>
      </w:r>
    </w:p>
    <w:p w14:paraId="549EE789"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Эмитент сообщает о принятом решении Бирже в письменном виде одновременно с опубликованием сообщения о цене размещения в Ленте новостей. Информация о цене размещения раскрывается Эмитентом в порядке, описанном в п. 11 Программы </w:t>
      </w:r>
      <w:r w:rsidRPr="005D09F4">
        <w:rPr>
          <w:rFonts w:ascii="Times New Roman" w:eastAsia="Times New Roman" w:hAnsi="Times New Roman" w:cs="Times New Roman"/>
          <w:b/>
          <w:bCs/>
          <w:i/>
          <w:iCs/>
        </w:rPr>
        <w:t>и п.8.11 Проспекта</w:t>
      </w:r>
      <w:r w:rsidRPr="005D09F4">
        <w:rPr>
          <w:rFonts w:ascii="Times New Roman" w:eastAsia="Times New Roman" w:hAnsi="Times New Roman" w:cs="Times New Roman"/>
          <w:b/>
          <w:bCs/>
          <w:i/>
          <w:iCs/>
          <w:lang w:eastAsia="ru-RU"/>
        </w:rPr>
        <w:t>.</w:t>
      </w:r>
    </w:p>
    <w:p w14:paraId="6F25482F"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После опубликования в Ленте новостей сообщения о цене размещения, Эмитент информирует Андеррайтера.</w:t>
      </w:r>
    </w:p>
    <w:p w14:paraId="044F35FA"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После определения и опубликования цены размещения Андеррайтер заключает сделки путем удовлетворения заявок, согласно установленному Программой и Правилами Биржи порядку. </w:t>
      </w:r>
    </w:p>
    <w:p w14:paraId="6DD677E2"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Очередность удовлетворения заявок на покупку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на Аукционе устанавливается с учетом приоритета цен, указанных в заявках на покупку Биржевых облигаций дополнительного выпуска на Аукционе, т.е. первой удовлетворяется заявка с наибольшей ценой приобретения. Если по одинаковой цене зарегистрировано несколько заявок на покупку Биржевых облигаций дополнительного выпуска на Аукционе, в первую очередь удовлетворяются заявки на покупку Биржевых облигаций дополнительного выпуска на Аукционе, поданные ранее по времени. Размер заявки на покупку Биржевых облигаций дополнительного выпуска на Аукционе не влияет на ее приоритет. </w:t>
      </w:r>
    </w:p>
    <w:p w14:paraId="57C1FE8E"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При этом заявка на покупку Биржевых облигаций дополнительного выпуска на Аукционе, поданная Участником торгов, удовлетворяется по единой цене размещения, при условии, что цена, указанная в заявке на покупку, не ниже, чем установленная Эмитентом единая цена размещения. Все заявки, подлежащие удовлетворению по итогам Аукциона, удовлетворяются по единой цене размещения. В случае если объем последней из удовлетворяемых заявок на покупку Биржевых облигаций дополнительного выпуска на Аукционе превышает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оставшихся неразмещенными, то данная заявка на покупку Биржевых облигаций дополнительного выпуска на Аукционе удовлетворяется в размере остатка неразмещенных до этого момента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Неудовлетворенные заявки Участников торгов снимаются (отклоняются).</w:t>
      </w:r>
    </w:p>
    <w:p w14:paraId="484F652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После определения единой цены размещения Биржевых облигаций дополнительного выпуска и удовлетворения заявок, поданных в ходе Аукциона,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приобретение Биржевых облигаций дополнительного выпуска по единой цене размещения в адрес Андеррайтера в случае неполного размещения дополнительного выпуска Биржевых облигаций в ходе проведения Аукциона. Поданные заявки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удовлетворяются Андеррайтером в полном объеме в случае, если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в заявке на приобретение Биржевых облигаций дополнительного выпуска не превосходит количества </w:t>
      </w:r>
      <w:proofErr w:type="spellStart"/>
      <w:r w:rsidRPr="005D09F4">
        <w:rPr>
          <w:rFonts w:ascii="Times New Roman" w:eastAsia="Times New Roman" w:hAnsi="Times New Roman" w:cs="Times New Roman"/>
          <w:b/>
          <w:bCs/>
          <w:i/>
          <w:iCs/>
          <w:lang w:eastAsia="ru-RU"/>
        </w:rPr>
        <w:t>недоразмещенных</w:t>
      </w:r>
      <w:proofErr w:type="spellEnd"/>
      <w:r w:rsidRPr="005D09F4">
        <w:rPr>
          <w:rFonts w:ascii="Times New Roman" w:eastAsia="Times New Roman" w:hAnsi="Times New Roman" w:cs="Times New Roman"/>
          <w:b/>
          <w:bCs/>
          <w:i/>
          <w:iCs/>
          <w:lang w:eastAsia="ru-RU"/>
        </w:rPr>
        <w:t xml:space="preserve"> Биржевых облигаций дополнительного выпуска (в пределах общего количества предлагаемых к размещению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В случае, если объем заявки на приобретение Биржевых облигаций дополнительного выпуска превышает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оставшихся неразмещёнными, то данная заявка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удовлетворяется в размере неразмещенного остатка. В случае размещения всего объёма предлагаемых к размещению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удовлетворение последующих заявок на приобретение Биржевых облигаций дополнительного выпуска не производится.</w:t>
      </w:r>
    </w:p>
    <w:p w14:paraId="28E95627"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lastRenderedPageBreak/>
        <w:t>Приобретение Биржевых облигаций дополнительного выпуска Эмитента в ходе их размещения не может быть осуществлено за счет Эмитента.</w:t>
      </w:r>
    </w:p>
    <w:p w14:paraId="1A9AD1B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Условием приема к исполнению заявок на покупку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подаваемых Участниками торгов, является выполнение условий достаточности предоставленного обеспечения, предусмотренных Правилами осуществления клиринговой деятельности Клиринговой организации на рынке ценных бумаг, осуществляющей расчеты по сделкам, заключенным на ФБ ММВБ («Клиринговая организация»). </w:t>
      </w:r>
    </w:p>
    <w:p w14:paraId="406D02A5"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Проданные Биржевые облигации дополнительного выпуска переводятся на счета депо покупателей Биржевых облигаций дополнительного выпуска в НРД в дату совершения операции купли-продажи.</w:t>
      </w:r>
    </w:p>
    <w:p w14:paraId="310B5C9E"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Cs/>
          <w:lang w:eastAsia="ru-RU"/>
        </w:rPr>
      </w:pPr>
    </w:p>
    <w:p w14:paraId="1BECE9B9"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i/>
          <w:lang w:eastAsia="ru-RU"/>
        </w:rPr>
      </w:pPr>
      <w:r w:rsidRPr="005D09F4">
        <w:rPr>
          <w:rFonts w:ascii="Times New Roman" w:eastAsia="Times New Roman" w:hAnsi="Times New Roman" w:cs="Times New Roman"/>
          <w:b/>
          <w:bCs/>
          <w:i/>
          <w:iCs/>
          <w:lang w:eastAsia="ru-RU"/>
        </w:rPr>
        <w:t>4) Размещение Биржевых облигаций дополнительного выпуска путем сбора адресных заявок со стороны приобретателей на приобретение Биржевых облигаций дополнительного выпуска по единой цене размещения, заранее определенной Эмитентом в порядке и на условиях, предусмотренных Программой (Размещение по цене размещения путем сбора адресных заявок) (для размещения дополнительных выпусков):</w:t>
      </w:r>
    </w:p>
    <w:p w14:paraId="6ACF2D41"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290808A8"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В случае размещения Биржевых облигаций дополнительного выпуска по цене размещения путем сбора адресных заявок, </w:t>
      </w:r>
      <w:r w:rsidRPr="005D09F4">
        <w:rPr>
          <w:rFonts w:ascii="Times New Roman" w:eastAsia="Times New Roman" w:hAnsi="Times New Roman" w:cs="Times New Roman"/>
          <w:b/>
          <w:bCs/>
          <w:i/>
          <w:lang w:eastAsia="ru-RU"/>
        </w:rPr>
        <w:t xml:space="preserve">уполномоченный орган управления </w:t>
      </w:r>
      <w:r w:rsidRPr="005D09F4">
        <w:rPr>
          <w:rFonts w:ascii="Times New Roman" w:eastAsia="Times New Roman" w:hAnsi="Times New Roman" w:cs="Times New Roman"/>
          <w:b/>
          <w:bCs/>
          <w:i/>
          <w:iCs/>
          <w:lang w:eastAsia="ru-RU"/>
        </w:rPr>
        <w:t>Эмитента до даты начала размещения Биржевых облигаций дополнительного выпуска принимает решение о единой цене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Цена размещения должна быть единой для всех приобретателей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Информация о цене размещения раскрывается Эмитентом в соответствии с п. 11 Программы </w:t>
      </w:r>
      <w:r w:rsidRPr="005D09F4">
        <w:rPr>
          <w:rFonts w:ascii="Times New Roman" w:eastAsia="Times New Roman" w:hAnsi="Times New Roman" w:cs="Times New Roman"/>
          <w:b/>
          <w:bCs/>
          <w:i/>
          <w:iCs/>
        </w:rPr>
        <w:t>и п.8.11 Проспекта</w:t>
      </w:r>
      <w:r w:rsidRPr="005D09F4">
        <w:rPr>
          <w:rFonts w:ascii="Times New Roman" w:eastAsia="Times New Roman" w:hAnsi="Times New Roman" w:cs="Times New Roman"/>
          <w:b/>
          <w:bCs/>
          <w:i/>
          <w:iCs/>
          <w:lang w:eastAsia="ru-RU"/>
        </w:rPr>
        <w:t>. Об определенной цене размещения Эмитент уведомляет Биржу до даты начала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w:t>
      </w:r>
    </w:p>
    <w:p w14:paraId="3440DA0B"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случае изменения законодательства и нормативных правовых актов, регламентирующих порядок и сроки принятия решения о цене размещения ценных бумаг, то такое решение будет приниматься в соответствии с действующим законодательством и нормативными правовыми актами.</w:t>
      </w:r>
    </w:p>
    <w:p w14:paraId="36F996A3"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2014BF5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Размещение Биржевых облигаций дополнительного выпуска по цене размещения путем сбора адресных заявок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приобретателей являются офертами участников торгов на приобретение размещаемых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w:t>
      </w:r>
    </w:p>
    <w:p w14:paraId="56FE0596"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Ответ о принятии предложений (оферт) о приобретении размещаемых Биржевых облигаций дополнительного выпуска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с указанием количества бумаг, которое Эмитент желает продать данному приобретателю. При этом Участник торгов соглашается с тем, что его заявка может быть отклонена, акцептована полностью или в части.</w:t>
      </w:r>
    </w:p>
    <w:p w14:paraId="6A292B2C"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дату начала размещения Участники торгов в течение периода подачи заявок</w:t>
      </w:r>
      <w:r w:rsidRPr="005D09F4">
        <w:rPr>
          <w:rFonts w:ascii="Times New Roman" w:eastAsia="Times New Roman" w:hAnsi="Times New Roman" w:cs="Times New Roman"/>
          <w:b/>
          <w:bCs/>
          <w:lang w:eastAsia="ru-RU"/>
        </w:rPr>
        <w:t xml:space="preserve"> </w:t>
      </w:r>
      <w:r w:rsidRPr="005D09F4">
        <w:rPr>
          <w:rFonts w:ascii="Times New Roman" w:eastAsia="Times New Roman" w:hAnsi="Times New Roman" w:cs="Times New Roman"/>
          <w:b/>
          <w:bCs/>
          <w:i/>
          <w:iCs/>
          <w:lang w:eastAsia="ru-RU"/>
        </w:rPr>
        <w:t>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подают адресные заявки в адрес Андеррайтера на приобретение Биржевых облигаций дополнительного выпуска с использованием Системы торгов Биржи, как за свой счет, так и за счет и по поручению клиентов. </w:t>
      </w:r>
    </w:p>
    <w:p w14:paraId="486A3577"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Время и порядок подачи адресных заявок в течение периода подачи заявок устанавливается Биржей по согласованию с Эмитентом или Андеррайтером.</w:t>
      </w:r>
    </w:p>
    <w:p w14:paraId="2D91E116"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 окончании периода подачи заявок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Биржа составляет сводный реестр заявок на приобретение ценных бумаг («Сводный реестр заявок») и передает его Эмитенту и/или Андеррайтеру.</w:t>
      </w:r>
    </w:p>
    <w:p w14:paraId="5074CE13"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Сводный реестр заявок содержит все значимые условия каждой заявки и иные реквизиты в соответствии с Правилами Биржи. </w:t>
      </w:r>
    </w:p>
    <w:p w14:paraId="2C129AE0" w14:textId="77777777" w:rsidR="005D09F4" w:rsidRPr="005D09F4" w:rsidRDefault="005D09F4" w:rsidP="005D09F4">
      <w:pPr>
        <w:autoSpaceDE w:val="0"/>
        <w:autoSpaceDN w:val="0"/>
        <w:adjustRightInd w:val="0"/>
        <w:spacing w:after="0" w:line="240" w:lineRule="auto"/>
        <w:ind w:firstLine="612"/>
        <w:jc w:val="both"/>
        <w:rPr>
          <w:rFonts w:ascii="Times New Roman" w:eastAsia="Times New Roman" w:hAnsi="Times New Roman" w:cs="Times New Roman"/>
          <w:b/>
          <w:i/>
        </w:rPr>
      </w:pPr>
      <w:r w:rsidRPr="005D09F4">
        <w:rPr>
          <w:rFonts w:ascii="Times New Roman" w:eastAsia="Times New Roman" w:hAnsi="Times New Roman" w:cs="Times New Roman"/>
          <w:b/>
          <w:bCs/>
          <w:i/>
          <w:iCs/>
        </w:rPr>
        <w:lastRenderedPageBreak/>
        <w:t>На основании анализа Сводного реестра заявок Эмитент определяет приобретателей, которым он намеревается продать Биржевые облигации</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rPr>
        <w:t>дополнительного выпуска, а также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rPr>
        <w:t xml:space="preserve">дополнительного выпуска, которые он намеревается продать данным приобретателям и </w:t>
      </w:r>
      <w:r w:rsidRPr="005D09F4">
        <w:rPr>
          <w:rFonts w:ascii="Times New Roman" w:eastAsia="Times New Roman" w:hAnsi="Times New Roman" w:cs="Times New Roman"/>
          <w:b/>
          <w:bCs/>
          <w:i/>
          <w:iCs/>
          <w:lang w:eastAsia="ru-RU"/>
        </w:rPr>
        <w:t xml:space="preserve">передает вышеуказанную информацию Андеррайтеру. Андеррайтер </w:t>
      </w:r>
      <w:r w:rsidRPr="005D09F4">
        <w:rPr>
          <w:rFonts w:ascii="Times New Roman" w:eastAsia="Times New Roman" w:hAnsi="Times New Roman" w:cs="Times New Roman"/>
          <w:b/>
          <w:i/>
          <w:iCs/>
        </w:rPr>
        <w:t>закл</w:t>
      </w:r>
      <w:r w:rsidRPr="005D09F4">
        <w:rPr>
          <w:rFonts w:ascii="Times New Roman" w:eastAsia="Times New Roman" w:hAnsi="Times New Roman" w:cs="Times New Roman"/>
          <w:b/>
          <w:i/>
        </w:rPr>
        <w:t>ючает сделки купли-продажи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дополнительного выпуска путем подачи в систему торгов ФБ ММВБ встречных заявок по отношению к Заявкам, поданным Участниками торгов, которым Эмитент намеревается продать Биржевые облигации</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дополнительного выпуска. При этом первоочередному удовлетворению подлежат Заявки тех Участников торгов, с которыми, либо с клиентами которых (в случае, если Участник торгов действует в ходе размещения в качестве агента по приобретению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дополнительного выпуска за счет потенциального покупателя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 xml:space="preserve">дополнительного выпуска, не являющегося Участником торгов) </w:t>
      </w:r>
      <w:r w:rsidRPr="005D09F4">
        <w:rPr>
          <w:rFonts w:ascii="Times New Roman" w:eastAsia="Times New Roman" w:hAnsi="Times New Roman" w:cs="Times New Roman"/>
          <w:b/>
          <w:bCs/>
          <w:i/>
          <w:iCs/>
          <w:lang w:eastAsia="ru-RU"/>
        </w:rPr>
        <w:t>Андеррайтер заключил</w:t>
      </w:r>
      <w:r w:rsidRPr="005D09F4">
        <w:rPr>
          <w:rFonts w:ascii="Times New Roman" w:eastAsia="Times New Roman" w:hAnsi="Times New Roman" w:cs="Times New Roman"/>
          <w:b/>
          <w:i/>
        </w:rPr>
        <w:t xml:space="preserve"> Предварительные договоры, в соответствии с которыми потенциальный покупатель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дополнительного выпуска и Эмитент (через Андеррайтера) обязуются заключить в дату начала размещения Биржевых облигаций дополнительного выпуска основные договоры купли-продажи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дополнительного выпуска, при условии, что такие Заявки поданы указанными Участниками торгов во исполнение заключенных Предварительных договоров.</w:t>
      </w:r>
    </w:p>
    <w:p w14:paraId="60CC5366"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i/>
          <w:lang w:eastAsia="ru-RU"/>
        </w:rPr>
        <w:t xml:space="preserve">Факт </w:t>
      </w:r>
      <w:proofErr w:type="spellStart"/>
      <w:r w:rsidRPr="005D09F4">
        <w:rPr>
          <w:rFonts w:ascii="Times New Roman" w:eastAsia="Times New Roman" w:hAnsi="Times New Roman" w:cs="Times New Roman"/>
          <w:b/>
          <w:i/>
          <w:lang w:eastAsia="ru-RU"/>
        </w:rPr>
        <w:t>невыставления</w:t>
      </w:r>
      <w:proofErr w:type="spellEnd"/>
      <w:r w:rsidRPr="005D09F4">
        <w:rPr>
          <w:rFonts w:ascii="Times New Roman" w:eastAsia="Times New Roman" w:hAnsi="Times New Roman" w:cs="Times New Roman"/>
          <w:b/>
          <w:i/>
          <w:lang w:eastAsia="ru-RU"/>
        </w:rPr>
        <w:t xml:space="preserve"> встречной адресной заявки </w:t>
      </w:r>
      <w:r w:rsidRPr="005D09F4">
        <w:rPr>
          <w:rFonts w:ascii="Times New Roman" w:eastAsia="Times New Roman" w:hAnsi="Times New Roman" w:cs="Times New Roman"/>
          <w:b/>
          <w:bCs/>
          <w:i/>
          <w:iCs/>
          <w:lang w:eastAsia="ru-RU"/>
        </w:rPr>
        <w:t xml:space="preserve">Андеррайтером </w:t>
      </w:r>
      <w:r w:rsidRPr="005D09F4">
        <w:rPr>
          <w:rFonts w:ascii="Times New Roman" w:eastAsia="Times New Roman" w:hAnsi="Times New Roman" w:cs="Times New Roman"/>
          <w:b/>
          <w:i/>
          <w:lang w:eastAsia="ru-RU"/>
        </w:rPr>
        <w:t>будет означать, что Эмитентом было принято решение об отклонении Заявки</w:t>
      </w:r>
      <w:r w:rsidRPr="005D09F4">
        <w:rPr>
          <w:rFonts w:ascii="Times New Roman" w:eastAsia="Times New Roman" w:hAnsi="Times New Roman" w:cs="Times New Roman"/>
          <w:b/>
          <w:bCs/>
          <w:i/>
          <w:iCs/>
          <w:lang w:eastAsia="ru-RU"/>
        </w:rPr>
        <w:t xml:space="preserve">. Неудовлетворенные заявки Участников торгов отклоняются Андеррайтером. </w:t>
      </w:r>
    </w:p>
    <w:p w14:paraId="19A84999"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Андеррайтер </w:t>
      </w:r>
      <w:r w:rsidRPr="005D09F4">
        <w:rPr>
          <w:rFonts w:ascii="Times New Roman" w:eastAsia="Times New Roman" w:hAnsi="Times New Roman" w:cs="Times New Roman"/>
          <w:b/>
          <w:i/>
          <w:lang w:eastAsia="ru-RU"/>
        </w:rPr>
        <w:t>не направляет Участникам торгов отдельных уведомлений</w:t>
      </w:r>
      <w:r w:rsidRPr="005D09F4">
        <w:rPr>
          <w:rFonts w:ascii="Times New Roman" w:eastAsia="Times New Roman" w:hAnsi="Times New Roman" w:cs="Times New Roman"/>
          <w:b/>
          <w:bCs/>
          <w:i/>
          <w:iCs/>
          <w:lang w:eastAsia="ru-RU"/>
        </w:rPr>
        <w:t xml:space="preserve"> (сообщений) об удовлетворении (об отказе в удовлетворении) заявок.</w:t>
      </w:r>
    </w:p>
    <w:p w14:paraId="681C2861"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После удовлетворения заявок, поданных в течение периода подачи заявок, в случае неполного размещения дополнительного 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приобретение Биржевых облигаций дополнительного выпуска по цене размещения, определенной Эмитентом, в адрес Андеррайтера. Эмитент рассматривает такие заявки и определяет приобретателей, которым он намеревается продать Биржевые облигации</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а также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которые он намеревается продать данным приобретателям.</w:t>
      </w:r>
    </w:p>
    <w:p w14:paraId="1B45FB1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случае, если потенциальный приобретатель не является Участником торгов, он должен заключить соответствующий договор с любым Участником торгов, и дать ему поручение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Потенциальный приобретатель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являющийся Участником торгов, действует самостоятельно.</w:t>
      </w:r>
    </w:p>
    <w:p w14:paraId="66BF5442"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Потенциальный приобретатель обязан открыть соответствующий счёт депо в НРД или в другом Депозитарии. Порядок и сроки открытия счетов депо определяются положениями регламентов соответствующих депозитариев.</w:t>
      </w:r>
    </w:p>
    <w:p w14:paraId="5510682E"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Заявки на приобретение Биржевых облигаций дополнительного выпуска направляются Участниками торгов в адрес Андеррайтера.</w:t>
      </w:r>
    </w:p>
    <w:p w14:paraId="71797E61"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Заявка на приобретение Биржевых облигаций дополнительного выпуска должна содержать следующие значимые условия:</w:t>
      </w:r>
    </w:p>
    <w:p w14:paraId="5CF24EF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цена приобретения, определенная Эмитентом в качестве единой цены размещения (в процентах к непогашенной части номинальной стоимости Биржевых облигаций с точностью до сотой доли процента);</w:t>
      </w:r>
    </w:p>
    <w:p w14:paraId="56CD3493"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w:t>
      </w:r>
    </w:p>
    <w:p w14:paraId="1966BE20" w14:textId="77777777" w:rsidR="005D09F4" w:rsidRPr="005D09F4" w:rsidRDefault="005D09F4" w:rsidP="00EB522B">
      <w:pPr>
        <w:numPr>
          <w:ilvl w:val="0"/>
          <w:numId w:val="3"/>
        </w:numPr>
        <w:tabs>
          <w:tab w:val="num" w:pos="709"/>
        </w:tabs>
        <w:autoSpaceDE w:val="0"/>
        <w:autoSpaceDN w:val="0"/>
        <w:spacing w:after="0" w:line="240" w:lineRule="auto"/>
        <w:ind w:left="0"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1598997C"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прочие параметры в соответствии с Правилами Биржи.</w:t>
      </w:r>
    </w:p>
    <w:p w14:paraId="1A44E4F1"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В качестве цены приобретения должна быть указана единая цена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установленная Эмитентом до даты начала размещения в соответствии с п. 8.4 Программы и п.8.8.4 Проспекта.</w:t>
      </w:r>
    </w:p>
    <w:p w14:paraId="600FC28C"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lastRenderedPageBreak/>
        <w:t>В качестве количества Биржевых облигаций дополнительного выпуска должно быть указано то количество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которое потенциальный приобретатель хотел бы приобрести по определенной Эмитентом до даты начала размещения единой цене размещения. </w:t>
      </w:r>
    </w:p>
    <w:p w14:paraId="57A75C42"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При этом денежные средства должны быть зарезервированы на торговых счетах Участников торгов в </w:t>
      </w:r>
      <w:r w:rsidRPr="005D09F4">
        <w:rPr>
          <w:rFonts w:ascii="Times New Roman" w:eastAsia="Times New Roman" w:hAnsi="Times New Roman" w:cs="Times New Roman"/>
          <w:b/>
          <w:i/>
          <w:lang w:eastAsia="ru-RU"/>
        </w:rPr>
        <w:t>НРД</w:t>
      </w:r>
      <w:r w:rsidRPr="005D09F4">
        <w:rPr>
          <w:rFonts w:ascii="Times New Roman" w:eastAsia="Times New Roman" w:hAnsi="Times New Roman" w:cs="Times New Roman"/>
          <w:b/>
          <w:i/>
        </w:rPr>
        <w:t xml:space="preserve"> </w:t>
      </w:r>
      <w:r w:rsidRPr="005D09F4">
        <w:rPr>
          <w:rFonts w:ascii="Times New Roman" w:eastAsia="Times New Roman" w:hAnsi="Times New Roman" w:cs="Times New Roman"/>
          <w:b/>
          <w:bCs/>
          <w:i/>
          <w:iCs/>
          <w:lang w:eastAsia="ru-RU"/>
        </w:rPr>
        <w:t>в сумме, достаточной для полной оплаты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указанных в заявках на приобретение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с учётом всех необходимых комиссионных сборов, а также суммы НКД, рассчитанного в соответствии с п. 8.4 Программы</w:t>
      </w:r>
      <w:r w:rsidRPr="005D09F4">
        <w:rPr>
          <w:rFonts w:ascii="Times New Roman" w:eastAsia="Times New Roman" w:hAnsi="Times New Roman" w:cs="Times New Roman"/>
          <w:b/>
          <w:bCs/>
          <w:i/>
          <w:iCs/>
        </w:rPr>
        <w:t xml:space="preserve"> и п.8.8.4 Проспекта</w:t>
      </w:r>
      <w:r w:rsidRPr="005D09F4">
        <w:rPr>
          <w:rFonts w:ascii="Times New Roman" w:eastAsia="Times New Roman" w:hAnsi="Times New Roman" w:cs="Times New Roman"/>
          <w:b/>
          <w:bCs/>
          <w:i/>
          <w:iCs/>
          <w:lang w:eastAsia="ru-RU"/>
        </w:rPr>
        <w:t xml:space="preserve">. </w:t>
      </w:r>
    </w:p>
    <w:p w14:paraId="4A8B434A"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Заявки, не соответствующие изложенным выше требованиям, не принимаются.</w:t>
      </w:r>
    </w:p>
    <w:p w14:paraId="5BA15CA0"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Приобретение Биржевых облигаций дополнительного выпуска Эмитента в ходе их размещения не может быть осуществлено за счет Эмитента.</w:t>
      </w:r>
    </w:p>
    <w:p w14:paraId="586B51CC"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Cs/>
        </w:rPr>
      </w:pPr>
    </w:p>
    <w:p w14:paraId="282DD9A0"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Cs/>
        </w:rPr>
        <w:t>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
    <w:p w14:paraId="020292CA"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37C603AF"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При размещении Биржевых облигаций дополнительного выпуска путём сбора адресных заявок Эмитент намеревается заключать Предварительные договоры с потенциальными приобретателями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14:paraId="4288222C"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Заключение таких Предварительных договоров осуществляется путем акцепта </w:t>
      </w:r>
      <w:r w:rsidRPr="005D09F4">
        <w:rPr>
          <w:rFonts w:ascii="Times New Roman" w:eastAsia="Times New Roman" w:hAnsi="Times New Roman" w:cs="Times New Roman"/>
          <w:b/>
          <w:i/>
          <w:lang w:eastAsia="ru-RU"/>
        </w:rPr>
        <w:t xml:space="preserve">Андеррайтером </w:t>
      </w:r>
      <w:r w:rsidRPr="005D09F4">
        <w:rPr>
          <w:rFonts w:ascii="Times New Roman" w:eastAsia="Times New Roman" w:hAnsi="Times New Roman" w:cs="Times New Roman"/>
          <w:b/>
          <w:bCs/>
          <w:i/>
          <w:iCs/>
          <w:lang w:eastAsia="ru-RU"/>
        </w:rPr>
        <w:t>оферт от потенциальных приобретателей (инвесторов) на заключение Предварительных договоров, в соответствии с которыми потенциальный приобретатель (инвестор) и Эмитент (через Андеррайтера) обязуются заключить в дату начала размещения Биржевых облигаций дополнительного выпуска основные договоры по приобретению Биржевых облигаций дополнительного выпуска (выше и далее – «</w:t>
      </w:r>
      <w:r w:rsidRPr="005D09F4">
        <w:rPr>
          <w:rFonts w:ascii="Times New Roman" w:eastAsia="Times New Roman" w:hAnsi="Times New Roman" w:cs="Times New Roman"/>
          <w:b/>
          <w:i/>
          <w:lang w:eastAsia="ru-RU"/>
        </w:rPr>
        <w:t>Предварительные договоры</w:t>
      </w:r>
      <w:r w:rsidRPr="005D09F4">
        <w:rPr>
          <w:rFonts w:ascii="Times New Roman" w:eastAsia="Times New Roman" w:hAnsi="Times New Roman" w:cs="Times New Roman"/>
          <w:b/>
          <w:bCs/>
          <w:i/>
          <w:iCs/>
          <w:lang w:eastAsia="ru-RU"/>
        </w:rPr>
        <w:t>»).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5D09F4">
        <w:rPr>
          <w:rFonts w:ascii="Times New Roman" w:eastAsia="Times New Roman" w:hAnsi="Times New Roman" w:cs="Times New Roman"/>
          <w:b/>
          <w:bCs/>
          <w:lang w:eastAsia="ru-RU"/>
        </w:rPr>
        <w:t>.</w:t>
      </w:r>
    </w:p>
    <w:p w14:paraId="7B93DB68"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Моментом заключения Предварительного договора является получение потенциальным приобретателем (инвестором) акцепта от Андеррайтера на заключение Предварительного договора. </w:t>
      </w:r>
    </w:p>
    <w:p w14:paraId="7255146C"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5D09F4">
        <w:rPr>
          <w:rFonts w:ascii="Times New Roman" w:eastAsia="Times New Roman" w:hAnsi="Times New Roman" w:cs="Times New Roman"/>
          <w:b/>
          <w:bCs/>
          <w:i/>
          <w:iCs/>
          <w:lang w:eastAsia="ru-RU"/>
        </w:rPr>
        <w:t>Ответ о принятии предложения на заключение Предварительного договора (акцепт) направляется Андеррайтером лицам, определяемым Эмитентом по его усмотрению из числа потенциальных приобретателей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сделавших такие предложения (оферты)</w:t>
      </w:r>
      <w:r w:rsidRPr="005D09F4">
        <w:rPr>
          <w:rFonts w:ascii="Times New Roman" w:eastAsia="Times New Roman" w:hAnsi="Times New Roman" w:cs="Times New Roman"/>
          <w:b/>
          <w:i/>
          <w:lang w:eastAsia="ru-RU"/>
        </w:rPr>
        <w:t xml:space="preserve"> </w:t>
      </w:r>
      <w:r w:rsidRPr="005D09F4">
        <w:rPr>
          <w:rFonts w:ascii="Times New Roman" w:eastAsia="Times New Roman" w:hAnsi="Times New Roman" w:cs="Times New Roman"/>
          <w:b/>
          <w:bCs/>
          <w:i/>
          <w:iCs/>
          <w:lang w:eastAsia="ru-RU"/>
        </w:rPr>
        <w:t>способом, указанным в оферте потенциального покупателя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не позднее даты, предшествующей дате начала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 xml:space="preserve">дополнительного выпуска. </w:t>
      </w:r>
    </w:p>
    <w:p w14:paraId="44FD65C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Cs/>
          <w:i/>
          <w:iCs/>
          <w:lang w:eastAsia="ru-RU"/>
        </w:rPr>
      </w:pPr>
    </w:p>
    <w:p w14:paraId="483738F9"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5D09F4">
        <w:rPr>
          <w:rFonts w:ascii="Times New Roman" w:eastAsia="Times New Roman" w:hAnsi="Times New Roman" w:cs="Times New Roman"/>
          <w:bCs/>
          <w:lang w:eastAsia="ru-RU"/>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14:paraId="09917796"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i/>
          <w:lang w:eastAsia="ru-RU"/>
        </w:rPr>
      </w:pPr>
      <w:r w:rsidRPr="005D09F4">
        <w:rPr>
          <w:rFonts w:ascii="Times New Roman" w:eastAsia="Times New Roman" w:hAnsi="Times New Roman" w:cs="Times New Roman"/>
          <w:b/>
          <w:i/>
          <w:lang w:eastAsia="ru-RU"/>
        </w:rPr>
        <w:t xml:space="preserve">Эмитент раскрывает информацию о сроке для направления оферт с предложением заключить Предварительные договоры в порядке и сроки, указанные в п. 11 Программы и п.8.11 Проспекта. </w:t>
      </w:r>
    </w:p>
    <w:p w14:paraId="2CA561C7" w14:textId="77777777" w:rsidR="005D09F4" w:rsidRPr="005D09F4" w:rsidDel="009016CC"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sidDel="009016CC">
        <w:rPr>
          <w:rFonts w:ascii="Times New Roman" w:eastAsia="Times New Roman" w:hAnsi="Times New Roman" w:cs="Times New Roman"/>
          <w:b/>
          <w:bCs/>
          <w:i/>
          <w:iCs/>
          <w:lang w:eastAsia="ru-RU"/>
        </w:rPr>
        <w:t xml:space="preserve">В направляемых офертах с предложением заключить Предварительный договор потенциальный приобретатель (инвестор) указывает максимальную цену (в процентах к </w:t>
      </w:r>
      <w:r w:rsidRPr="005D09F4">
        <w:rPr>
          <w:rFonts w:ascii="Times New Roman" w:eastAsia="Times New Roman" w:hAnsi="Times New Roman" w:cs="Times New Roman"/>
          <w:b/>
          <w:bCs/>
          <w:i/>
          <w:iCs/>
          <w:lang w:eastAsia="ru-RU"/>
        </w:rPr>
        <w:t xml:space="preserve">непогашенной части </w:t>
      </w:r>
      <w:r w:rsidRPr="005D09F4" w:rsidDel="009016CC">
        <w:rPr>
          <w:rFonts w:ascii="Times New Roman" w:eastAsia="Times New Roman" w:hAnsi="Times New Roman" w:cs="Times New Roman"/>
          <w:b/>
          <w:bCs/>
          <w:i/>
          <w:iCs/>
          <w:lang w:eastAsia="ru-RU"/>
        </w:rPr>
        <w:t>номинальной стоимости Биржевых облигаций с точностью до сотой доли процента</w:t>
      </w:r>
      <w:r w:rsidRPr="005D09F4" w:rsidDel="009016CC">
        <w:rPr>
          <w:rFonts w:ascii="Times New Roman" w:eastAsia="Times New Roman" w:hAnsi="Times New Roman" w:cs="Times New Roman"/>
          <w:b/>
          <w:i/>
          <w:lang w:eastAsia="ru-RU"/>
        </w:rPr>
        <w:t>)</w:t>
      </w:r>
      <w:r w:rsidRPr="005D09F4" w:rsidDel="009016CC">
        <w:rPr>
          <w:rFonts w:ascii="Times New Roman" w:eastAsia="Times New Roman" w:hAnsi="Times New Roman" w:cs="Times New Roman"/>
          <w:b/>
          <w:bCs/>
          <w:i/>
          <w:iCs/>
          <w:lang w:eastAsia="ru-RU"/>
        </w:rPr>
        <w:t>, по которой он готов приобрести Биржевые облигации дополнительного выпуска, и количество Биржевых облигаций</w:t>
      </w:r>
      <w:r w:rsidRPr="005D09F4" w:rsidDel="009016CC">
        <w:rPr>
          <w:rFonts w:ascii="Times New Roman" w:eastAsia="Times New Roman" w:hAnsi="Times New Roman" w:cs="Times New Roman"/>
        </w:rPr>
        <w:t xml:space="preserve"> </w:t>
      </w:r>
      <w:r w:rsidRPr="005D09F4" w:rsidDel="009016CC">
        <w:rPr>
          <w:rFonts w:ascii="Times New Roman" w:eastAsia="Times New Roman" w:hAnsi="Times New Roman" w:cs="Times New Roman"/>
          <w:b/>
          <w:bCs/>
          <w:i/>
          <w:iCs/>
          <w:lang w:eastAsia="ru-RU"/>
        </w:rPr>
        <w:t xml:space="preserve">дополнительного выпуска, которое он готов приобрести по указанной максимальной цене, а также предпочтительный для лица, делающего оферту, способ получения акцепта. При этом, указанная максимальная цена не должна включать НКД, который уплачивается дополнительно. Направляя оферту с </w:t>
      </w:r>
      <w:r w:rsidRPr="005D09F4" w:rsidDel="009016CC">
        <w:rPr>
          <w:rFonts w:ascii="Times New Roman" w:eastAsia="Times New Roman" w:hAnsi="Times New Roman" w:cs="Times New Roman"/>
          <w:b/>
          <w:bCs/>
          <w:i/>
          <w:iCs/>
          <w:lang w:eastAsia="ru-RU"/>
        </w:rPr>
        <w:lastRenderedPageBreak/>
        <w:t>предложением заключить Предварительный договор, потенциальный инвестор соглашается с тем, что она может быть отклонена, акцептована полностью или в части.</w:t>
      </w:r>
    </w:p>
    <w:p w14:paraId="5FA4D02E"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Прием оферт от потенциальных приобретателей (инвесторов) с предложением заключить Предварительный договор допускается только с момента раскрытия Эмитентом информации о сроке для направления оферт от потенциальных приобретателей (инвесторов) с предложением заключить Предварительные договоры в Ленте новостей.</w:t>
      </w:r>
    </w:p>
    <w:p w14:paraId="50D35A17"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 xml:space="preserve">Первоначально установленная решением </w:t>
      </w:r>
      <w:r w:rsidRPr="005D09F4">
        <w:rPr>
          <w:rFonts w:ascii="Times New Roman" w:eastAsia="Times New Roman" w:hAnsi="Times New Roman" w:cs="Times New Roman"/>
          <w:b/>
          <w:bCs/>
          <w:i/>
          <w:iCs/>
        </w:rPr>
        <w:t xml:space="preserve">единоличного исполнительного органа </w:t>
      </w:r>
      <w:r w:rsidRPr="005D09F4">
        <w:rPr>
          <w:rFonts w:ascii="Times New Roman" w:eastAsia="Times New Roman" w:hAnsi="Times New Roman" w:cs="Times New Roman"/>
          <w:b/>
          <w:bCs/>
          <w:i/>
          <w:iCs/>
          <w:lang w:eastAsia="ru-RU"/>
        </w:rPr>
        <w:t xml:space="preserve">Эмитента дата </w:t>
      </w:r>
      <w:r w:rsidRPr="005D09F4">
        <w:rPr>
          <w:rFonts w:ascii="Times New Roman" w:eastAsia="Times New Roman" w:hAnsi="Times New Roman" w:cs="Times New Roman"/>
          <w:b/>
          <w:bCs/>
          <w:i/>
          <w:iCs/>
        </w:rPr>
        <w:t xml:space="preserve">и/или время </w:t>
      </w:r>
      <w:r w:rsidRPr="005D09F4">
        <w:rPr>
          <w:rFonts w:ascii="Times New Roman" w:eastAsia="Times New Roman" w:hAnsi="Times New Roman" w:cs="Times New Roman"/>
          <w:b/>
          <w:bCs/>
          <w:i/>
          <w:iCs/>
          <w:lang w:eastAsia="ru-RU"/>
        </w:rPr>
        <w:t xml:space="preserve">окончания срока для направления оферт от потенциальных приобретателей (инвесторов) на заключение Предварительных договоров </w:t>
      </w:r>
      <w:r w:rsidRPr="005D09F4">
        <w:rPr>
          <w:rFonts w:ascii="Times New Roman" w:eastAsia="Times New Roman" w:hAnsi="Times New Roman" w:cs="Times New Roman"/>
          <w:b/>
          <w:bCs/>
          <w:i/>
          <w:iCs/>
        </w:rPr>
        <w:t xml:space="preserve">могут быть изменены </w:t>
      </w:r>
      <w:r w:rsidRPr="005D09F4">
        <w:rPr>
          <w:rFonts w:ascii="Times New Roman" w:eastAsia="Times New Roman" w:hAnsi="Times New Roman" w:cs="Times New Roman"/>
          <w:b/>
          <w:bCs/>
          <w:i/>
          <w:iCs/>
          <w:lang w:eastAsia="ru-RU"/>
        </w:rPr>
        <w:t xml:space="preserve">решением </w:t>
      </w:r>
      <w:r w:rsidRPr="005D09F4">
        <w:rPr>
          <w:rFonts w:ascii="Times New Roman" w:eastAsia="Times New Roman" w:hAnsi="Times New Roman" w:cs="Times New Roman"/>
          <w:b/>
          <w:bCs/>
          <w:i/>
          <w:iCs/>
        </w:rPr>
        <w:t xml:space="preserve">единоличного исполнительного органа </w:t>
      </w:r>
      <w:r w:rsidRPr="005D09F4">
        <w:rPr>
          <w:rFonts w:ascii="Times New Roman" w:eastAsia="Times New Roman" w:hAnsi="Times New Roman" w:cs="Times New Roman"/>
          <w:b/>
          <w:bCs/>
          <w:i/>
          <w:iCs/>
          <w:lang w:eastAsia="ru-RU"/>
        </w:rPr>
        <w:t xml:space="preserve">Эмитента. </w:t>
      </w:r>
    </w:p>
    <w:p w14:paraId="5733F4FA"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Cs/>
          <w:i/>
          <w:iCs/>
          <w:lang w:eastAsia="ru-RU"/>
        </w:rPr>
      </w:pPr>
      <w:r w:rsidRPr="005D09F4">
        <w:rPr>
          <w:rFonts w:ascii="Times New Roman" w:eastAsia="Times New Roman" w:hAnsi="Times New Roman" w:cs="Times New Roman"/>
          <w:b/>
          <w:bCs/>
          <w:i/>
          <w:iCs/>
          <w:lang w:eastAsia="ru-RU"/>
        </w:rPr>
        <w:t xml:space="preserve">Информация об этом раскрывается </w:t>
      </w:r>
      <w:r w:rsidRPr="005D09F4">
        <w:rPr>
          <w:rFonts w:ascii="Times New Roman" w:eastAsia="Times New Roman" w:hAnsi="Times New Roman" w:cs="Times New Roman"/>
          <w:b/>
          <w:bCs/>
          <w:i/>
          <w:lang w:eastAsia="ru-RU"/>
        </w:rPr>
        <w:t xml:space="preserve">в </w:t>
      </w:r>
      <w:r w:rsidRPr="005D09F4">
        <w:rPr>
          <w:rFonts w:ascii="Times New Roman" w:eastAsia="Times New Roman" w:hAnsi="Times New Roman" w:cs="Times New Roman"/>
          <w:b/>
          <w:bCs/>
          <w:i/>
          <w:iCs/>
        </w:rPr>
        <w:t>порядке и сроки, указанные в п. 11. Программы и п.8.11 Проспекта.</w:t>
      </w:r>
    </w:p>
    <w:p w14:paraId="7F4A05BD"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5D09F4">
        <w:rPr>
          <w:rFonts w:ascii="Times New Roman" w:eastAsia="Times New Roman" w:hAnsi="Times New Roman" w:cs="Times New Roman"/>
          <w:bCs/>
          <w:lang w:eastAsia="ru-RU"/>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14:paraId="55CB2B94"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5D09F4">
        <w:rPr>
          <w:rFonts w:ascii="Times New Roman" w:eastAsia="Times New Roman" w:hAnsi="Times New Roman" w:cs="Times New Roman"/>
          <w:b/>
          <w:bCs/>
          <w:i/>
          <w:iCs/>
          <w:lang w:eastAsia="ru-RU"/>
        </w:rPr>
        <w:t>Информация об истечении срока для направления оферт потенциальных приобретателей (инвесторов) с предложением заключить Предварительный договор раскрывается в порядке и сроки, указанные в п. 11. Программы</w:t>
      </w:r>
      <w:r w:rsidRPr="005D09F4">
        <w:rPr>
          <w:rFonts w:ascii="Times New Roman" w:eastAsia="Times New Roman" w:hAnsi="Times New Roman" w:cs="Times New Roman"/>
          <w:b/>
          <w:bCs/>
          <w:i/>
          <w:iCs/>
        </w:rPr>
        <w:t xml:space="preserve"> и п.8.11 Проспекта</w:t>
      </w:r>
      <w:r w:rsidRPr="005D09F4">
        <w:rPr>
          <w:rFonts w:ascii="Times New Roman" w:eastAsia="Times New Roman" w:hAnsi="Times New Roman" w:cs="Times New Roman"/>
          <w:b/>
          <w:bCs/>
          <w:i/>
          <w:iCs/>
          <w:lang w:eastAsia="ru-RU"/>
        </w:rPr>
        <w:t>.</w:t>
      </w:r>
    </w:p>
    <w:p w14:paraId="6E53B9A2" w14:textId="77777777" w:rsidR="005D09F4" w:rsidRPr="005D09F4" w:rsidRDefault="005D09F4" w:rsidP="005D09F4">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5D09F4">
        <w:rPr>
          <w:rFonts w:ascii="Times New Roman" w:eastAsia="Times New Roman" w:hAnsi="Times New Roman" w:cs="Times New Roman"/>
          <w:b/>
          <w:bCs/>
          <w:i/>
          <w:iCs/>
          <w:lang w:eastAsia="ru-RU"/>
        </w:rPr>
        <w:t>Основные договоры по приобретению Биржевых облигаций дополнительного выпуска заключаются в течение срока размещения Биржевых облигаций дополнительного выпуска по единой цене размещения Биржевых облигаций</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bCs/>
          <w:i/>
          <w:iCs/>
          <w:lang w:eastAsia="ru-RU"/>
        </w:rPr>
        <w:t>дополнительного выпуска, определенной Эмитентом до даты начала размещения в соответствии с п. 8.4 Программы</w:t>
      </w:r>
      <w:r w:rsidRPr="005D09F4">
        <w:rPr>
          <w:rFonts w:ascii="Times New Roman" w:eastAsia="Times New Roman" w:hAnsi="Times New Roman" w:cs="Times New Roman"/>
          <w:b/>
          <w:bCs/>
          <w:i/>
          <w:iCs/>
        </w:rPr>
        <w:t xml:space="preserve"> и п.8.8.4 Проспекта</w:t>
      </w:r>
      <w:r w:rsidRPr="005D09F4">
        <w:rPr>
          <w:rFonts w:ascii="Times New Roman" w:eastAsia="Times New Roman" w:hAnsi="Times New Roman" w:cs="Times New Roman"/>
          <w:b/>
          <w:bCs/>
          <w:i/>
          <w:iCs/>
          <w:lang w:eastAsia="ru-RU"/>
        </w:rPr>
        <w:t xml:space="preserve">, </w:t>
      </w:r>
      <w:r w:rsidRPr="005D09F4">
        <w:rPr>
          <w:rFonts w:ascii="Times New Roman" w:eastAsia="Times New Roman" w:hAnsi="Times New Roman" w:cs="Times New Roman"/>
          <w:b/>
          <w:i/>
          <w:lang w:eastAsia="ru-RU"/>
        </w:rPr>
        <w:t xml:space="preserve">путем выставления адресных заявок в Системе торгов ФБ ММВБ в порядке, установленном настоящим </w:t>
      </w:r>
      <w:r w:rsidRPr="005D09F4">
        <w:rPr>
          <w:rFonts w:ascii="Times New Roman" w:eastAsia="Times New Roman" w:hAnsi="Times New Roman" w:cs="Times New Roman"/>
          <w:b/>
          <w:bCs/>
          <w:i/>
          <w:iCs/>
          <w:lang w:eastAsia="ru-RU"/>
        </w:rPr>
        <w:t>подпунктом выше</w:t>
      </w:r>
      <w:r w:rsidRPr="005D09F4">
        <w:rPr>
          <w:rFonts w:ascii="Times New Roman" w:eastAsia="Times New Roman" w:hAnsi="Times New Roman" w:cs="Times New Roman"/>
          <w:b/>
          <w:i/>
          <w:lang w:eastAsia="ru-RU"/>
        </w:rPr>
        <w:t>.</w:t>
      </w:r>
    </w:p>
    <w:p w14:paraId="1D057922"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7604DBCC" w14:textId="77777777" w:rsidR="005D09F4" w:rsidRPr="005D09F4" w:rsidRDefault="005D09F4" w:rsidP="005D09F4">
      <w:pPr>
        <w:tabs>
          <w:tab w:val="center" w:pos="3606"/>
          <w:tab w:val="left" w:pos="5727"/>
        </w:tabs>
        <w:autoSpaceDE w:val="0"/>
        <w:autoSpaceDN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bCs/>
          <w:i/>
          <w:iCs/>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14:paraId="33712822"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171D5FF8"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5D09F4">
        <w:rPr>
          <w:rFonts w:ascii="Times New Roman" w:eastAsia="Times New Roman" w:hAnsi="Times New Roman" w:cs="Times New Roman"/>
          <w:b/>
          <w:bCs/>
          <w:i/>
          <w:iCs/>
        </w:rPr>
        <w:t>возможность преимущественного приобретения размещаемых Биржевых облигаций не установлена.</w:t>
      </w:r>
    </w:p>
    <w:p w14:paraId="5CF768BC"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1A79E49E"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срок и иные условия выдачи передаточного распоряжения: </w:t>
      </w:r>
      <w:r w:rsidRPr="005D09F4">
        <w:rPr>
          <w:rFonts w:ascii="Times New Roman" w:eastAsia="Times New Roman" w:hAnsi="Times New Roman" w:cs="Times New Roman"/>
          <w:b/>
          <w:bCs/>
          <w:i/>
          <w:iCs/>
        </w:rPr>
        <w:t>Биржевые облигации, размещаемые в рамках программы биржевых облигаций, не являются именными</w:t>
      </w:r>
    </w:p>
    <w:p w14:paraId="51443F97"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4248548E"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14:paraId="6BE0971C"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b/>
          <w:bCs/>
          <w:i/>
          <w:iCs/>
        </w:rPr>
        <w:t>Размещенные через ЗАО «ФБ ММВБ» Биржевые облигации зачисляются НРД или Депозитариями на счета депо покупателей Биржевых облигаций в дату совершения операции купли-продажи Биржевых облигаций.</w:t>
      </w:r>
    </w:p>
    <w:p w14:paraId="221210F9"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14:paraId="2A21E76A"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lastRenderedPageBreak/>
        <w:t xml:space="preserve">Проданные при размещении Биржевые облигации зачисляются НРД или Депозитариями на счета депо покупателей Биржевых облигаций в соответствии с условиями осуществления депозитарной деятельности НРД и Депозитариев. </w:t>
      </w:r>
    </w:p>
    <w:p w14:paraId="71B7A7DE"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w:t>
      </w:r>
      <w:r w:rsidRPr="005D09F4" w:rsidDel="00735CFA">
        <w:rPr>
          <w:rFonts w:ascii="Times New Roman" w:eastAsia="Times New Roman" w:hAnsi="Times New Roman" w:cs="Times New Roman"/>
          <w:b/>
          <w:i/>
        </w:rPr>
        <w:t xml:space="preserve"> </w:t>
      </w:r>
      <w:r w:rsidRPr="005D09F4">
        <w:rPr>
          <w:rFonts w:ascii="Times New Roman" w:eastAsia="Times New Roman" w:hAnsi="Times New Roman" w:cs="Times New Roman"/>
          <w:b/>
          <w:i/>
        </w:rPr>
        <w:t>запрещать ему инвестировать денежные средства в Биржевые облигации.</w:t>
      </w:r>
    </w:p>
    <w:p w14:paraId="2DAFF21A"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i/>
        </w:rPr>
        <w:t>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счету депо которого должна пройти транзакция Биржевых облигаций, либо запрет или иное ограничение, наложенные государственными или иными уполномоченными органами, могут запрещать данному депозитарию содействовать финансированию в Биржевые облигации Эмитента.</w:t>
      </w:r>
    </w:p>
    <w:p w14:paraId="51E78C10"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Расходы, связанные с внесением приходных записей о зачислении размещаемых Биржевых облигаций на счета депо в депозитарии их первых владельцев (приобретателей), несут первые владельцы Биржевых облигаций.</w:t>
      </w:r>
    </w:p>
    <w:p w14:paraId="3AF519A1"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67E50AD4"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 xml:space="preserve">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 </w:t>
      </w:r>
      <w:r w:rsidRPr="005D09F4">
        <w:rPr>
          <w:rFonts w:ascii="Times New Roman" w:eastAsia="Times New Roman" w:hAnsi="Times New Roman" w:cs="Times New Roman"/>
          <w:b/>
          <w:bCs/>
          <w:i/>
          <w:iCs/>
        </w:rPr>
        <w:t>по Биржевым облигациям предусмотрено централизованное хранение.</w:t>
      </w:r>
    </w:p>
    <w:p w14:paraId="58DD62F2"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szCs w:val="20"/>
          <w:lang w:eastAsia="ru-RU"/>
        </w:rPr>
      </w:pPr>
    </w:p>
    <w:p w14:paraId="4029C863"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В случае невозможности размещения Биржевых облигаций вследствие реорганизации, ликвидации Организатора торговли либо в силу требований законодательства Российской Федерации, Эмитент принимает решение об ином организаторе торговли на рынке ценных бумаг, через которого будут заключаться сделки по размещению Биржевых облигаций. Размещение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14:paraId="1DF95C14"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При смене Организатора торговли, через которого будут заключаться сделки по размещению Биржевых облигаций, Эмитент должен опубликовать информацию о новом организаторе торговли, через которого будут заключаться сделки по размещению Биржевых облигаций. Указанная информация раскрывается в порядке и сроки, указанные в п. 11 Программы и п.8.11 Проспекта.</w:t>
      </w:r>
    </w:p>
    <w:p w14:paraId="024E2424"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szCs w:val="20"/>
          <w:lang w:eastAsia="ru-RU"/>
        </w:rPr>
      </w:pPr>
    </w:p>
    <w:p w14:paraId="0ACD2763"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szCs w:val="20"/>
          <w:lang w:eastAsia="ru-RU"/>
        </w:rPr>
      </w:pPr>
      <w:r w:rsidRPr="005D09F4">
        <w:rPr>
          <w:rFonts w:ascii="Times New Roman" w:eastAsia="Times New Roman" w:hAnsi="Times New Roman" w:cs="Times New Roman"/>
          <w:szCs w:val="20"/>
          <w:lang w:eastAsia="ru-RU"/>
        </w:rPr>
        <w:t>Размещение ценных бумаг осуществляется эмитентом с привлечением брокеров, оказывающих эмитенту услуги по размещению и по организации размещения ценных бумаг:</w:t>
      </w:r>
    </w:p>
    <w:p w14:paraId="7B6CBE2E" w14:textId="77777777" w:rsidR="005D09F4" w:rsidRPr="005D09F4" w:rsidRDefault="005D09F4" w:rsidP="005D09F4">
      <w:pPr>
        <w:spacing w:after="0" w:line="240" w:lineRule="auto"/>
        <w:ind w:firstLine="539"/>
        <w:jc w:val="both"/>
        <w:rPr>
          <w:rFonts w:ascii="Times New Roman" w:eastAsia="Times New Roman" w:hAnsi="Times New Roman" w:cs="Times New Roman"/>
          <w:b/>
          <w:bCs/>
          <w:i/>
          <w:iCs/>
        </w:rPr>
      </w:pPr>
    </w:p>
    <w:p w14:paraId="15C8EAE8"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i/>
          <w:u w:val="single"/>
        </w:rPr>
      </w:pPr>
      <w:r w:rsidRPr="005D09F4">
        <w:rPr>
          <w:rFonts w:ascii="Times New Roman" w:eastAsia="Times New Roman" w:hAnsi="Times New Roman" w:cs="Times New Roman"/>
          <w:b/>
          <w:i/>
          <w:u w:val="single"/>
        </w:rPr>
        <w:t>Информация об организациях, которые могут оказывать Эмитенту услуги по организации размещения Биржевых облигаций (далее – «Организаторы»), будет указана в Условиях выпуска.</w:t>
      </w:r>
    </w:p>
    <w:p w14:paraId="57E888BE" w14:textId="77777777" w:rsidR="005D09F4" w:rsidRPr="005D09F4" w:rsidRDefault="005D09F4" w:rsidP="005D09F4">
      <w:pPr>
        <w:spacing w:after="0" w:line="240" w:lineRule="auto"/>
        <w:ind w:firstLine="539"/>
        <w:contextualSpacing/>
        <w:jc w:val="both"/>
        <w:rPr>
          <w:rFonts w:ascii="Times New Roman" w:eastAsia="Times New Roman" w:hAnsi="Times New Roman" w:cs="Times New Roman"/>
        </w:rPr>
      </w:pPr>
    </w:p>
    <w:p w14:paraId="0ED2BF49" w14:textId="77777777" w:rsidR="005D09F4" w:rsidRPr="005D09F4" w:rsidRDefault="005D09F4" w:rsidP="005D09F4">
      <w:pPr>
        <w:tabs>
          <w:tab w:val="num" w:pos="786"/>
        </w:tabs>
        <w:adjustRightInd w:val="0"/>
        <w:spacing w:after="0" w:line="240" w:lineRule="auto"/>
        <w:ind w:firstLine="539"/>
        <w:jc w:val="both"/>
        <w:rPr>
          <w:rFonts w:ascii="Times New Roman" w:eastAsia="Times New Roman" w:hAnsi="Times New Roman" w:cs="Times New Roman"/>
          <w:b/>
          <w:i/>
          <w:lang w:eastAsia="ru-RU"/>
        </w:rPr>
      </w:pPr>
      <w:r w:rsidRPr="005D09F4">
        <w:rPr>
          <w:rFonts w:ascii="Times New Roman" w:eastAsia="Times New Roman" w:hAnsi="Times New Roman" w:cs="Times New Roman"/>
          <w:b/>
          <w:i/>
          <w:lang w:eastAsia="ru-RU"/>
        </w:rPr>
        <w:t>Основные функции Организаторов, в том числе:</w:t>
      </w:r>
    </w:p>
    <w:p w14:paraId="46011A54" w14:textId="77777777" w:rsidR="005D09F4" w:rsidRPr="005D09F4" w:rsidRDefault="005D09F4" w:rsidP="005D09F4">
      <w:pPr>
        <w:tabs>
          <w:tab w:val="num" w:pos="786"/>
        </w:tabs>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5D09F4">
        <w:rPr>
          <w:rFonts w:ascii="Times New Roman" w:eastAsia="Times New Roman" w:hAnsi="Times New Roman" w:cs="Times New Roman"/>
          <w:b/>
          <w:i/>
        </w:rPr>
        <w:t>1.</w:t>
      </w:r>
      <w:r w:rsidRPr="005D09F4">
        <w:rPr>
          <w:rFonts w:ascii="Times New Roman" w:eastAsia="Times New Roman" w:hAnsi="Times New Roman" w:cs="Times New Roman"/>
          <w:b/>
          <w:i/>
        </w:rPr>
        <w:tab/>
        <w:t>разработка параметров, условий выпуска и размещения Биржевых облигаций;</w:t>
      </w:r>
    </w:p>
    <w:p w14:paraId="335BD4F2" w14:textId="77777777" w:rsidR="005D09F4" w:rsidRPr="005D09F4" w:rsidRDefault="005D09F4" w:rsidP="005D09F4">
      <w:pPr>
        <w:tabs>
          <w:tab w:val="num" w:pos="786"/>
        </w:tabs>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5D09F4">
        <w:rPr>
          <w:rFonts w:ascii="Times New Roman" w:eastAsia="Times New Roman" w:hAnsi="Times New Roman" w:cs="Times New Roman"/>
          <w:b/>
          <w:i/>
        </w:rPr>
        <w:t>2.</w:t>
      </w:r>
      <w:r w:rsidRPr="005D09F4">
        <w:rPr>
          <w:rFonts w:ascii="Times New Roman" w:eastAsia="Times New Roman" w:hAnsi="Times New Roman" w:cs="Times New Roman"/>
          <w:b/>
          <w:i/>
        </w:rPr>
        <w:tab/>
        <w:t>подготовка проектов документации, необходимой для размещения и обращения Биржевых облигаций;</w:t>
      </w:r>
    </w:p>
    <w:p w14:paraId="650505E1" w14:textId="77777777" w:rsidR="005D09F4" w:rsidRPr="005D09F4" w:rsidRDefault="005D09F4" w:rsidP="005D09F4">
      <w:pPr>
        <w:tabs>
          <w:tab w:val="num" w:pos="786"/>
        </w:tabs>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3.</w:t>
      </w:r>
      <w:r w:rsidRPr="005D09F4">
        <w:rPr>
          <w:rFonts w:ascii="Times New Roman" w:eastAsia="Times New Roman" w:hAnsi="Times New Roman" w:cs="Times New Roman"/>
          <w:b/>
          <w:i/>
        </w:rPr>
        <w:tab/>
        <w:t xml:space="preserve">подготовка, организация и проведение маркетинговых и презентационных мероприятий перед размещением Биржевых облигаций; </w:t>
      </w:r>
    </w:p>
    <w:p w14:paraId="0CBF6AE6" w14:textId="77777777" w:rsidR="005D09F4" w:rsidRPr="005D09F4" w:rsidRDefault="005D09F4" w:rsidP="005D09F4">
      <w:pPr>
        <w:tabs>
          <w:tab w:val="num" w:pos="786"/>
        </w:tabs>
        <w:autoSpaceDE w:val="0"/>
        <w:autoSpaceDN w:val="0"/>
        <w:adjustRightInd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4.</w:t>
      </w:r>
      <w:r w:rsidRPr="005D09F4">
        <w:rPr>
          <w:rFonts w:ascii="Times New Roman" w:eastAsia="Times New Roman" w:hAnsi="Times New Roman" w:cs="Times New Roman"/>
          <w:b/>
          <w:i/>
        </w:rPr>
        <w:tab/>
        <w:t>предоставление консультаций по вопросам, связанным с требованиями действующего законодательства Российской Федерации, предъявляемыми к процедуре выпуска (дополнительного выпуска) Биржевых облигаций, их размещения, обращения и погашения, в том числе предоставление консультаций при раскрытии информации на этапах процедуры эмиссии ценных бумаг и помощь в подготовке соответствующих информационных сообщений;</w:t>
      </w:r>
    </w:p>
    <w:p w14:paraId="2674AB16" w14:textId="77777777" w:rsidR="005D09F4" w:rsidRPr="005D09F4" w:rsidRDefault="005D09F4" w:rsidP="005D09F4">
      <w:pPr>
        <w:tabs>
          <w:tab w:val="num" w:pos="786"/>
        </w:tabs>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i/>
        </w:rPr>
        <w:t>5.</w:t>
      </w:r>
      <w:r w:rsidRPr="005D09F4">
        <w:rPr>
          <w:rFonts w:ascii="Times New Roman" w:eastAsia="Times New Roman" w:hAnsi="Times New Roman" w:cs="Times New Roman"/>
          <w:b/>
          <w:i/>
        </w:rPr>
        <w:tab/>
        <w:t xml:space="preserve"> осуществление иных действий, необходимых для размещения Биржевых облигаций.</w:t>
      </w:r>
    </w:p>
    <w:p w14:paraId="64D420F0"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p>
    <w:p w14:paraId="39008F00" w14:textId="77777777" w:rsidR="005D09F4" w:rsidRPr="005D09F4" w:rsidRDefault="005D09F4" w:rsidP="005D09F4">
      <w:pPr>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lastRenderedPageBreak/>
        <w:t xml:space="preserve">Организацией, оказывающей Эмитенту услуги по размещению Биржевых облигаций, является агент по размещению ценных бумаг, действующий по поручению и за счёт Эмитента (далее и ранее – «Андеррайтер»). </w:t>
      </w:r>
    </w:p>
    <w:p w14:paraId="657AB77C"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u w:val="single"/>
        </w:rPr>
      </w:pPr>
      <w:r w:rsidRPr="005D09F4">
        <w:rPr>
          <w:rFonts w:ascii="Times New Roman" w:eastAsia="Times New Roman" w:hAnsi="Times New Roman" w:cs="Times New Roman"/>
          <w:b/>
          <w:i/>
          <w:u w:val="single"/>
        </w:rPr>
        <w:t xml:space="preserve">Лицо, назначенное Андеррайтером, а также информация о счете Андеррайтера, на который должны перечисляться денежные средства, поступающие в оплату Биржевых облигаций, </w:t>
      </w:r>
      <w:r w:rsidRPr="005D09F4">
        <w:rPr>
          <w:rFonts w:ascii="Times New Roman" w:eastAsia="Times New Roman" w:hAnsi="Times New Roman" w:cs="Times New Roman"/>
          <w:b/>
          <w:bCs/>
          <w:i/>
          <w:iCs/>
          <w:u w:val="single"/>
        </w:rPr>
        <w:t>будут указаны</w:t>
      </w:r>
      <w:r w:rsidRPr="005D09F4">
        <w:rPr>
          <w:rFonts w:ascii="Times New Roman" w:eastAsia="Times New Roman" w:hAnsi="Times New Roman" w:cs="Times New Roman"/>
          <w:b/>
          <w:i/>
          <w:u w:val="single"/>
        </w:rPr>
        <w:t xml:space="preserve"> в Условиях выпуска.</w:t>
      </w:r>
    </w:p>
    <w:p w14:paraId="2FDDEAA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rPr>
      </w:pPr>
    </w:p>
    <w:p w14:paraId="6F7F39D7"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i/>
        </w:rPr>
      </w:pPr>
      <w:r w:rsidRPr="005D09F4">
        <w:rPr>
          <w:rFonts w:ascii="Times New Roman" w:eastAsia="Times New Roman" w:hAnsi="Times New Roman" w:cs="Times New Roman"/>
          <w:b/>
          <w:i/>
        </w:rPr>
        <w:t>Основные функции Андеррайтера:</w:t>
      </w:r>
    </w:p>
    <w:p w14:paraId="7EDAEA02"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 прием (сбор) письменных предложений (оферт) от потенциальных приобретателей заключить Предварительные договоры (в случае размещения Биржевых облигаций путем сбора адресных заявок со стороны приобретателей </w:t>
      </w:r>
      <w:r w:rsidRPr="005D09F4">
        <w:rPr>
          <w:rFonts w:ascii="Times New Roman" w:eastAsia="Times New Roman" w:hAnsi="Times New Roman" w:cs="Times New Roman"/>
          <w:b/>
          <w:i/>
          <w:lang w:val="x-none" w:eastAsia="x-none"/>
        </w:rPr>
        <w:t>на приобретение Биржевых облигаций по фиксированной цене и ставке</w:t>
      </w:r>
      <w:r w:rsidRPr="005D09F4">
        <w:rPr>
          <w:rFonts w:ascii="Times New Roman" w:eastAsia="Times New Roman" w:hAnsi="Times New Roman" w:cs="Times New Roman"/>
          <w:b/>
          <w:i/>
          <w:lang w:eastAsia="x-none"/>
        </w:rPr>
        <w:t xml:space="preserve"> первого купона, </w:t>
      </w:r>
      <w:r w:rsidRPr="005D09F4">
        <w:rPr>
          <w:rFonts w:ascii="Times New Roman" w:eastAsia="Times New Roman" w:hAnsi="Times New Roman" w:cs="Times New Roman"/>
          <w:b/>
          <w:bCs/>
          <w:i/>
          <w:iCs/>
          <w:lang w:eastAsia="ru-RU"/>
        </w:rPr>
        <w:t>путем сбора адресных заявок со стороны приобретателей на приобретение Биржевых облигаций дополнительного выпуска по единой цене размещения, заранее определенной Эмитентом</w:t>
      </w:r>
      <w:r w:rsidRPr="005D09F4">
        <w:rPr>
          <w:rFonts w:ascii="Times New Roman" w:eastAsia="Times New Roman" w:hAnsi="Times New Roman" w:cs="Times New Roman"/>
          <w:b/>
          <w:bCs/>
          <w:i/>
          <w:iCs/>
        </w:rPr>
        <w:t>);</w:t>
      </w:r>
    </w:p>
    <w:p w14:paraId="2F504723"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 заключение Предварительных договоров путем направления потенциальным приобретателям, определяемым по усмотрению Эмитента, ответов (акцептов) Эмитента о принятии предложений (оферт) заключить Предварительные договоры (в случае размещения Биржевых облигаций путем сбора адресных заявок со стороны приобретателей </w:t>
      </w:r>
      <w:r w:rsidRPr="005D09F4">
        <w:rPr>
          <w:rFonts w:ascii="Times New Roman" w:eastAsia="Times New Roman" w:hAnsi="Times New Roman" w:cs="Times New Roman"/>
          <w:b/>
          <w:i/>
          <w:lang w:val="x-none" w:eastAsia="x-none"/>
        </w:rPr>
        <w:t>на приобретение Биржевых облигаций по фиксированной цене и ставке</w:t>
      </w:r>
      <w:r w:rsidRPr="005D09F4">
        <w:rPr>
          <w:rFonts w:ascii="Times New Roman" w:eastAsia="Times New Roman" w:hAnsi="Times New Roman" w:cs="Times New Roman"/>
          <w:b/>
          <w:i/>
          <w:lang w:eastAsia="x-none"/>
        </w:rPr>
        <w:t xml:space="preserve"> первого купона, </w:t>
      </w:r>
      <w:r w:rsidRPr="005D09F4">
        <w:rPr>
          <w:rFonts w:ascii="Times New Roman" w:eastAsia="Times New Roman" w:hAnsi="Times New Roman" w:cs="Times New Roman"/>
          <w:b/>
          <w:bCs/>
          <w:i/>
          <w:iCs/>
          <w:lang w:eastAsia="ru-RU"/>
        </w:rPr>
        <w:t>путем сбора адресных заявок со стороны приобретателей на приобретение Биржевых облигаций дополнительного выпуска по единой цене размещения, заранее определенной Эмитентом</w:t>
      </w:r>
      <w:r w:rsidRPr="005D09F4">
        <w:rPr>
          <w:rFonts w:ascii="Times New Roman" w:eastAsia="Times New Roman" w:hAnsi="Times New Roman" w:cs="Times New Roman"/>
          <w:b/>
          <w:bCs/>
          <w:i/>
          <w:iCs/>
        </w:rPr>
        <w:t>);</w:t>
      </w:r>
    </w:p>
    <w:p w14:paraId="35C5DFA9"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удовлетворение заявок на покупку Биржевых облигаций по поручению и за счет Эмитента в соответствии с условиями договора и процедурой, установленной Программой;</w:t>
      </w:r>
    </w:p>
    <w:p w14:paraId="032216FD"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w:t>
      </w:r>
    </w:p>
    <w:p w14:paraId="4DD88B0D"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14:paraId="075B52D6" w14:textId="77777777" w:rsidR="005D09F4" w:rsidRPr="005D09F4" w:rsidRDefault="005D09F4" w:rsidP="005D09F4">
      <w:pPr>
        <w:autoSpaceDE w:val="0"/>
        <w:autoSpaceDN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b/>
          <w:bCs/>
          <w:i/>
          <w:iCs/>
        </w:rPr>
        <w:t xml:space="preserve">-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 </w:t>
      </w:r>
    </w:p>
    <w:p w14:paraId="55858F71"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7FDCC8A0"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u w:val="single"/>
        </w:rPr>
      </w:pPr>
      <w:r w:rsidRPr="005D09F4">
        <w:rPr>
          <w:rFonts w:ascii="Times New Roman" w:eastAsia="Times New Roman" w:hAnsi="Times New Roman" w:cs="Times New Roman"/>
        </w:rPr>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5D09F4">
        <w:rPr>
          <w:rFonts w:ascii="Times New Roman" w:eastAsia="Times New Roman" w:hAnsi="Times New Roman" w:cs="Times New Roman"/>
          <w:b/>
          <w:bCs/>
          <w:i/>
          <w:iCs/>
          <w:u w:val="single"/>
        </w:rPr>
        <w:t>Сведения о наличии такой обязанности у лиц, оказывающих услуги по размещению и/или организации размещения ценных бумаг, будут указаны в Условиях выпуска.</w:t>
      </w:r>
    </w:p>
    <w:p w14:paraId="54099583"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0EB9B84E"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i/>
          <w:u w:val="single"/>
        </w:rPr>
      </w:pPr>
      <w:r w:rsidRPr="005D09F4">
        <w:rPr>
          <w:rFonts w:ascii="Times New Roman" w:eastAsia="Times New Roman" w:hAnsi="Times New Roman" w:cs="Times New Roman"/>
        </w:rPr>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5D09F4">
        <w:rPr>
          <w:rFonts w:ascii="Times New Roman" w:eastAsia="Times New Roman" w:hAnsi="Times New Roman" w:cs="Times New Roman"/>
        </w:rPr>
        <w:t>маркет-мейкера</w:t>
      </w:r>
      <w:proofErr w:type="spellEnd"/>
      <w:r w:rsidRPr="005D09F4">
        <w:rPr>
          <w:rFonts w:ascii="Times New Roman" w:eastAsia="Times New Roman" w:hAnsi="Times New Roman" w:cs="Times New Roman"/>
        </w:rPr>
        <w:t xml:space="preserve">,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w:t>
      </w:r>
      <w:proofErr w:type="spellStart"/>
      <w:r w:rsidRPr="005D09F4">
        <w:rPr>
          <w:rFonts w:ascii="Times New Roman" w:eastAsia="Times New Roman" w:hAnsi="Times New Roman" w:cs="Times New Roman"/>
        </w:rPr>
        <w:t>маркет-мейкера</w:t>
      </w:r>
      <w:proofErr w:type="spellEnd"/>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u w:val="single"/>
        </w:rPr>
        <w:t>Сведения об обязанности</w:t>
      </w:r>
      <w:r w:rsidRPr="005D09F4">
        <w:rPr>
          <w:rFonts w:ascii="Times New Roman" w:eastAsia="Times New Roman" w:hAnsi="Times New Roman" w:cs="Times New Roman"/>
          <w:b/>
          <w:bCs/>
          <w:i/>
          <w:iCs/>
          <w:u w:val="single"/>
        </w:rPr>
        <w:t xml:space="preserve"> у лиц, оказывающих услуги по размещению и/или организации размещения ценных бумаг</w:t>
      </w:r>
      <w:r w:rsidRPr="005D09F4">
        <w:rPr>
          <w:rFonts w:ascii="Times New Roman" w:eastAsia="Times New Roman" w:hAnsi="Times New Roman" w:cs="Times New Roman"/>
          <w:b/>
          <w:i/>
          <w:u w:val="single"/>
        </w:rPr>
        <w:t>, связанной с поддержанием цен на Биржевые облигации на определенном уровне в течение определенного срока после завершения их размещения (стабилизация)</w:t>
      </w:r>
      <w:r w:rsidRPr="005D09F4">
        <w:rPr>
          <w:rFonts w:ascii="Times New Roman" w:eastAsia="Times New Roman" w:hAnsi="Times New Roman" w:cs="Times New Roman"/>
          <w:b/>
          <w:bCs/>
          <w:i/>
          <w:iCs/>
          <w:u w:val="single"/>
        </w:rPr>
        <w:t xml:space="preserve"> будут указаны в Условиях выпуска.</w:t>
      </w:r>
    </w:p>
    <w:p w14:paraId="05E04987"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08717492"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u w:val="single"/>
        </w:rPr>
      </w:pPr>
      <w:r w:rsidRPr="005D09F4">
        <w:rPr>
          <w:rFonts w:ascii="Times New Roman" w:eastAsia="Times New Roman" w:hAnsi="Times New Roman" w:cs="Times New Roman"/>
        </w:rPr>
        <w:t xml:space="preserve">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w:t>
      </w:r>
      <w:r w:rsidRPr="005D09F4">
        <w:rPr>
          <w:rFonts w:ascii="Times New Roman" w:eastAsia="Times New Roman" w:hAnsi="Times New Roman" w:cs="Times New Roman"/>
        </w:rPr>
        <w:lastRenderedPageBreak/>
        <w:t xml:space="preserve">указанным лицом может быть реализовано право на приобретение дополнительного количества ценных бумаг: </w:t>
      </w:r>
      <w:r w:rsidRPr="005D09F4">
        <w:rPr>
          <w:rFonts w:ascii="Times New Roman" w:eastAsia="Times New Roman" w:hAnsi="Times New Roman" w:cs="Times New Roman"/>
          <w:b/>
          <w:bCs/>
          <w:i/>
          <w:iCs/>
          <w:u w:val="single"/>
        </w:rPr>
        <w:t>Сведения о</w:t>
      </w:r>
      <w:r w:rsidRPr="005D09F4">
        <w:rPr>
          <w:rFonts w:ascii="Times New Roman" w:eastAsia="Times New Roman" w:hAnsi="Times New Roman" w:cs="Times New Roman"/>
          <w:u w:val="single"/>
        </w:rPr>
        <w:t xml:space="preserve"> </w:t>
      </w:r>
      <w:r w:rsidRPr="005D09F4">
        <w:rPr>
          <w:rFonts w:ascii="Times New Roman" w:eastAsia="Times New Roman" w:hAnsi="Times New Roman" w:cs="Times New Roman"/>
          <w:b/>
          <w:i/>
          <w:u w:val="single"/>
        </w:rPr>
        <w:t xml:space="preserve">праве на приобретение дополнительного количества ценных бумаг Эмитента из числа размещенных (находящихся в обращении) ценных бумаг </w:t>
      </w:r>
      <w:r w:rsidRPr="005D09F4">
        <w:rPr>
          <w:rFonts w:ascii="Times New Roman" w:eastAsia="Times New Roman" w:hAnsi="Times New Roman" w:cs="Times New Roman"/>
          <w:b/>
          <w:bCs/>
          <w:i/>
          <w:iCs/>
          <w:u w:val="single"/>
        </w:rPr>
        <w:t>у лиц, оказывающих услуги по размещению и/или организации размещения ценных бумаг, будут указаны в Условиях выпуска.</w:t>
      </w:r>
    </w:p>
    <w:p w14:paraId="0391C52F"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0A463BC6"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D09F4">
        <w:rPr>
          <w:rFonts w:ascii="Times New Roman" w:eastAsia="Times New Roman" w:hAnsi="Times New Roman" w:cs="Times New Roman"/>
        </w:rPr>
        <w:t xml:space="preserve">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w:t>
      </w:r>
      <w:proofErr w:type="spellStart"/>
      <w:r w:rsidRPr="005D09F4">
        <w:rPr>
          <w:rFonts w:ascii="Times New Roman" w:eastAsia="Times New Roman" w:hAnsi="Times New Roman" w:cs="Times New Roman"/>
        </w:rPr>
        <w:t>маркет-мейкера</w:t>
      </w:r>
      <w:proofErr w:type="spellEnd"/>
      <w:r w:rsidRPr="005D09F4">
        <w:rPr>
          <w:rFonts w:ascii="Times New Roman" w:eastAsia="Times New Roman" w:hAnsi="Times New Roman" w:cs="Times New Roman"/>
        </w:rPr>
        <w:t>, - также размер указанного вознаграждения:</w:t>
      </w:r>
      <w:r w:rsidRPr="005D09F4">
        <w:rPr>
          <w:rFonts w:ascii="Times New Roman" w:eastAsia="Times New Roman" w:hAnsi="Times New Roman" w:cs="Times New Roman"/>
          <w:lang w:eastAsia="ru-RU"/>
        </w:rPr>
        <w:t xml:space="preserve"> </w:t>
      </w:r>
      <w:r w:rsidRPr="005D09F4">
        <w:rPr>
          <w:rFonts w:ascii="Times New Roman" w:eastAsia="Times New Roman" w:hAnsi="Times New Roman" w:cs="Times New Roman"/>
          <w:b/>
          <w:i/>
        </w:rPr>
        <w:t xml:space="preserve">размер вознаграждения </w:t>
      </w:r>
      <w:r w:rsidRPr="005D09F4">
        <w:rPr>
          <w:rFonts w:ascii="Times New Roman" w:eastAsia="Times New Roman" w:hAnsi="Times New Roman" w:cs="Times New Roman"/>
          <w:b/>
          <w:bCs/>
          <w:i/>
          <w:iCs/>
        </w:rPr>
        <w:t>лиц, оказывающих услуги по размещению и/или организации размещения ценных бумаг,</w:t>
      </w:r>
      <w:r w:rsidRPr="005D09F4">
        <w:rPr>
          <w:rFonts w:ascii="Times New Roman" w:eastAsia="Times New Roman" w:hAnsi="Times New Roman" w:cs="Times New Roman"/>
          <w:b/>
          <w:i/>
          <w:lang w:eastAsia="ru-RU"/>
        </w:rPr>
        <w:t xml:space="preserve"> не превысит 1% (Одного процента) от номинальной стоимости выпуска Биржевых облигаций (включая вознаграждение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w:t>
      </w:r>
      <w:proofErr w:type="spellStart"/>
      <w:r w:rsidRPr="005D09F4">
        <w:rPr>
          <w:rFonts w:ascii="Times New Roman" w:eastAsia="Times New Roman" w:hAnsi="Times New Roman" w:cs="Times New Roman"/>
          <w:b/>
          <w:i/>
          <w:lang w:eastAsia="ru-RU"/>
        </w:rPr>
        <w:t>маркет-мейкера</w:t>
      </w:r>
      <w:proofErr w:type="spellEnd"/>
      <w:r w:rsidRPr="005D09F4">
        <w:rPr>
          <w:rFonts w:ascii="Times New Roman" w:eastAsia="Times New Roman" w:hAnsi="Times New Roman" w:cs="Times New Roman"/>
          <w:b/>
          <w:i/>
          <w:lang w:eastAsia="ru-RU"/>
        </w:rPr>
        <w:t xml:space="preserve">). </w:t>
      </w:r>
    </w:p>
    <w:p w14:paraId="436FC809"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3259E872"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r w:rsidRPr="005D09F4">
        <w:rPr>
          <w:rFonts w:ascii="Times New Roman" w:eastAsia="Times New Roman" w:hAnsi="Times New Roman" w:cs="Times New Roman"/>
        </w:rPr>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5D09F4">
        <w:rPr>
          <w:rFonts w:ascii="Times New Roman" w:eastAsia="Times New Roman" w:hAnsi="Times New Roman" w:cs="Times New Roman"/>
          <w:b/>
          <w:i/>
        </w:rPr>
        <w:t>не планируется.</w:t>
      </w:r>
    </w:p>
    <w:p w14:paraId="3E373BD3"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rPr>
      </w:pPr>
    </w:p>
    <w:p w14:paraId="67FEE265"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r w:rsidRPr="005D09F4">
        <w:rPr>
          <w:rFonts w:ascii="Times New Roman" w:eastAsia="Times New Roman" w:hAnsi="Times New Roman" w:cs="Times New Roman"/>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w:t>
      </w:r>
      <w:r w:rsidRPr="005D09F4">
        <w:rPr>
          <w:rFonts w:ascii="Times New Roman" w:eastAsia="Times New Roman" w:hAnsi="Times New Roman" w:cs="Times New Roman"/>
          <w:b/>
          <w:bCs/>
          <w:i/>
          <w:iCs/>
        </w:rPr>
        <w:t>не планируется.</w:t>
      </w:r>
    </w:p>
    <w:p w14:paraId="3840273D" w14:textId="77777777" w:rsidR="005D09F4" w:rsidRPr="005D09F4" w:rsidRDefault="005D09F4" w:rsidP="005D09F4">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102E343E" w14:textId="77777777" w:rsidR="005D09F4" w:rsidRPr="005D09F4" w:rsidRDefault="005D09F4" w:rsidP="005D09F4">
      <w:pPr>
        <w:autoSpaceDE w:val="0"/>
        <w:autoSpaceDN w:val="0"/>
        <w:adjustRightInd w:val="0"/>
        <w:spacing w:after="0" w:line="240" w:lineRule="auto"/>
        <w:ind w:firstLine="539"/>
        <w:jc w:val="both"/>
        <w:outlineLvl w:val="2"/>
        <w:rPr>
          <w:rFonts w:ascii="Times New Roman" w:eastAsia="Times New Roman" w:hAnsi="Times New Roman" w:cs="Times New Roman"/>
          <w:b/>
          <w:bCs/>
          <w:i/>
        </w:rPr>
      </w:pPr>
      <w:r w:rsidRPr="005D09F4">
        <w:rPr>
          <w:rFonts w:ascii="Times New Roman" w:eastAsia="Times New Roman" w:hAnsi="Times New Roman" w:cs="Times New Roman"/>
          <w:bCs/>
        </w:rPr>
        <w:t xml:space="preserve">В случае, если 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 </w:t>
      </w:r>
      <w:r w:rsidRPr="005D09F4">
        <w:rPr>
          <w:rFonts w:ascii="Times New Roman" w:eastAsia="Times New Roman" w:hAnsi="Times New Roman" w:cs="Times New Roman"/>
          <w:b/>
          <w:bCs/>
          <w:i/>
        </w:rPr>
        <w:t xml:space="preserve"> Эмитент не является</w:t>
      </w:r>
      <w:r w:rsidRPr="005D09F4">
        <w:rPr>
          <w:rFonts w:ascii="Times New Roman" w:eastAsia="Times New Roman" w:hAnsi="Times New Roman" w:cs="Times New Roman"/>
          <w:bCs/>
        </w:rPr>
        <w:t xml:space="preserve"> </w:t>
      </w:r>
      <w:r w:rsidRPr="005D09F4">
        <w:rPr>
          <w:rFonts w:ascii="Times New Roman" w:eastAsia="Times New Roman" w:hAnsi="Times New Roman" w:cs="Times New Roman"/>
          <w:b/>
          <w:bCs/>
          <w:i/>
        </w:rPr>
        <w:t>хозяйственным обществом, имеющим стратегическое значение для обеспечения обороны страны и безопасности государства.</w:t>
      </w:r>
    </w:p>
    <w:p w14:paraId="5796E346" w14:textId="77777777" w:rsidR="005D09F4" w:rsidRPr="005D09F4" w:rsidRDefault="005D09F4" w:rsidP="005D09F4">
      <w:pPr>
        <w:autoSpaceDE w:val="0"/>
        <w:autoSpaceDN w:val="0"/>
        <w:adjustRightInd w:val="0"/>
        <w:spacing w:after="0" w:line="240" w:lineRule="auto"/>
        <w:ind w:firstLine="539"/>
        <w:jc w:val="both"/>
        <w:outlineLvl w:val="2"/>
        <w:rPr>
          <w:rFonts w:ascii="Times New Roman" w:eastAsia="Times New Roman" w:hAnsi="Times New Roman" w:cs="Times New Roman"/>
          <w:bCs/>
        </w:rPr>
      </w:pPr>
      <w:r w:rsidRPr="005D09F4">
        <w:rPr>
          <w:rFonts w:ascii="Times New Roman" w:eastAsia="Times New Roman" w:hAnsi="Times New Roman" w:cs="Times New Roman"/>
          <w:bCs/>
        </w:rPr>
        <w:t>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на это обстоятельство:</w:t>
      </w:r>
      <w:r w:rsidRPr="005D09F4">
        <w:rPr>
          <w:rFonts w:ascii="Times New Roman" w:eastAsia="Times New Roman" w:hAnsi="Times New Roman" w:cs="Times New Roman"/>
        </w:rPr>
        <w:t xml:space="preserve"> </w:t>
      </w:r>
      <w:r w:rsidRPr="005D09F4">
        <w:rPr>
          <w:rFonts w:ascii="Times New Roman" w:eastAsia="Times New Roman" w:hAnsi="Times New Roman" w:cs="Times New Roman"/>
          <w:b/>
          <w:i/>
        </w:rPr>
        <w:t>такое предварительное согласование не требуется.</w:t>
      </w:r>
    </w:p>
    <w:p w14:paraId="5299C979" w14:textId="77777777" w:rsidR="005D09F4" w:rsidRDefault="005D09F4">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p>
    <w:p w14:paraId="53AE30F9" w14:textId="77777777" w:rsidR="0050017B" w:rsidRPr="008E7AEF"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8E7AEF">
        <w:rPr>
          <w:rFonts w:ascii="Times New Roman" w:hAnsi="Times New Roman" w:cs="Times New Roman"/>
          <w:b/>
          <w:sz w:val="24"/>
          <w:szCs w:val="24"/>
        </w:rPr>
        <w:t>8.8.4. Цена (цены) или порядок определения цены размещения ценных бумаг</w:t>
      </w:r>
    </w:p>
    <w:p w14:paraId="54ADFF0E"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rPr>
        <w:t xml:space="preserve">1. </w:t>
      </w:r>
      <w:r w:rsidRPr="001F2CD0">
        <w:rPr>
          <w:rFonts w:ascii="Times New Roman" w:eastAsia="Times New Roman" w:hAnsi="Times New Roman" w:cs="Times New Roman"/>
          <w:b/>
          <w:bCs/>
          <w:i/>
          <w:iCs/>
          <w:lang w:eastAsia="ru-RU"/>
        </w:rPr>
        <w:t xml:space="preserve">Для размещения выпусков Биржевых облигаций, которые размещаются впервые в рамках Программы: </w:t>
      </w:r>
    </w:p>
    <w:p w14:paraId="321EB20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b/>
          <w:bCs/>
          <w:i/>
          <w:iCs/>
        </w:rPr>
        <w:t>Цена размещения Биржевых облигаций устанавливается равной 100% от номинальной стоимости Биржевой облигации.</w:t>
      </w:r>
      <w:r w:rsidRPr="001F2CD0">
        <w:rPr>
          <w:rFonts w:ascii="Times New Roman" w:eastAsia="Times New Roman" w:hAnsi="Times New Roman" w:cs="Times New Roman"/>
        </w:rPr>
        <w:t xml:space="preserve"> </w:t>
      </w:r>
    </w:p>
    <w:p w14:paraId="5EA06645"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Номинальная стоимость Биржевых облигаций, размещаемых в рамках программы облигаций, будет установлена в соответствующих Условиях выпуска.</w:t>
      </w:r>
    </w:p>
    <w:p w14:paraId="4A8059F4"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sz w:val="20"/>
          <w:szCs w:val="20"/>
          <w:u w:val="single"/>
          <w:lang w:eastAsia="ru-RU"/>
        </w:rPr>
      </w:pPr>
    </w:p>
    <w:p w14:paraId="3907CD44" w14:textId="77777777" w:rsidR="001F2CD0" w:rsidRPr="001F2CD0" w:rsidRDefault="001F2CD0" w:rsidP="001F2CD0">
      <w:pPr>
        <w:widowControl w:val="0"/>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rPr>
        <w:t xml:space="preserve">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w:t>
      </w:r>
      <w:r w:rsidRPr="001F2CD0">
        <w:rPr>
          <w:rFonts w:ascii="Times New Roman" w:eastAsia="Times New Roman" w:hAnsi="Times New Roman" w:cs="Times New Roman"/>
          <w:b/>
          <w:bCs/>
          <w:i/>
          <w:iCs/>
          <w:lang w:eastAsia="ru-RU"/>
        </w:rPr>
        <w:t>по следующей формуле:</w:t>
      </w:r>
    </w:p>
    <w:p w14:paraId="7B5A8B8E"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lang w:val="fr-FR"/>
        </w:rPr>
      </w:pPr>
      <w:r w:rsidRPr="001F2CD0">
        <w:rPr>
          <w:rFonts w:ascii="Times New Roman" w:eastAsia="Times New Roman" w:hAnsi="Times New Roman" w:cs="Times New Roman"/>
          <w:b/>
          <w:bCs/>
          <w:i/>
          <w:iCs/>
        </w:rPr>
        <w:t>НКД</w:t>
      </w:r>
      <w:r w:rsidRPr="001F2CD0">
        <w:rPr>
          <w:rFonts w:ascii="Times New Roman" w:eastAsia="Times New Roman" w:hAnsi="Times New Roman" w:cs="Times New Roman"/>
          <w:b/>
          <w:bCs/>
          <w:i/>
          <w:iCs/>
          <w:lang w:val="fr-FR"/>
        </w:rPr>
        <w:t xml:space="preserve"> = Nom * C</w:t>
      </w:r>
      <w:r w:rsidRPr="001F2CD0">
        <w:rPr>
          <w:rFonts w:ascii="Times New Roman" w:eastAsia="Times New Roman" w:hAnsi="Times New Roman" w:cs="Times New Roman"/>
          <w:b/>
          <w:bCs/>
          <w:i/>
          <w:iCs/>
          <w:vertAlign w:val="subscript"/>
          <w:lang w:val="de-DE"/>
        </w:rPr>
        <w:t>j</w:t>
      </w:r>
      <w:r w:rsidRPr="001F2CD0">
        <w:rPr>
          <w:rFonts w:ascii="Times New Roman" w:eastAsia="Times New Roman" w:hAnsi="Times New Roman" w:cs="Times New Roman"/>
          <w:b/>
          <w:bCs/>
          <w:i/>
          <w:iCs/>
          <w:lang w:val="fr-FR"/>
        </w:rPr>
        <w:t xml:space="preserve"> * (T – T</w:t>
      </w:r>
      <w:r w:rsidRPr="001F2CD0">
        <w:rPr>
          <w:rFonts w:ascii="Times New Roman" w:eastAsia="Times New Roman" w:hAnsi="Times New Roman" w:cs="Times New Roman"/>
          <w:b/>
          <w:bCs/>
          <w:i/>
          <w:iCs/>
          <w:vertAlign w:val="subscript"/>
          <w:lang w:val="fr-FR"/>
        </w:rPr>
        <w:t>(j-1)</w:t>
      </w:r>
      <w:r w:rsidRPr="001F2CD0">
        <w:rPr>
          <w:rFonts w:ascii="Times New Roman" w:eastAsia="Times New Roman" w:hAnsi="Times New Roman" w:cs="Times New Roman"/>
          <w:b/>
          <w:bCs/>
          <w:i/>
          <w:iCs/>
          <w:lang w:val="fr-FR"/>
        </w:rPr>
        <w:t xml:space="preserve">) / 365 </w:t>
      </w:r>
      <w:r w:rsidRPr="001F2CD0">
        <w:rPr>
          <w:rFonts w:ascii="Times New Roman" w:eastAsia="Times New Roman" w:hAnsi="Times New Roman" w:cs="Times New Roman"/>
          <w:b/>
          <w:bCs/>
          <w:i/>
          <w:iCs/>
          <w:lang w:val="de-DE"/>
        </w:rPr>
        <w:t>/</w:t>
      </w:r>
      <w:r w:rsidRPr="001F2CD0">
        <w:rPr>
          <w:rFonts w:ascii="Times New Roman" w:eastAsia="Times New Roman" w:hAnsi="Times New Roman" w:cs="Times New Roman"/>
          <w:b/>
          <w:bCs/>
          <w:i/>
          <w:iCs/>
          <w:lang w:val="fr-FR"/>
        </w:rPr>
        <w:t xml:space="preserve"> 100%, </w:t>
      </w:r>
      <w:r w:rsidRPr="001F2CD0">
        <w:rPr>
          <w:rFonts w:ascii="Times New Roman" w:eastAsia="Times New Roman" w:hAnsi="Times New Roman" w:cs="Times New Roman"/>
          <w:b/>
          <w:bCs/>
          <w:i/>
          <w:iCs/>
        </w:rPr>
        <w:t>где</w:t>
      </w:r>
    </w:p>
    <w:p w14:paraId="5BA8CF54"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НКД - </w:t>
      </w:r>
      <w:r w:rsidRPr="001F2CD0">
        <w:rPr>
          <w:rFonts w:ascii="Times New Roman" w:eastAsia="Times New Roman" w:hAnsi="Times New Roman" w:cs="Times New Roman"/>
          <w:b/>
          <w:i/>
        </w:rPr>
        <w:t xml:space="preserve">накопленный купонный доход, в валюте, </w:t>
      </w:r>
      <w:r w:rsidRPr="001F2CD0">
        <w:rPr>
          <w:rFonts w:ascii="Times New Roman" w:eastAsia="Times New Roman" w:hAnsi="Times New Roman" w:cs="Times New Roman"/>
          <w:b/>
          <w:bCs/>
          <w:i/>
          <w:iCs/>
        </w:rPr>
        <w:t>в которой выражена номинальная стоимость Биржевой облигации</w:t>
      </w:r>
      <w:r w:rsidRPr="001F2CD0">
        <w:rPr>
          <w:rFonts w:ascii="Times New Roman" w:eastAsia="Times New Roman" w:hAnsi="Times New Roman" w:cs="Times New Roman"/>
          <w:b/>
          <w:i/>
        </w:rPr>
        <w:t>;</w:t>
      </w:r>
    </w:p>
    <w:p w14:paraId="7626B662"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proofErr w:type="spellStart"/>
      <w:r w:rsidRPr="001F2CD0">
        <w:rPr>
          <w:rFonts w:ascii="Times New Roman" w:eastAsia="Times New Roman" w:hAnsi="Times New Roman" w:cs="Times New Roman"/>
          <w:b/>
          <w:bCs/>
          <w:i/>
          <w:iCs/>
        </w:rPr>
        <w:lastRenderedPageBreak/>
        <w:t>Nom</w:t>
      </w:r>
      <w:proofErr w:type="spellEnd"/>
      <w:r w:rsidRPr="001F2CD0">
        <w:rPr>
          <w:rFonts w:ascii="Times New Roman" w:eastAsia="Times New Roman" w:hAnsi="Times New Roman" w:cs="Times New Roman"/>
          <w:b/>
          <w:bCs/>
          <w:i/>
          <w:iCs/>
        </w:rPr>
        <w:t xml:space="preserve"> – непогашенная часть </w:t>
      </w:r>
      <w:r w:rsidRPr="001F2CD0">
        <w:rPr>
          <w:rFonts w:ascii="Times New Roman" w:eastAsia="Times New Roman" w:hAnsi="Times New Roman" w:cs="Times New Roman"/>
          <w:b/>
          <w:i/>
        </w:rPr>
        <w:t xml:space="preserve">номинальной стоимости одной Биржевой облигации, в валюте, </w:t>
      </w:r>
      <w:r w:rsidRPr="001F2CD0">
        <w:rPr>
          <w:rFonts w:ascii="Times New Roman" w:eastAsia="Times New Roman" w:hAnsi="Times New Roman" w:cs="Times New Roman"/>
          <w:b/>
          <w:bCs/>
          <w:i/>
          <w:iCs/>
        </w:rPr>
        <w:t>в которой выражена номинальная стоимость Биржевой облигации</w:t>
      </w:r>
      <w:r w:rsidRPr="001F2CD0">
        <w:rPr>
          <w:rFonts w:ascii="Times New Roman" w:eastAsia="Times New Roman" w:hAnsi="Times New Roman" w:cs="Times New Roman"/>
          <w:b/>
          <w:i/>
        </w:rPr>
        <w:t>;</w:t>
      </w:r>
    </w:p>
    <w:p w14:paraId="462FCAE2"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j – порядковый номер купонного периода, j = </w:t>
      </w:r>
      <w:r w:rsidRPr="001F2CD0">
        <w:rPr>
          <w:rFonts w:ascii="Times New Roman" w:eastAsia="Times New Roman" w:hAnsi="Times New Roman" w:cs="Times New Roman"/>
          <w:b/>
          <w:i/>
          <w:color w:val="000000"/>
          <w:spacing w:val="-1"/>
          <w:lang w:eastAsia="ru-RU"/>
        </w:rPr>
        <w:t>1,2,…,n</w:t>
      </w:r>
      <w:r w:rsidRPr="001F2CD0">
        <w:rPr>
          <w:rFonts w:ascii="Times New Roman" w:eastAsia="Times New Roman" w:hAnsi="Times New Roman" w:cs="Times New Roman"/>
          <w:b/>
          <w:bCs/>
          <w:i/>
          <w:iCs/>
          <w:lang w:eastAsia="ru-RU"/>
        </w:rPr>
        <w:t>;</w:t>
      </w:r>
    </w:p>
    <w:p w14:paraId="32870E8D"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r w:rsidRPr="001F2CD0">
        <w:rPr>
          <w:rFonts w:ascii="Times New Roman" w:eastAsia="Times New Roman" w:hAnsi="Times New Roman" w:cs="Times New Roman"/>
          <w:b/>
          <w:bCs/>
          <w:i/>
          <w:iCs/>
          <w:lang w:val="fr-FR"/>
        </w:rPr>
        <w:t>C</w:t>
      </w:r>
      <w:r w:rsidRPr="001F2CD0">
        <w:rPr>
          <w:rFonts w:ascii="Times New Roman" w:eastAsia="Times New Roman" w:hAnsi="Times New Roman" w:cs="Times New Roman"/>
          <w:b/>
          <w:bCs/>
          <w:i/>
          <w:iCs/>
          <w:vertAlign w:val="subscript"/>
          <w:lang w:val="de-DE"/>
        </w:rPr>
        <w:t>j</w:t>
      </w:r>
      <w:r w:rsidRPr="001F2CD0">
        <w:rPr>
          <w:rFonts w:ascii="Times New Roman" w:eastAsia="Times New Roman" w:hAnsi="Times New Roman" w:cs="Times New Roman"/>
          <w:b/>
          <w:bCs/>
          <w:i/>
          <w:iCs/>
        </w:rPr>
        <w:t xml:space="preserve"> - </w:t>
      </w:r>
      <w:r w:rsidRPr="001F2CD0">
        <w:rPr>
          <w:rFonts w:ascii="Times New Roman" w:eastAsia="Times New Roman" w:hAnsi="Times New Roman" w:cs="Times New Roman"/>
          <w:b/>
          <w:bCs/>
          <w:i/>
          <w:iCs/>
          <w:lang w:eastAsia="ru-RU"/>
        </w:rPr>
        <w:t>размер процентной ставки j-</w:t>
      </w:r>
      <w:proofErr w:type="spellStart"/>
      <w:r w:rsidRPr="001F2CD0">
        <w:rPr>
          <w:rFonts w:ascii="Times New Roman" w:eastAsia="Times New Roman" w:hAnsi="Times New Roman" w:cs="Times New Roman"/>
          <w:b/>
          <w:bCs/>
          <w:i/>
          <w:iCs/>
          <w:lang w:eastAsia="ru-RU"/>
        </w:rPr>
        <w:t>го</w:t>
      </w:r>
      <w:proofErr w:type="spellEnd"/>
      <w:r w:rsidRPr="001F2CD0">
        <w:rPr>
          <w:rFonts w:ascii="Times New Roman" w:eastAsia="Times New Roman" w:hAnsi="Times New Roman" w:cs="Times New Roman"/>
          <w:b/>
          <w:bCs/>
          <w:i/>
          <w:iCs/>
          <w:lang w:eastAsia="ru-RU"/>
        </w:rPr>
        <w:t xml:space="preserve"> купона, в процентах годовых (%);</w:t>
      </w:r>
    </w:p>
    <w:p w14:paraId="024617E2"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T –</w:t>
      </w:r>
      <w:r w:rsidRPr="001F2CD0">
        <w:rPr>
          <w:rFonts w:ascii="Times New Roman" w:eastAsia="Times New Roman" w:hAnsi="Times New Roman" w:cs="Times New Roman"/>
          <w:b/>
          <w:i/>
        </w:rPr>
        <w:t xml:space="preserve"> дата размещения Биржевых облигаций;</w:t>
      </w:r>
    </w:p>
    <w:p w14:paraId="560EF8B7"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T(j-1) – дата начала j-</w:t>
      </w:r>
      <w:proofErr w:type="spellStart"/>
      <w:r w:rsidRPr="001F2CD0">
        <w:rPr>
          <w:rFonts w:ascii="Times New Roman" w:eastAsia="Times New Roman" w:hAnsi="Times New Roman" w:cs="Times New Roman"/>
          <w:b/>
          <w:bCs/>
          <w:i/>
          <w:iCs/>
          <w:lang w:eastAsia="ru-RU"/>
        </w:rPr>
        <w:t>го</w:t>
      </w:r>
      <w:proofErr w:type="spellEnd"/>
      <w:r w:rsidRPr="001F2CD0">
        <w:rPr>
          <w:rFonts w:ascii="Times New Roman" w:eastAsia="Times New Roman" w:hAnsi="Times New Roman" w:cs="Times New Roman"/>
          <w:b/>
          <w:bCs/>
          <w:i/>
          <w:iCs/>
          <w:lang w:eastAsia="ru-RU"/>
        </w:rPr>
        <w:t xml:space="preserve"> купонного периода, на который приходится размещение Биржевых облигаций.</w:t>
      </w:r>
    </w:p>
    <w:p w14:paraId="1768667E" w14:textId="77777777" w:rsidR="001F2CD0" w:rsidRPr="001F2CD0" w:rsidRDefault="001F2CD0" w:rsidP="001F2CD0">
      <w:pPr>
        <w:autoSpaceDE w:val="0"/>
        <w:autoSpaceDN w:val="0"/>
        <w:spacing w:after="0" w:line="240" w:lineRule="auto"/>
        <w:ind w:firstLine="540"/>
        <w:jc w:val="both"/>
        <w:rPr>
          <w:rFonts w:ascii="Times New Roman" w:eastAsia="Times New Roman" w:hAnsi="Times New Roman" w:cs="Times New Roman"/>
          <w:b/>
          <w:bCs/>
          <w:i/>
          <w:iCs/>
        </w:rPr>
      </w:pPr>
    </w:p>
    <w:p w14:paraId="1B30AA5F"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3504B3A3"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14:paraId="106C45BD"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2.  Для размещения дополнительных выпусков Биржевых облигаций, которые размещаются дополнительно к ранее размещенным выпускам Биржевых облигаций в рамках Программы: </w:t>
      </w:r>
    </w:p>
    <w:p w14:paraId="24BC2F1D"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Биржевые облигации дополнительного выпуска размещаются по единой цене размещения, устанавливаемой уполномоченным органом управления Эмитента. </w:t>
      </w:r>
    </w:p>
    <w:p w14:paraId="62684200"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Цена размещения устанавливается в соответствии с порядком, установленным п. 8.3. Программы и п.8.8.3 Проспекта, в зависимости от способа размещения дополнительного выпуска. </w:t>
      </w:r>
    </w:p>
    <w:p w14:paraId="54B8EB5E"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1) Аукцион:</w:t>
      </w:r>
    </w:p>
    <w:p w14:paraId="552A482B"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 Цена размещения Биржевых облигаций дополнительного выпуска определяется по итогам проведения Аукциона на Бирже среди потенциальных приобретателей Биржевых облигаций дополнительного выпуска в дату начала размещения Биржевых облигаций дополнительного выпуска.</w:t>
      </w:r>
    </w:p>
    <w:p w14:paraId="521F7D5A"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2) Размещение по цене размещения путем сбора адресных заявок:</w:t>
      </w:r>
    </w:p>
    <w:p w14:paraId="1D18B678"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В случае размещения Биржевых облигаций дополнительного выпуска по цене размещения путем сбора адресных заявок, уполномоченный орган управления Эмитента до даты начала размещения Биржевых облигаций дополнительного выпуска принимает решение о единой цене размещения Биржевых облигаций дополнительного выпуска. </w:t>
      </w:r>
    </w:p>
    <w:p w14:paraId="581CEC17" w14:textId="77777777" w:rsidR="001F2CD0" w:rsidRPr="001F2CD0" w:rsidRDefault="001F2CD0" w:rsidP="001F2CD0">
      <w:pPr>
        <w:widowControl w:val="0"/>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689A07AB" w14:textId="77777777" w:rsidR="001F2CD0" w:rsidRPr="001F2CD0" w:rsidRDefault="001F2CD0" w:rsidP="001F2CD0">
      <w:pPr>
        <w:widowControl w:val="0"/>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При совершении сделок по размещению Биржевых облигаций дополнительного выпуска в любой день размещения приобретатель при совершении операции приобретения Биржевых облигаций дополнительного выпуска также уплачивает накопленный купонный доход по Биржевым облигациям, рассчитанный по следующей формуле:</w:t>
      </w:r>
    </w:p>
    <w:p w14:paraId="782518BD"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lang w:val="fr-FR"/>
        </w:rPr>
      </w:pPr>
      <w:r w:rsidRPr="001F2CD0">
        <w:rPr>
          <w:rFonts w:ascii="Times New Roman" w:eastAsia="Times New Roman" w:hAnsi="Times New Roman" w:cs="Times New Roman"/>
          <w:b/>
          <w:bCs/>
          <w:i/>
          <w:iCs/>
        </w:rPr>
        <w:t>НКД</w:t>
      </w:r>
      <w:r w:rsidRPr="001F2CD0">
        <w:rPr>
          <w:rFonts w:ascii="Times New Roman" w:eastAsia="Times New Roman" w:hAnsi="Times New Roman" w:cs="Times New Roman"/>
          <w:b/>
          <w:bCs/>
          <w:i/>
          <w:iCs/>
          <w:lang w:val="fr-FR"/>
        </w:rPr>
        <w:t xml:space="preserve"> = Nom * C</w:t>
      </w:r>
      <w:r w:rsidRPr="001F2CD0">
        <w:rPr>
          <w:rFonts w:ascii="Times New Roman" w:eastAsia="Times New Roman" w:hAnsi="Times New Roman" w:cs="Times New Roman"/>
          <w:b/>
          <w:bCs/>
          <w:i/>
          <w:iCs/>
          <w:vertAlign w:val="subscript"/>
          <w:lang w:val="de-DE"/>
        </w:rPr>
        <w:t>j</w:t>
      </w:r>
      <w:r w:rsidRPr="001F2CD0">
        <w:rPr>
          <w:rFonts w:ascii="Times New Roman" w:eastAsia="Times New Roman" w:hAnsi="Times New Roman" w:cs="Times New Roman"/>
          <w:b/>
          <w:bCs/>
          <w:i/>
          <w:iCs/>
          <w:lang w:val="fr-FR"/>
        </w:rPr>
        <w:t xml:space="preserve"> * (T – T</w:t>
      </w:r>
      <w:r w:rsidRPr="001F2CD0">
        <w:rPr>
          <w:rFonts w:ascii="Times New Roman" w:eastAsia="Times New Roman" w:hAnsi="Times New Roman" w:cs="Times New Roman"/>
          <w:b/>
          <w:bCs/>
          <w:i/>
          <w:iCs/>
          <w:vertAlign w:val="subscript"/>
          <w:lang w:val="fr-FR"/>
        </w:rPr>
        <w:t>(j-1)</w:t>
      </w:r>
      <w:r w:rsidRPr="001F2CD0">
        <w:rPr>
          <w:rFonts w:ascii="Times New Roman" w:eastAsia="Times New Roman" w:hAnsi="Times New Roman" w:cs="Times New Roman"/>
          <w:b/>
          <w:bCs/>
          <w:i/>
          <w:iCs/>
          <w:lang w:val="fr-FR"/>
        </w:rPr>
        <w:t xml:space="preserve">) / 365 </w:t>
      </w:r>
      <w:r w:rsidRPr="001F2CD0">
        <w:rPr>
          <w:rFonts w:ascii="Times New Roman" w:eastAsia="Times New Roman" w:hAnsi="Times New Roman" w:cs="Times New Roman"/>
          <w:b/>
          <w:bCs/>
          <w:i/>
          <w:iCs/>
          <w:lang w:val="de-DE"/>
        </w:rPr>
        <w:t>/</w:t>
      </w:r>
      <w:r w:rsidRPr="001F2CD0">
        <w:rPr>
          <w:rFonts w:ascii="Times New Roman" w:eastAsia="Times New Roman" w:hAnsi="Times New Roman" w:cs="Times New Roman"/>
          <w:b/>
          <w:bCs/>
          <w:i/>
          <w:iCs/>
          <w:lang w:val="fr-FR"/>
        </w:rPr>
        <w:t xml:space="preserve"> 100%, </w:t>
      </w:r>
      <w:r w:rsidRPr="001F2CD0">
        <w:rPr>
          <w:rFonts w:ascii="Times New Roman" w:eastAsia="Times New Roman" w:hAnsi="Times New Roman" w:cs="Times New Roman"/>
          <w:b/>
          <w:bCs/>
          <w:i/>
          <w:iCs/>
        </w:rPr>
        <w:t>где</w:t>
      </w:r>
    </w:p>
    <w:p w14:paraId="423300E6"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НКД - </w:t>
      </w:r>
      <w:r w:rsidRPr="001F2CD0">
        <w:rPr>
          <w:rFonts w:ascii="Times New Roman" w:eastAsia="Times New Roman" w:hAnsi="Times New Roman" w:cs="Times New Roman"/>
          <w:b/>
          <w:i/>
        </w:rPr>
        <w:t xml:space="preserve">накопленный купонный доход, в валюте, </w:t>
      </w:r>
      <w:r w:rsidRPr="001F2CD0">
        <w:rPr>
          <w:rFonts w:ascii="Times New Roman" w:eastAsia="Times New Roman" w:hAnsi="Times New Roman" w:cs="Times New Roman"/>
          <w:b/>
          <w:bCs/>
          <w:i/>
          <w:iCs/>
        </w:rPr>
        <w:t>в которой выражена номинальная стоимость Биржевой облигации</w:t>
      </w:r>
      <w:r w:rsidRPr="001F2CD0">
        <w:rPr>
          <w:rFonts w:ascii="Times New Roman" w:eastAsia="Times New Roman" w:hAnsi="Times New Roman" w:cs="Times New Roman"/>
          <w:b/>
          <w:i/>
        </w:rPr>
        <w:t>;</w:t>
      </w:r>
    </w:p>
    <w:p w14:paraId="39B64328"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proofErr w:type="spellStart"/>
      <w:r w:rsidRPr="001F2CD0">
        <w:rPr>
          <w:rFonts w:ascii="Times New Roman" w:eastAsia="Times New Roman" w:hAnsi="Times New Roman" w:cs="Times New Roman"/>
          <w:b/>
          <w:bCs/>
          <w:i/>
          <w:iCs/>
        </w:rPr>
        <w:t>Nom</w:t>
      </w:r>
      <w:proofErr w:type="spellEnd"/>
      <w:r w:rsidRPr="001F2CD0">
        <w:rPr>
          <w:rFonts w:ascii="Times New Roman" w:eastAsia="Times New Roman" w:hAnsi="Times New Roman" w:cs="Times New Roman"/>
          <w:b/>
          <w:bCs/>
          <w:i/>
          <w:iCs/>
        </w:rPr>
        <w:t xml:space="preserve"> – непогашенная часть </w:t>
      </w:r>
      <w:r w:rsidRPr="001F2CD0">
        <w:rPr>
          <w:rFonts w:ascii="Times New Roman" w:eastAsia="Times New Roman" w:hAnsi="Times New Roman" w:cs="Times New Roman"/>
          <w:b/>
          <w:i/>
        </w:rPr>
        <w:t xml:space="preserve">номинальной стоимости одной Биржевой облигации, в валюте, </w:t>
      </w:r>
      <w:r w:rsidRPr="001F2CD0">
        <w:rPr>
          <w:rFonts w:ascii="Times New Roman" w:eastAsia="Times New Roman" w:hAnsi="Times New Roman" w:cs="Times New Roman"/>
          <w:b/>
          <w:bCs/>
          <w:i/>
          <w:iCs/>
        </w:rPr>
        <w:t>в которой выражена номинальная стоимость Биржевой облигации</w:t>
      </w:r>
      <w:r w:rsidRPr="001F2CD0">
        <w:rPr>
          <w:rFonts w:ascii="Times New Roman" w:eastAsia="Times New Roman" w:hAnsi="Times New Roman" w:cs="Times New Roman"/>
          <w:b/>
          <w:i/>
        </w:rPr>
        <w:t>;</w:t>
      </w:r>
    </w:p>
    <w:p w14:paraId="203B39F0"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j – порядковый номер купонного периода, j = </w:t>
      </w:r>
      <w:r w:rsidRPr="001F2CD0">
        <w:rPr>
          <w:rFonts w:ascii="Times New Roman" w:eastAsia="Times New Roman" w:hAnsi="Times New Roman" w:cs="Times New Roman"/>
          <w:b/>
          <w:i/>
          <w:color w:val="000000"/>
          <w:spacing w:val="-1"/>
          <w:lang w:eastAsia="ru-RU"/>
        </w:rPr>
        <w:t>1,2,…,n</w:t>
      </w:r>
      <w:r w:rsidRPr="001F2CD0">
        <w:rPr>
          <w:rFonts w:ascii="Times New Roman" w:eastAsia="Times New Roman" w:hAnsi="Times New Roman" w:cs="Times New Roman"/>
          <w:b/>
          <w:bCs/>
          <w:i/>
          <w:iCs/>
          <w:lang w:eastAsia="ru-RU"/>
        </w:rPr>
        <w:t>;</w:t>
      </w:r>
    </w:p>
    <w:p w14:paraId="1B2A6EF4"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r w:rsidRPr="001F2CD0">
        <w:rPr>
          <w:rFonts w:ascii="Times New Roman" w:eastAsia="Times New Roman" w:hAnsi="Times New Roman" w:cs="Times New Roman"/>
          <w:b/>
          <w:bCs/>
          <w:i/>
          <w:iCs/>
          <w:lang w:val="fr-FR"/>
        </w:rPr>
        <w:t>C</w:t>
      </w:r>
      <w:r w:rsidRPr="001F2CD0">
        <w:rPr>
          <w:rFonts w:ascii="Times New Roman" w:eastAsia="Times New Roman" w:hAnsi="Times New Roman" w:cs="Times New Roman"/>
          <w:b/>
          <w:bCs/>
          <w:i/>
          <w:iCs/>
          <w:vertAlign w:val="subscript"/>
          <w:lang w:val="de-DE"/>
        </w:rPr>
        <w:t>j</w:t>
      </w:r>
      <w:r w:rsidRPr="001F2CD0">
        <w:rPr>
          <w:rFonts w:ascii="Times New Roman" w:eastAsia="Times New Roman" w:hAnsi="Times New Roman" w:cs="Times New Roman"/>
          <w:b/>
          <w:bCs/>
          <w:i/>
          <w:iCs/>
        </w:rPr>
        <w:t xml:space="preserve"> - </w:t>
      </w:r>
      <w:r w:rsidRPr="001F2CD0">
        <w:rPr>
          <w:rFonts w:ascii="Times New Roman" w:eastAsia="Times New Roman" w:hAnsi="Times New Roman" w:cs="Times New Roman"/>
          <w:b/>
          <w:bCs/>
          <w:i/>
          <w:iCs/>
          <w:lang w:eastAsia="ru-RU"/>
        </w:rPr>
        <w:t>размер процентной ставки j-</w:t>
      </w:r>
      <w:proofErr w:type="spellStart"/>
      <w:r w:rsidRPr="001F2CD0">
        <w:rPr>
          <w:rFonts w:ascii="Times New Roman" w:eastAsia="Times New Roman" w:hAnsi="Times New Roman" w:cs="Times New Roman"/>
          <w:b/>
          <w:bCs/>
          <w:i/>
          <w:iCs/>
          <w:lang w:eastAsia="ru-RU"/>
        </w:rPr>
        <w:t>го</w:t>
      </w:r>
      <w:proofErr w:type="spellEnd"/>
      <w:r w:rsidRPr="001F2CD0">
        <w:rPr>
          <w:rFonts w:ascii="Times New Roman" w:eastAsia="Times New Roman" w:hAnsi="Times New Roman" w:cs="Times New Roman"/>
          <w:b/>
          <w:bCs/>
          <w:i/>
          <w:iCs/>
          <w:lang w:eastAsia="ru-RU"/>
        </w:rPr>
        <w:t xml:space="preserve"> купона, в процентах годовых (%);</w:t>
      </w:r>
    </w:p>
    <w:p w14:paraId="45EF340C"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T –</w:t>
      </w:r>
      <w:r w:rsidRPr="001F2CD0">
        <w:rPr>
          <w:rFonts w:ascii="Times New Roman" w:eastAsia="Times New Roman" w:hAnsi="Times New Roman" w:cs="Times New Roman"/>
          <w:b/>
          <w:i/>
        </w:rPr>
        <w:t xml:space="preserve"> дата размещения Биржевых облигаций</w:t>
      </w:r>
      <w:r w:rsidRPr="001F2CD0">
        <w:rPr>
          <w:rFonts w:ascii="Times New Roman" w:eastAsia="Times New Roman" w:hAnsi="Times New Roman" w:cs="Times New Roman"/>
        </w:rPr>
        <w:t xml:space="preserve"> </w:t>
      </w:r>
      <w:r w:rsidRPr="001F2CD0">
        <w:rPr>
          <w:rFonts w:ascii="Times New Roman" w:eastAsia="Times New Roman" w:hAnsi="Times New Roman" w:cs="Times New Roman"/>
          <w:b/>
          <w:i/>
        </w:rPr>
        <w:t>дополнительного выпуска;</w:t>
      </w:r>
    </w:p>
    <w:p w14:paraId="04AC8D0D"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T(j-1) – дата начала j-</w:t>
      </w:r>
      <w:proofErr w:type="spellStart"/>
      <w:r w:rsidRPr="001F2CD0">
        <w:rPr>
          <w:rFonts w:ascii="Times New Roman" w:eastAsia="Times New Roman" w:hAnsi="Times New Roman" w:cs="Times New Roman"/>
          <w:b/>
          <w:bCs/>
          <w:i/>
          <w:iCs/>
          <w:lang w:eastAsia="ru-RU"/>
        </w:rPr>
        <w:t>го</w:t>
      </w:r>
      <w:proofErr w:type="spellEnd"/>
      <w:r w:rsidRPr="001F2CD0">
        <w:rPr>
          <w:rFonts w:ascii="Times New Roman" w:eastAsia="Times New Roman" w:hAnsi="Times New Roman" w:cs="Times New Roman"/>
          <w:b/>
          <w:bCs/>
          <w:i/>
          <w:iCs/>
          <w:lang w:eastAsia="ru-RU"/>
        </w:rPr>
        <w:t xml:space="preserve"> купонного периода, на который приходится размещение Биржевых облигаций</w:t>
      </w:r>
      <w:r w:rsidRPr="001F2CD0">
        <w:rPr>
          <w:rFonts w:ascii="Times New Roman" w:eastAsia="Times New Roman" w:hAnsi="Times New Roman" w:cs="Times New Roman"/>
        </w:rPr>
        <w:t xml:space="preserve"> </w:t>
      </w:r>
      <w:r w:rsidRPr="001F2CD0">
        <w:rPr>
          <w:rFonts w:ascii="Times New Roman" w:eastAsia="Times New Roman" w:hAnsi="Times New Roman" w:cs="Times New Roman"/>
          <w:b/>
          <w:bCs/>
          <w:i/>
          <w:iCs/>
          <w:lang w:eastAsia="ru-RU"/>
        </w:rPr>
        <w:t>дополнительного выпуска.</w:t>
      </w:r>
    </w:p>
    <w:p w14:paraId="6AABD348"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5CD56DC3"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14:paraId="02E0AE4E" w14:textId="77777777" w:rsidR="001F2CD0" w:rsidRPr="001F2CD0" w:rsidRDefault="001F2CD0" w:rsidP="001F2CD0">
      <w:pPr>
        <w:widowControl w:val="0"/>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b/>
          <w:bCs/>
          <w:i/>
          <w:iCs/>
          <w:lang w:eastAsia="ru-RU"/>
        </w:rPr>
        <w:t xml:space="preserve">Сообщение о цене размещения ценных бумаг публикуется Эмитентом </w:t>
      </w:r>
      <w:r w:rsidRPr="001F2CD0">
        <w:rPr>
          <w:rFonts w:ascii="Times New Roman" w:eastAsia="Times New Roman" w:hAnsi="Times New Roman" w:cs="Times New Roman"/>
          <w:b/>
          <w:bCs/>
          <w:i/>
          <w:iCs/>
        </w:rPr>
        <w:t>порядке и сроки, указанные в п. 11. Программы и п.8.11 Проспекта.</w:t>
      </w:r>
    </w:p>
    <w:p w14:paraId="008B9F5C"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076D48AC"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1F2CD0">
        <w:rPr>
          <w:rFonts w:ascii="Times New Roman" w:eastAsia="Times New Roman" w:hAnsi="Times New Roman" w:cs="Times New Roman"/>
          <w:b/>
          <w:bCs/>
          <w:i/>
          <w:iCs/>
          <w:lang w:eastAsia="ru-RU"/>
        </w:rPr>
        <w:lastRenderedPageBreak/>
        <w:t>Размещение ценных бумаг не может осуществляться до опубликования Эмитентом сообщения о цене размещения ценных бумаг в Ленте новостей и на странице в Сети Интернет.</w:t>
      </w:r>
    </w:p>
    <w:p w14:paraId="125893A5"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B24EC78" w14:textId="77777777" w:rsidR="0050017B" w:rsidRPr="008E7AEF"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2" w:name="Par3559"/>
      <w:bookmarkEnd w:id="102"/>
      <w:r w:rsidRPr="008E7AEF">
        <w:rPr>
          <w:rFonts w:ascii="Times New Roman" w:hAnsi="Times New Roman" w:cs="Times New Roman"/>
          <w:b/>
          <w:sz w:val="24"/>
          <w:szCs w:val="24"/>
        </w:rPr>
        <w:t>8.8.5. Порядок осуществления преимущественного права приобретения размещаемых ценных бумаг</w:t>
      </w:r>
    </w:p>
    <w:p w14:paraId="02909509" w14:textId="77777777" w:rsidR="007B25CA" w:rsidRPr="001F2CD0" w:rsidRDefault="007B25CA" w:rsidP="007B25CA">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Преимущественное право не предусмотрено.</w:t>
      </w:r>
    </w:p>
    <w:p w14:paraId="7FB21ADC"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EBD6AA6" w14:textId="77777777" w:rsidR="0050017B" w:rsidRPr="008E7AEF"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3" w:name="Par3568"/>
      <w:bookmarkEnd w:id="103"/>
      <w:r w:rsidRPr="008E7AEF">
        <w:rPr>
          <w:rFonts w:ascii="Times New Roman" w:hAnsi="Times New Roman" w:cs="Times New Roman"/>
          <w:b/>
          <w:sz w:val="24"/>
          <w:szCs w:val="24"/>
        </w:rPr>
        <w:t>8.8.6. Условия и порядок оплаты ценных бумаг</w:t>
      </w:r>
    </w:p>
    <w:p w14:paraId="653EE112" w14:textId="77777777" w:rsidR="001F2CD0" w:rsidRPr="001F2CD0" w:rsidRDefault="001F2CD0" w:rsidP="001F2CD0">
      <w:pPr>
        <w:widowControl w:val="0"/>
        <w:autoSpaceDE w:val="0"/>
        <w:autoSpaceDN w:val="0"/>
        <w:adjustRightInd w:val="0"/>
        <w:spacing w:before="20" w:after="40" w:line="240" w:lineRule="auto"/>
        <w:jc w:val="both"/>
        <w:rPr>
          <w:rFonts w:ascii="Times New Roman" w:eastAsia="Times New Roman" w:hAnsi="Times New Roman" w:cs="Times New Roman"/>
          <w:b/>
          <w:i/>
          <w:u w:val="single"/>
        </w:rPr>
      </w:pPr>
      <w:r w:rsidRPr="001F2CD0">
        <w:rPr>
          <w:rFonts w:ascii="Times New Roman" w:eastAsia="Times New Roman" w:hAnsi="Times New Roman" w:cs="Times New Roman"/>
          <w:b/>
          <w:i/>
          <w:u w:val="single"/>
        </w:rPr>
        <w:t xml:space="preserve">Биржевые облигации оплачиваются в соответствии с правилами клиринга Клиринговой организации в денежной форме в безналичном порядке в валюте, установленной Условиями выпуска. </w:t>
      </w:r>
    </w:p>
    <w:p w14:paraId="384D6DCB"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p>
    <w:p w14:paraId="0D79E110"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 бумаг. </w:t>
      </w:r>
    </w:p>
    <w:p w14:paraId="17BBCDE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p>
    <w:p w14:paraId="1AD6B50B"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Денежные средства, полученные от размещения Биржевых облигаций на Бирже</w:t>
      </w:r>
      <w:r w:rsidRPr="001F2CD0">
        <w:rPr>
          <w:rFonts w:ascii="Times New Roman" w:eastAsia="Times New Roman" w:hAnsi="Times New Roman" w:cs="Times New Roman"/>
          <w:b/>
          <w:i/>
        </w:rPr>
        <w:t>, зачисляются на счет Андеррайтера в НРД.</w:t>
      </w:r>
      <w:r w:rsidRPr="001F2CD0">
        <w:rPr>
          <w:rFonts w:ascii="Times New Roman" w:eastAsia="Times New Roman" w:hAnsi="Times New Roman" w:cs="Times New Roman"/>
          <w:b/>
          <w:bCs/>
          <w:i/>
          <w:iCs/>
        </w:rPr>
        <w:t xml:space="preserve"> </w:t>
      </w:r>
    </w:p>
    <w:p w14:paraId="39EC1B39"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 xml:space="preserve">Полное фирменное наименование: </w:t>
      </w:r>
      <w:r w:rsidRPr="001F2CD0">
        <w:rPr>
          <w:rFonts w:ascii="Times New Roman" w:eastAsia="Times New Roman" w:hAnsi="Times New Roman" w:cs="Times New Roman"/>
          <w:b/>
          <w:i/>
        </w:rPr>
        <w:t>Небанковская кредитная организация закрытое акционерное общество «Национальный расчетный депозитарий»</w:t>
      </w:r>
    </w:p>
    <w:p w14:paraId="31DD245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 xml:space="preserve">Сокращенное фирменное наименование: </w:t>
      </w:r>
      <w:r w:rsidRPr="001F2CD0">
        <w:rPr>
          <w:rFonts w:ascii="Times New Roman" w:eastAsia="Times New Roman" w:hAnsi="Times New Roman" w:cs="Times New Roman"/>
          <w:b/>
          <w:i/>
        </w:rPr>
        <w:t>НКО ЗАО НРД</w:t>
      </w:r>
    </w:p>
    <w:p w14:paraId="0BC7CDCA"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 xml:space="preserve">Место нахождения: </w:t>
      </w:r>
      <w:r w:rsidRPr="001F2CD0">
        <w:rPr>
          <w:rFonts w:ascii="Times New Roman" w:eastAsia="Times New Roman" w:hAnsi="Times New Roman" w:cs="Times New Roman"/>
          <w:b/>
          <w:bCs/>
          <w:i/>
          <w:iCs/>
        </w:rPr>
        <w:t>город Москва, улица Спартаковская, дом 12</w:t>
      </w:r>
    </w:p>
    <w:p w14:paraId="0B2E69FF"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 xml:space="preserve">Почтовый адрес: </w:t>
      </w:r>
      <w:r w:rsidRPr="001F2CD0">
        <w:rPr>
          <w:rFonts w:ascii="Times New Roman" w:eastAsia="Times New Roman" w:hAnsi="Times New Roman" w:cs="Times New Roman"/>
          <w:b/>
          <w:i/>
        </w:rPr>
        <w:t>105066, г. Москва, ул. Спартаковская, дом 12</w:t>
      </w:r>
    </w:p>
    <w:p w14:paraId="0EA5042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 xml:space="preserve">ИНН: </w:t>
      </w:r>
      <w:r w:rsidRPr="001F2CD0">
        <w:rPr>
          <w:rFonts w:ascii="Times New Roman" w:eastAsia="Times New Roman" w:hAnsi="Times New Roman" w:cs="Times New Roman"/>
          <w:b/>
          <w:i/>
        </w:rPr>
        <w:t>7702165310</w:t>
      </w:r>
    </w:p>
    <w:p w14:paraId="6B9DF01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p>
    <w:p w14:paraId="25106F9C"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Оплата ценных бумаг </w:t>
      </w:r>
      <w:proofErr w:type="spellStart"/>
      <w:r w:rsidRPr="001F2CD0">
        <w:rPr>
          <w:rFonts w:ascii="Times New Roman" w:eastAsia="Times New Roman" w:hAnsi="Times New Roman" w:cs="Times New Roman"/>
          <w:b/>
          <w:i/>
        </w:rPr>
        <w:t>неденежными</w:t>
      </w:r>
      <w:proofErr w:type="spellEnd"/>
      <w:r w:rsidRPr="001F2CD0">
        <w:rPr>
          <w:rFonts w:ascii="Times New Roman" w:eastAsia="Times New Roman" w:hAnsi="Times New Roman" w:cs="Times New Roman"/>
          <w:b/>
          <w:i/>
        </w:rPr>
        <w:t xml:space="preserve"> средствами не предусмотрена.</w:t>
      </w:r>
    </w:p>
    <w:p w14:paraId="029671A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i/>
          <w:lang w:val="x-none" w:eastAsia="ru-RU"/>
        </w:rPr>
        <w:t>Возможность рассрочки при оплате ценных бумаг не предусмотрена.</w:t>
      </w:r>
    </w:p>
    <w:p w14:paraId="60925C5F"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b/>
          <w:bCs/>
          <w:i/>
          <w:iCs/>
        </w:rPr>
        <w:t>Андеррайтер переводит средства, полученные от размещения Биржевых облигаций, на счет Эмитента в срок, установленный договором о выполнении функций агента по размещению ценных бумаг на Бирже.</w:t>
      </w:r>
    </w:p>
    <w:p w14:paraId="69EE8067"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u w:val="single"/>
        </w:rPr>
      </w:pPr>
      <w:r w:rsidRPr="001F2CD0">
        <w:rPr>
          <w:rFonts w:ascii="Times New Roman" w:eastAsia="Times New Roman" w:hAnsi="Times New Roman" w:cs="Times New Roman"/>
          <w:b/>
          <w:i/>
          <w:u w:val="single"/>
        </w:rPr>
        <w:t>Банковские реквизиты счетов в НРД, а также информация о счете Андеррайтера, на который должны перечисляться денежные средства, поступающие в оплату ценных бумаг, будут указаны в Условиях выпуска.</w:t>
      </w:r>
    </w:p>
    <w:p w14:paraId="313D4F53"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1819028A" w14:textId="77777777" w:rsidR="0050017B" w:rsidRPr="008E7AEF"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4" w:name="Par3575"/>
      <w:bookmarkEnd w:id="104"/>
      <w:r w:rsidRPr="008E7AEF">
        <w:rPr>
          <w:rFonts w:ascii="Times New Roman" w:hAnsi="Times New Roman" w:cs="Times New Roman"/>
          <w:b/>
          <w:sz w:val="24"/>
          <w:szCs w:val="24"/>
        </w:rPr>
        <w:t>8.8.7. Сведения о документе, содержащем фактические итоги размещения ценных бумаг, который представляется после завершения размещения ценных бумаг</w:t>
      </w:r>
    </w:p>
    <w:p w14:paraId="6BC70EAD"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b/>
          <w:bCs/>
          <w:i/>
          <w:iCs/>
        </w:rPr>
        <w:t>Документом, содержащим фактические итоги размещения Биржевых облигаций, является уведомление Биржи об итогах размещения Биржевых облигаций, которое представляется в Банк России Биржей, допустившей Биржевые облигации к организованным торгам и присвоившей их выпуску (дополнительному выпуску) идентификационный номер.</w:t>
      </w:r>
    </w:p>
    <w:p w14:paraId="4C175236"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5B9CB91" w14:textId="77777777" w:rsidR="0050017B" w:rsidRPr="00643F6A"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05" w:name="Par3580"/>
      <w:bookmarkEnd w:id="105"/>
      <w:r w:rsidRPr="00643F6A">
        <w:rPr>
          <w:rFonts w:ascii="Times New Roman" w:hAnsi="Times New Roman" w:cs="Times New Roman"/>
          <w:b/>
          <w:sz w:val="24"/>
          <w:szCs w:val="24"/>
        </w:rPr>
        <w:t>8.9. Порядок и условия погашения и выплаты доходов по облигациям</w:t>
      </w:r>
    </w:p>
    <w:p w14:paraId="33C34D5F"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67C0B3A"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6" w:name="Par3582"/>
      <w:bookmarkEnd w:id="106"/>
      <w:r w:rsidRPr="00643F6A">
        <w:rPr>
          <w:rFonts w:ascii="Times New Roman" w:hAnsi="Times New Roman" w:cs="Times New Roman"/>
          <w:b/>
          <w:sz w:val="24"/>
          <w:szCs w:val="24"/>
        </w:rPr>
        <w:t>8.9.1. Форма погашения облигаций</w:t>
      </w:r>
    </w:p>
    <w:p w14:paraId="71161BB2"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b/>
          <w:bCs/>
          <w:i/>
          <w:iCs/>
          <w:u w:val="single"/>
        </w:rPr>
      </w:pPr>
      <w:r w:rsidRPr="001F2CD0">
        <w:rPr>
          <w:rFonts w:ascii="Times New Roman" w:eastAsia="Times New Roman" w:hAnsi="Times New Roman" w:cs="Times New Roman"/>
          <w:b/>
          <w:i/>
          <w:u w:val="single"/>
        </w:rPr>
        <w:t xml:space="preserve">Погашение Биржевых облигаций производится денежными средствами в валюте, </w:t>
      </w:r>
      <w:r w:rsidRPr="001F2CD0">
        <w:rPr>
          <w:rFonts w:ascii="Times New Roman" w:eastAsia="Times New Roman" w:hAnsi="Times New Roman" w:cs="Times New Roman"/>
          <w:b/>
          <w:bCs/>
          <w:i/>
          <w:iCs/>
          <w:u w:val="single"/>
        </w:rPr>
        <w:t xml:space="preserve"> </w:t>
      </w:r>
      <w:r w:rsidRPr="001F2CD0">
        <w:rPr>
          <w:rFonts w:ascii="Times New Roman" w:eastAsia="Times New Roman" w:hAnsi="Times New Roman" w:cs="Times New Roman"/>
          <w:b/>
          <w:i/>
          <w:u w:val="single"/>
        </w:rPr>
        <w:t>установленной Условиями выпуска</w:t>
      </w:r>
      <w:r w:rsidRPr="001F2CD0">
        <w:rPr>
          <w:rFonts w:ascii="Times New Roman" w:eastAsia="Times New Roman" w:hAnsi="Times New Roman" w:cs="Times New Roman"/>
          <w:b/>
          <w:bCs/>
          <w:i/>
          <w:iCs/>
          <w:u w:val="single"/>
        </w:rPr>
        <w:t>,</w:t>
      </w:r>
      <w:r w:rsidRPr="001F2CD0">
        <w:rPr>
          <w:rFonts w:ascii="Times New Roman" w:eastAsia="Times New Roman" w:hAnsi="Times New Roman" w:cs="Times New Roman"/>
          <w:b/>
          <w:i/>
          <w:u w:val="single"/>
        </w:rPr>
        <w:t xml:space="preserve"> в безналичном порядке.</w:t>
      </w:r>
      <w:r w:rsidRPr="001F2CD0">
        <w:rPr>
          <w:rFonts w:ascii="Times New Roman" w:eastAsia="Times New Roman" w:hAnsi="Times New Roman" w:cs="Times New Roman"/>
          <w:b/>
          <w:bCs/>
          <w:i/>
          <w:iCs/>
          <w:u w:val="single"/>
        </w:rPr>
        <w:t xml:space="preserve"> </w:t>
      </w:r>
    </w:p>
    <w:p w14:paraId="78315FEA"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Возможность выбора владельцами Биржевых облигаций формы погашения Биржевых облигаций не предусмотрена.</w:t>
      </w:r>
    </w:p>
    <w:p w14:paraId="19399590"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bCs/>
          <w:i/>
          <w:iCs/>
        </w:rPr>
        <w:t xml:space="preserve">Если Условиями выпуска установлено, что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w:t>
      </w:r>
      <w:r w:rsidRPr="001F2CD0">
        <w:rPr>
          <w:rFonts w:ascii="Times New Roman" w:eastAsia="Times New Roman" w:hAnsi="Times New Roman" w:cs="Times New Roman"/>
          <w:b/>
          <w:bCs/>
          <w:i/>
          <w:iCs/>
        </w:rPr>
        <w:lastRenderedPageBreak/>
        <w:t>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w:t>
      </w:r>
      <w:r w:rsidRPr="001F2CD0">
        <w:rPr>
          <w:rFonts w:ascii="Times New Roman" w:eastAsia="Times New Roman" w:hAnsi="Times New Roman" w:cs="Times New Roman"/>
          <w:b/>
          <w:i/>
        </w:rPr>
        <w:t xml:space="preserve"> или межгосударственного объединения</w:t>
      </w:r>
      <w:r w:rsidRPr="001F2CD0">
        <w:rPr>
          <w:rFonts w:ascii="Times New Roman" w:eastAsia="Times New Roman" w:hAnsi="Times New Roman" w:cs="Times New Roman"/>
          <w:b/>
          <w:bCs/>
          <w:i/>
          <w:iCs/>
        </w:rPr>
        <w:t>), исполнение Эмитентом своих обязательств по выплате сумм номинальной стоимости Биржевых облигаций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установленному в соответствии с Условиями выпуска.</w:t>
      </w:r>
    </w:p>
    <w:p w14:paraId="512B6B09"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Информация о том, что выплата будет осуществлена Эмитентом в российских рублях, раскрывается Эмитентом в порядке, установленном в п. 11 Программы</w:t>
      </w:r>
      <w:r w:rsidRPr="001F2CD0">
        <w:rPr>
          <w:rFonts w:ascii="Times New Roman" w:eastAsia="Times New Roman" w:hAnsi="Times New Roman" w:cs="Times New Roman"/>
        </w:rPr>
        <w:t xml:space="preserve"> </w:t>
      </w:r>
      <w:r w:rsidRPr="001F2CD0">
        <w:rPr>
          <w:rFonts w:ascii="Times New Roman" w:eastAsia="Times New Roman" w:hAnsi="Times New Roman" w:cs="Times New Roman"/>
          <w:b/>
          <w:bCs/>
          <w:i/>
          <w:iCs/>
        </w:rPr>
        <w:t>и п.8.11 Проспекта.</w:t>
      </w:r>
    </w:p>
    <w:p w14:paraId="09B61B2E"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p>
    <w:p w14:paraId="2A3D5E32"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0F537DA2"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Не позднее 10-00 по московскому времени рабочего дня, предшествующего дате выплаты, Эмитент обязан направить в НРД информацию </w:t>
      </w:r>
      <w:r w:rsidRPr="001F2CD0">
        <w:rPr>
          <w:rFonts w:ascii="Times New Roman" w:eastAsia="Times New Roman" w:hAnsi="Times New Roman" w:cs="Times New Roman"/>
          <w:b/>
          <w:bCs/>
          <w:i/>
          <w:iCs/>
        </w:rPr>
        <w:t>о курсе, по которому будет производиться выплата по Биржевым облигациям</w:t>
      </w:r>
      <w:r w:rsidRPr="001F2CD0">
        <w:rPr>
          <w:rFonts w:ascii="Times New Roman" w:eastAsia="Times New Roman" w:hAnsi="Times New Roman" w:cs="Times New Roman"/>
          <w:b/>
          <w:i/>
        </w:rPr>
        <w:t>, о величине выплаты в российских рублях   в расчете на одну Биржевую облигацию. 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F58FD26"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3F45579"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7" w:name="Par3586"/>
      <w:bookmarkEnd w:id="107"/>
      <w:r w:rsidRPr="00643F6A">
        <w:rPr>
          <w:rFonts w:ascii="Times New Roman" w:hAnsi="Times New Roman" w:cs="Times New Roman"/>
          <w:b/>
          <w:sz w:val="24"/>
          <w:szCs w:val="24"/>
        </w:rPr>
        <w:t>8.9.2. Порядок и условия погашения облигаций</w:t>
      </w:r>
    </w:p>
    <w:p w14:paraId="14BDB47C"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Максимальный срок погашения Биржевых облигаций,</w:t>
      </w:r>
      <w:r w:rsidRPr="001F2CD0">
        <w:rPr>
          <w:rFonts w:ascii="Times New Roman" w:eastAsia="Times New Roman" w:hAnsi="Times New Roman" w:cs="Times New Roman"/>
        </w:rPr>
        <w:t xml:space="preserve"> </w:t>
      </w:r>
      <w:r w:rsidRPr="001F2CD0">
        <w:rPr>
          <w:rFonts w:ascii="Times New Roman" w:eastAsia="Times New Roman" w:hAnsi="Times New Roman" w:cs="Times New Roman"/>
          <w:b/>
          <w:i/>
        </w:rPr>
        <w:t>размещаемых в рамках программы облигаций, составляет 3 640 (Три тысячи шестьсот сорок) дней включительно с даты начала их размещения.</w:t>
      </w:r>
    </w:p>
    <w:p w14:paraId="4CC1C074"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i/>
        </w:rPr>
      </w:pPr>
    </w:p>
    <w:p w14:paraId="4000FFF3"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u w:val="single"/>
        </w:rPr>
        <w:t>Дата (срок) погашения отдельного выпуска Биржевых облигаций будет определена в соответствующих Условиях выпуска.</w:t>
      </w:r>
      <w:r w:rsidRPr="001F2CD0">
        <w:rPr>
          <w:rFonts w:ascii="Times New Roman" w:eastAsia="Times New Roman" w:hAnsi="Times New Roman" w:cs="Times New Roman"/>
          <w:b/>
          <w:i/>
        </w:rPr>
        <w:t xml:space="preserve"> </w:t>
      </w:r>
    </w:p>
    <w:p w14:paraId="0167F701"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Даты начала и окончания погашения Биржевых облигаций выпуска совпадают.</w:t>
      </w:r>
    </w:p>
    <w:p w14:paraId="0C7BA028" w14:textId="77777777" w:rsidR="001F2CD0" w:rsidRPr="001F2CD0" w:rsidRDefault="001F2CD0" w:rsidP="001F2CD0">
      <w:pPr>
        <w:spacing w:after="0" w:line="240" w:lineRule="auto"/>
        <w:ind w:firstLine="567"/>
        <w:jc w:val="both"/>
        <w:rPr>
          <w:rFonts w:ascii="Times New Roman" w:eastAsia="Times New Roman" w:hAnsi="Times New Roman" w:cs="Times New Roman"/>
          <w:b/>
          <w:i/>
          <w:lang w:eastAsia="ru-RU"/>
        </w:rPr>
      </w:pPr>
      <w:r w:rsidRPr="001F2CD0">
        <w:rPr>
          <w:rFonts w:ascii="Times New Roman" w:eastAsia="Times New Roman" w:hAnsi="Times New Roman" w:cs="Times New Roman"/>
          <w:b/>
          <w:i/>
          <w:lang w:eastAsia="ru-RU"/>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7DBBDA3F"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p>
    <w:p w14:paraId="2AB0A5AD"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p>
    <w:p w14:paraId="55D0A69A" w14:textId="77777777" w:rsidR="001F2CD0" w:rsidRPr="001F2CD0" w:rsidRDefault="001F2CD0" w:rsidP="001F2CD0">
      <w:pPr>
        <w:widowControl w:val="0"/>
        <w:autoSpaceDE w:val="0"/>
        <w:autoSpaceDN w:val="0"/>
        <w:spacing w:after="0" w:line="240" w:lineRule="auto"/>
        <w:ind w:firstLine="539"/>
        <w:jc w:val="both"/>
        <w:rPr>
          <w:rFonts w:ascii="Times New Roman" w:eastAsia="Times New Roman" w:hAnsi="Times New Roman" w:cs="Times New Roman"/>
          <w:bCs/>
          <w:iCs/>
        </w:rPr>
      </w:pPr>
      <w:r w:rsidRPr="001F2CD0">
        <w:rPr>
          <w:rFonts w:ascii="Times New Roman" w:eastAsia="Times New Roman" w:hAnsi="Times New Roman" w:cs="Times New Roman"/>
        </w:rPr>
        <w:t>Порядок и условия погашения облигаций</w:t>
      </w:r>
      <w:r w:rsidRPr="001F2CD0">
        <w:rPr>
          <w:rFonts w:ascii="Times New Roman" w:eastAsia="Times New Roman" w:hAnsi="Times New Roman" w:cs="Times New Roman"/>
          <w:bCs/>
          <w:iCs/>
        </w:rPr>
        <w:t>:</w:t>
      </w:r>
    </w:p>
    <w:p w14:paraId="40944A19"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b/>
          <w:bCs/>
          <w:i/>
          <w:iCs/>
          <w:u w:val="single"/>
        </w:rPr>
      </w:pPr>
      <w:r w:rsidRPr="001F2CD0">
        <w:rPr>
          <w:rFonts w:ascii="Times New Roman" w:eastAsia="Times New Roman" w:hAnsi="Times New Roman" w:cs="Times New Roman"/>
          <w:b/>
          <w:bCs/>
          <w:i/>
          <w:iCs/>
          <w:u w:val="single"/>
        </w:rPr>
        <w:t xml:space="preserve">Выплата производится денежными средствами в валюте, </w:t>
      </w:r>
      <w:r w:rsidRPr="001F2CD0">
        <w:rPr>
          <w:rFonts w:ascii="Times New Roman" w:eastAsia="Times New Roman" w:hAnsi="Times New Roman" w:cs="Times New Roman"/>
          <w:b/>
          <w:i/>
          <w:u w:val="single"/>
        </w:rPr>
        <w:t>установленной Условиями выпуска</w:t>
      </w:r>
      <w:r w:rsidRPr="001F2CD0">
        <w:rPr>
          <w:rFonts w:ascii="Times New Roman" w:eastAsia="Times New Roman" w:hAnsi="Times New Roman" w:cs="Times New Roman"/>
          <w:b/>
          <w:bCs/>
          <w:i/>
          <w:iCs/>
          <w:u w:val="single"/>
        </w:rPr>
        <w:t xml:space="preserve">, в безналичном порядке. </w:t>
      </w:r>
    </w:p>
    <w:p w14:paraId="13EB66FE"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p>
    <w:p w14:paraId="48DAE3CF"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Если Условиями выпуска установлено, что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w:t>
      </w:r>
      <w:r w:rsidRPr="001F2CD0">
        <w:rPr>
          <w:rFonts w:ascii="Times New Roman" w:eastAsia="Times New Roman" w:hAnsi="Times New Roman" w:cs="Times New Roman"/>
          <w:b/>
          <w:i/>
        </w:rPr>
        <w:lastRenderedPageBreak/>
        <w:t>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номинальной стоимости Биржевых облигаций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10624542"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Информация о том, что выплата будет осуществлена Эмитентом в российских рублях, раскрывается Эмитентом в порядке, установленном в п. 11 Программы и п.8.11 Проспекта.</w:t>
      </w:r>
    </w:p>
    <w:p w14:paraId="2507AC47"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3268D538"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Не позднее 10-00 по московскому времени рабочего дня, предшествующего дате выплаты, Эмитент обязан направить в НРД информацию </w:t>
      </w:r>
      <w:r w:rsidRPr="001F2CD0">
        <w:rPr>
          <w:rFonts w:ascii="Times New Roman" w:eastAsia="Times New Roman" w:hAnsi="Times New Roman" w:cs="Times New Roman"/>
          <w:b/>
          <w:bCs/>
          <w:i/>
          <w:iCs/>
        </w:rPr>
        <w:t>о курсе, по которому будет производиться выплата по Биржевым облигациям</w:t>
      </w:r>
      <w:r w:rsidRPr="001F2CD0">
        <w:rPr>
          <w:rFonts w:ascii="Times New Roman" w:eastAsia="Times New Roman" w:hAnsi="Times New Roman" w:cs="Times New Roman"/>
          <w:b/>
          <w:i/>
        </w:rPr>
        <w:t>, о величине выплаты в российских рублях   в расчете на одну Биржевую облигацию. 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7AC88C5F"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p>
    <w:p w14:paraId="7ABE203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bCs/>
          <w:i/>
          <w:iCs/>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w:t>
      </w:r>
      <w:r w:rsidRPr="001F2CD0">
        <w:rPr>
          <w:rFonts w:ascii="Times New Roman" w:eastAsia="Times New Roman" w:hAnsi="Times New Roman" w:cs="Times New Roman"/>
          <w:b/>
          <w:i/>
        </w:rPr>
        <w:t>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открываемый в кредитной организации.</w:t>
      </w:r>
    </w:p>
    <w:p w14:paraId="6AE6694B"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w:t>
      </w:r>
      <w:r w:rsidRPr="001F2CD0">
        <w:rPr>
          <w:rFonts w:ascii="Times New Roman" w:eastAsia="Times New Roman" w:hAnsi="Times New Roman" w:cs="Times New Roman"/>
          <w:bCs/>
          <w:i/>
          <w:iCs/>
        </w:rPr>
        <w:t xml:space="preserve"> </w:t>
      </w:r>
      <w:r w:rsidRPr="001F2CD0">
        <w:rPr>
          <w:rFonts w:ascii="Times New Roman" w:eastAsia="Times New Roman" w:hAnsi="Times New Roman" w:cs="Times New Roman"/>
          <w:b/>
          <w:bCs/>
          <w:i/>
          <w:iCs/>
        </w:rPr>
        <w:t>либо запрет или иное ограничение, наложенные государственными или иными уполномоченными органами</w:t>
      </w:r>
      <w:r w:rsidRPr="001F2CD0">
        <w:rPr>
          <w:rFonts w:ascii="Times New Roman" w:eastAsia="Times New Roman" w:hAnsi="Times New Roman" w:cs="Times New Roman"/>
          <w:b/>
          <w:i/>
        </w:rPr>
        <w:t xml:space="preserve">, могут запрещать такой кредитной организации участвовать в переводе средств, предназначенных для указанных выплат по Биржевым облигациям. </w:t>
      </w:r>
    </w:p>
    <w:p w14:paraId="24624C92"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6A204D49"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p>
    <w:p w14:paraId="7441D7F6"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 </w:t>
      </w:r>
      <w:r w:rsidRPr="001F2CD0">
        <w:rPr>
          <w:rFonts w:ascii="Times New Roman" w:eastAsia="Times New Roman" w:hAnsi="Times New Roman" w:cs="Times New Roman"/>
          <w:b/>
          <w:bCs/>
          <w:i/>
          <w:iCs/>
        </w:rPr>
        <w:tab/>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1D06EE88" w14:textId="77777777" w:rsidR="001F2CD0" w:rsidRPr="001F2CD0" w:rsidRDefault="001F2CD0" w:rsidP="001F2CD0">
      <w:pPr>
        <w:adjustRightInd w:val="0"/>
        <w:spacing w:after="0" w:line="240" w:lineRule="auto"/>
        <w:ind w:firstLine="539"/>
        <w:contextualSpacing/>
        <w:jc w:val="both"/>
        <w:outlineLvl w:val="0"/>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  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 Клиенты депозитария, осуществляющего обязательное централизованное хранение, для обеспечения проведения </w:t>
      </w:r>
      <w:r w:rsidRPr="001F2CD0">
        <w:rPr>
          <w:rFonts w:ascii="Times New Roman" w:eastAsia="Times New Roman" w:hAnsi="Times New Roman" w:cs="Times New Roman"/>
          <w:b/>
          <w:bCs/>
          <w:i/>
          <w:iCs/>
        </w:rPr>
        <w:lastRenderedPageBreak/>
        <w:t>денежных расчетов в иностранной валюте могут открыть валютный банковский счет в таком депозитарии, являющимся кредитной организацией.</w:t>
      </w:r>
    </w:p>
    <w:p w14:paraId="2DF99C1E"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b/>
          <w:bCs/>
          <w:i/>
          <w:iCs/>
        </w:rPr>
      </w:pPr>
    </w:p>
    <w:p w14:paraId="5BE6F407"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r w:rsidRPr="001F2CD0">
        <w:rPr>
          <w:rFonts w:ascii="Times New Roman" w:eastAsia="Times New Roman" w:hAnsi="Times New Roman" w:cs="Times New Roman"/>
          <w:b/>
          <w:bCs/>
          <w:i/>
          <w:iCs/>
        </w:rPr>
        <w:t>Эмитент исполняет обязанность по осуществлению денежных выплат в счет погашения  Биржевых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462C952C"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r w:rsidRPr="001F2CD0">
        <w:rPr>
          <w:rFonts w:ascii="Times New Roman" w:eastAsia="Times New Roman" w:hAnsi="Times New Roman" w:cs="Times New Roman"/>
          <w:b/>
          <w:bCs/>
          <w:i/>
          <w:iCs/>
        </w:rPr>
        <w:t>Передача денежных выплат в счет погашения Биржевых облигаций осуществляется депозитарием лицу, являвшемуся его депонентом:</w:t>
      </w:r>
    </w:p>
    <w:p w14:paraId="376390A7"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r w:rsidRPr="001F2CD0">
        <w:rPr>
          <w:rFonts w:ascii="Times New Roman" w:eastAsia="Times New Roman" w:hAnsi="Times New Roman" w:cs="Times New Roman"/>
          <w:b/>
          <w:bCs/>
          <w:i/>
          <w:iCs/>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Биржевые облигации подлежат погашению;</w:t>
      </w:r>
    </w:p>
    <w:p w14:paraId="01B11E14"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r w:rsidRPr="001F2CD0">
        <w:rPr>
          <w:rFonts w:ascii="Times New Roman" w:eastAsia="Times New Roman" w:hAnsi="Times New Roman" w:cs="Times New Roman"/>
          <w:b/>
          <w:bCs/>
          <w:i/>
          <w:iCs/>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14:paraId="02DB9CB7"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r w:rsidRPr="001F2CD0">
        <w:rPr>
          <w:rFonts w:ascii="Times New Roman" w:eastAsia="Times New Roman" w:hAnsi="Times New Roman" w:cs="Times New Roman"/>
          <w:b/>
          <w:bCs/>
          <w:i/>
          <w:iCs/>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предшествующим абзацем.</w:t>
      </w:r>
    </w:p>
    <w:p w14:paraId="3E17DBD8"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p>
    <w:p w14:paraId="3459C342" w14:textId="77777777" w:rsidR="001F2CD0" w:rsidRPr="001F2CD0" w:rsidRDefault="001F2CD0" w:rsidP="001F2CD0">
      <w:pPr>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i/>
        </w:rPr>
        <w:t>Погашение Биржевых облигаций производится в соответствии с порядком, установленным действующим законодательством Российской Федерации.</w:t>
      </w:r>
    </w:p>
    <w:p w14:paraId="72A48C59" w14:textId="77777777" w:rsidR="001F2CD0" w:rsidRPr="001F2CD0" w:rsidRDefault="001F2CD0" w:rsidP="001F2CD0">
      <w:pPr>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i/>
        </w:rPr>
        <w:t>Погашение Биржевых облигаций производится по непогашенной части номинальной стоимости.</w:t>
      </w:r>
      <w:r w:rsidRPr="001F2CD0">
        <w:rPr>
          <w:rFonts w:ascii="Times New Roman" w:eastAsia="Times New Roman" w:hAnsi="Times New Roman" w:cs="Times New Roman"/>
        </w:rPr>
        <w:t xml:space="preserve"> </w:t>
      </w:r>
      <w:r w:rsidRPr="001F2CD0">
        <w:rPr>
          <w:rFonts w:ascii="Times New Roman" w:eastAsia="Times New Roman" w:hAnsi="Times New Roman" w:cs="Times New Roman"/>
          <w:b/>
          <w:i/>
        </w:rPr>
        <w:t>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Программы</w:t>
      </w:r>
      <w:r w:rsidRPr="001F2CD0">
        <w:rPr>
          <w:rFonts w:ascii="Times New Roman" w:eastAsia="Times New Roman" w:hAnsi="Times New Roman" w:cs="Times New Roman"/>
          <w:b/>
          <w:bCs/>
          <w:i/>
          <w:iCs/>
        </w:rPr>
        <w:t>)</w:t>
      </w:r>
      <w:r w:rsidRPr="001F2CD0">
        <w:rPr>
          <w:rFonts w:ascii="Times New Roman" w:eastAsia="Times New Roman" w:hAnsi="Times New Roman" w:cs="Times New Roman"/>
          <w:b/>
          <w:i/>
        </w:rPr>
        <w:t xml:space="preserve">. </w:t>
      </w:r>
    </w:p>
    <w:p w14:paraId="2DA91637" w14:textId="77777777" w:rsidR="001F2CD0" w:rsidRPr="001F2CD0" w:rsidRDefault="001F2CD0" w:rsidP="001F2CD0">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bCs/>
          <w:i/>
          <w:iCs/>
        </w:rPr>
        <w:t>При погашении Биржевых облигаций выплачивается также купонный доход за последний купонный период.</w:t>
      </w:r>
    </w:p>
    <w:p w14:paraId="4AC5F467" w14:textId="77777777" w:rsidR="001F2CD0" w:rsidRPr="001F2CD0" w:rsidRDefault="001F2CD0" w:rsidP="001F2CD0">
      <w:pPr>
        <w:widowControl w:val="0"/>
        <w:autoSpaceDE w:val="0"/>
        <w:autoSpaceDN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bCs/>
          <w:i/>
          <w:iCs/>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14:paraId="273DE4A4"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bCs/>
          <w:iCs/>
        </w:rPr>
      </w:pPr>
      <w:r w:rsidRPr="001F2CD0">
        <w:rPr>
          <w:rFonts w:ascii="Times New Roman" w:eastAsia="Times New Roman" w:hAnsi="Times New Roman" w:cs="Times New Roman"/>
          <w:b/>
          <w:bCs/>
          <w:i/>
          <w:iCs/>
        </w:rPr>
        <w:t>Снятие Сертификата с хранения</w:t>
      </w:r>
      <w:r w:rsidRPr="001F2CD0" w:rsidDel="006F0D3F">
        <w:rPr>
          <w:rFonts w:ascii="Times New Roman" w:eastAsia="Times New Roman" w:hAnsi="Times New Roman" w:cs="Times New Roman"/>
          <w:b/>
          <w:bCs/>
          <w:i/>
          <w:iCs/>
        </w:rPr>
        <w:t xml:space="preserve"> </w:t>
      </w:r>
      <w:r w:rsidRPr="001F2CD0">
        <w:rPr>
          <w:rFonts w:ascii="Times New Roman" w:eastAsia="Times New Roman" w:hAnsi="Times New Roman" w:cs="Times New Roman"/>
          <w:b/>
          <w:bCs/>
          <w:i/>
          <w:iCs/>
        </w:rPr>
        <w:t>производится после списания всех Биржевых облигаций со счетов в НРД.</w:t>
      </w:r>
    </w:p>
    <w:p w14:paraId="2EC33492"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11C47E70"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8" w:name="Par3594"/>
      <w:bookmarkEnd w:id="108"/>
      <w:r w:rsidRPr="00643F6A">
        <w:rPr>
          <w:rFonts w:ascii="Times New Roman" w:hAnsi="Times New Roman" w:cs="Times New Roman"/>
          <w:b/>
          <w:sz w:val="24"/>
          <w:szCs w:val="24"/>
        </w:rPr>
        <w:t>8.9.3. Порядок определения дохода, выплачиваемого по каждой облигации</w:t>
      </w:r>
    </w:p>
    <w:p w14:paraId="67B76782"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Доходом</w:t>
      </w:r>
      <w:r w:rsidRPr="001F2CD0">
        <w:rPr>
          <w:rFonts w:ascii="Times New Roman" w:eastAsia="Times New Roman" w:hAnsi="Times New Roman" w:cs="Times New Roman"/>
          <w:b/>
          <w:bCs/>
          <w:i/>
        </w:rPr>
        <w:t xml:space="preserve"> по </w:t>
      </w:r>
      <w:r w:rsidRPr="001F2CD0">
        <w:rPr>
          <w:rFonts w:ascii="Times New Roman" w:eastAsia="Times New Roman" w:hAnsi="Times New Roman" w:cs="Times New Roman"/>
          <w:b/>
          <w:bCs/>
          <w:i/>
          <w:iCs/>
        </w:rPr>
        <w:t xml:space="preserve">Биржевым облигациям является сумма купонных доходов,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 </w:t>
      </w:r>
    </w:p>
    <w:p w14:paraId="020AD367"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iCs/>
          <w:u w:val="single"/>
        </w:rPr>
      </w:pPr>
      <w:r w:rsidRPr="001F2CD0">
        <w:rPr>
          <w:rFonts w:ascii="Times New Roman" w:eastAsia="Times New Roman" w:hAnsi="Times New Roman" w:cs="Times New Roman"/>
          <w:b/>
          <w:bCs/>
          <w:i/>
          <w:iCs/>
          <w:u w:val="single"/>
        </w:rPr>
        <w:t xml:space="preserve">Количество и длительность каждого из купонных периодов Биржевых облигаций устанавливается Условиями выпуска. </w:t>
      </w:r>
    </w:p>
    <w:p w14:paraId="745CBC7B" w14:textId="77777777" w:rsidR="001F2CD0" w:rsidRPr="001F2CD0" w:rsidRDefault="001F2CD0" w:rsidP="001F2CD0">
      <w:pPr>
        <w:autoSpaceDE w:val="0"/>
        <w:autoSpaceDN w:val="0"/>
        <w:spacing w:after="0" w:line="240" w:lineRule="auto"/>
        <w:ind w:firstLine="567"/>
        <w:jc w:val="both"/>
        <w:rPr>
          <w:rFonts w:ascii="Times New Roman" w:eastAsia="Calibri" w:hAnsi="Times New Roman" w:cs="Times New Roman"/>
          <w:b/>
          <w:bCs/>
          <w:i/>
          <w:iCs/>
          <w:u w:val="single"/>
          <w:lang w:eastAsia="ru-RU"/>
        </w:rPr>
      </w:pPr>
      <w:r w:rsidRPr="001F2CD0">
        <w:rPr>
          <w:rFonts w:ascii="Times New Roman" w:eastAsia="Calibri" w:hAnsi="Times New Roman" w:cs="Times New Roman"/>
          <w:b/>
          <w:bCs/>
          <w:i/>
          <w:iCs/>
          <w:u w:val="single"/>
          <w:lang w:eastAsia="ru-RU"/>
        </w:rPr>
        <w:t>Эмитент устанавливает дату начала и дату окончания купонных периодов или порядок их определения по каждому отдельному выпуску в соответствующих Условиях выпуска.</w:t>
      </w:r>
    </w:p>
    <w:p w14:paraId="24B79F04"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p>
    <w:p w14:paraId="335C2F40"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r w:rsidRPr="001F2CD0">
        <w:rPr>
          <w:rFonts w:ascii="Times New Roman" w:eastAsia="Times New Roman" w:hAnsi="Times New Roman" w:cs="Times New Roman"/>
          <w:b/>
          <w:bCs/>
          <w:i/>
        </w:rPr>
        <w:t>Расчет суммы выплат по каждому i-</w:t>
      </w:r>
      <w:proofErr w:type="spellStart"/>
      <w:r w:rsidRPr="001F2CD0">
        <w:rPr>
          <w:rFonts w:ascii="Times New Roman" w:eastAsia="Times New Roman" w:hAnsi="Times New Roman" w:cs="Times New Roman"/>
          <w:b/>
          <w:bCs/>
          <w:i/>
        </w:rPr>
        <w:t>му</w:t>
      </w:r>
      <w:proofErr w:type="spellEnd"/>
      <w:r w:rsidRPr="001F2CD0">
        <w:rPr>
          <w:rFonts w:ascii="Times New Roman" w:eastAsia="Times New Roman" w:hAnsi="Times New Roman" w:cs="Times New Roman"/>
          <w:b/>
          <w:bCs/>
          <w:i/>
        </w:rPr>
        <w:t xml:space="preserve"> купону на одну Биржевую облигацию производится по следующей формуле:</w:t>
      </w:r>
    </w:p>
    <w:p w14:paraId="728D7912"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lang w:val="en-US"/>
        </w:rPr>
      </w:pPr>
      <w:r w:rsidRPr="001F2CD0">
        <w:rPr>
          <w:rFonts w:ascii="Times New Roman" w:eastAsia="Times New Roman" w:hAnsi="Times New Roman" w:cs="Times New Roman"/>
          <w:b/>
          <w:bCs/>
          <w:i/>
        </w:rPr>
        <w:t>КД</w:t>
      </w:r>
      <w:r w:rsidRPr="001F2CD0">
        <w:rPr>
          <w:rFonts w:ascii="Times New Roman" w:eastAsia="Times New Roman" w:hAnsi="Times New Roman" w:cs="Times New Roman"/>
          <w:b/>
          <w:bCs/>
          <w:i/>
          <w:lang w:val="en-US"/>
        </w:rPr>
        <w:t>i= Ci * Nom * (</w:t>
      </w:r>
      <w:r w:rsidRPr="001F2CD0">
        <w:rPr>
          <w:rFonts w:ascii="Times New Roman" w:eastAsia="Times New Roman" w:hAnsi="Times New Roman" w:cs="Times New Roman"/>
          <w:b/>
          <w:bCs/>
          <w:i/>
        </w:rPr>
        <w:t>ДОКП</w:t>
      </w:r>
      <w:r w:rsidRPr="001F2CD0">
        <w:rPr>
          <w:rFonts w:ascii="Times New Roman" w:eastAsia="Times New Roman" w:hAnsi="Times New Roman" w:cs="Times New Roman"/>
          <w:b/>
          <w:bCs/>
          <w:i/>
          <w:lang w:val="en-US"/>
        </w:rPr>
        <w:t xml:space="preserve">(i) - </w:t>
      </w:r>
      <w:r w:rsidRPr="001F2CD0">
        <w:rPr>
          <w:rFonts w:ascii="Times New Roman" w:eastAsia="Times New Roman" w:hAnsi="Times New Roman" w:cs="Times New Roman"/>
          <w:b/>
          <w:bCs/>
          <w:i/>
        </w:rPr>
        <w:t>ДНКП</w:t>
      </w:r>
      <w:r w:rsidRPr="001F2CD0">
        <w:rPr>
          <w:rFonts w:ascii="Times New Roman" w:eastAsia="Times New Roman" w:hAnsi="Times New Roman" w:cs="Times New Roman"/>
          <w:b/>
          <w:bCs/>
          <w:i/>
          <w:lang w:val="en-US"/>
        </w:rPr>
        <w:t xml:space="preserve">(i)) / (365 * 100%), </w:t>
      </w:r>
    </w:p>
    <w:p w14:paraId="386AAB0A"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r w:rsidRPr="001F2CD0">
        <w:rPr>
          <w:rFonts w:ascii="Times New Roman" w:eastAsia="Times New Roman" w:hAnsi="Times New Roman" w:cs="Times New Roman"/>
          <w:b/>
          <w:bCs/>
          <w:i/>
        </w:rPr>
        <w:t>где</w:t>
      </w:r>
    </w:p>
    <w:p w14:paraId="6F307014"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proofErr w:type="spellStart"/>
      <w:r w:rsidRPr="001F2CD0">
        <w:rPr>
          <w:rFonts w:ascii="Times New Roman" w:eastAsia="Times New Roman" w:hAnsi="Times New Roman" w:cs="Times New Roman"/>
          <w:b/>
          <w:bCs/>
          <w:i/>
        </w:rPr>
        <w:t>КДi</w:t>
      </w:r>
      <w:proofErr w:type="spellEnd"/>
      <w:r w:rsidRPr="001F2CD0">
        <w:rPr>
          <w:rFonts w:ascii="Times New Roman" w:eastAsia="Times New Roman" w:hAnsi="Times New Roman" w:cs="Times New Roman"/>
          <w:b/>
          <w:bCs/>
          <w:i/>
        </w:rPr>
        <w:t xml:space="preserve"> - величина купонного дохода по каждой Биржевой облигации по i-</w:t>
      </w:r>
      <w:proofErr w:type="spellStart"/>
      <w:r w:rsidRPr="001F2CD0">
        <w:rPr>
          <w:rFonts w:ascii="Times New Roman" w:eastAsia="Times New Roman" w:hAnsi="Times New Roman" w:cs="Times New Roman"/>
          <w:b/>
          <w:bCs/>
          <w:i/>
        </w:rPr>
        <w:t>му</w:t>
      </w:r>
      <w:proofErr w:type="spellEnd"/>
      <w:r w:rsidRPr="001F2CD0">
        <w:rPr>
          <w:rFonts w:ascii="Times New Roman" w:eastAsia="Times New Roman" w:hAnsi="Times New Roman" w:cs="Times New Roman"/>
          <w:b/>
          <w:bCs/>
          <w:i/>
        </w:rPr>
        <w:t xml:space="preserve"> купонному периоду</w:t>
      </w:r>
      <w:r w:rsidRPr="001F2CD0">
        <w:rPr>
          <w:rFonts w:ascii="Times New Roman" w:eastAsia="Times New Roman" w:hAnsi="Times New Roman" w:cs="Times New Roman"/>
          <w:b/>
          <w:bCs/>
          <w:i/>
          <w:iCs/>
        </w:rPr>
        <w:t xml:space="preserve"> в валюте, в которой выражена номинальная стоимость Биржевой облигации</w:t>
      </w:r>
      <w:r w:rsidRPr="001F2CD0">
        <w:rPr>
          <w:rFonts w:ascii="Times New Roman" w:eastAsia="Times New Roman" w:hAnsi="Times New Roman" w:cs="Times New Roman"/>
          <w:b/>
          <w:bCs/>
          <w:i/>
        </w:rPr>
        <w:t>;</w:t>
      </w:r>
    </w:p>
    <w:p w14:paraId="30489A1D"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proofErr w:type="spellStart"/>
      <w:r w:rsidRPr="001F2CD0">
        <w:rPr>
          <w:rFonts w:ascii="Times New Roman" w:eastAsia="Times New Roman" w:hAnsi="Times New Roman" w:cs="Times New Roman"/>
          <w:b/>
          <w:bCs/>
          <w:i/>
        </w:rPr>
        <w:lastRenderedPageBreak/>
        <w:t>Nom</w:t>
      </w:r>
      <w:proofErr w:type="spellEnd"/>
      <w:r w:rsidRPr="001F2CD0">
        <w:rPr>
          <w:rFonts w:ascii="Times New Roman" w:eastAsia="Times New Roman" w:hAnsi="Times New Roman" w:cs="Times New Roman"/>
          <w:b/>
          <w:bCs/>
          <w:i/>
        </w:rPr>
        <w:t xml:space="preserve"> – непогашенная часть номинальной стоимости одной Биржевой облигации, в валюте, </w:t>
      </w:r>
      <w:r w:rsidRPr="001F2CD0">
        <w:rPr>
          <w:rFonts w:ascii="Times New Roman" w:eastAsia="Times New Roman" w:hAnsi="Times New Roman" w:cs="Times New Roman"/>
          <w:b/>
          <w:bCs/>
          <w:i/>
          <w:iCs/>
        </w:rPr>
        <w:t>в которой выражена номинальная стоимость Биржевой облигации</w:t>
      </w:r>
      <w:r w:rsidRPr="001F2CD0">
        <w:rPr>
          <w:rFonts w:ascii="Times New Roman" w:eastAsia="Times New Roman" w:hAnsi="Times New Roman" w:cs="Times New Roman"/>
          <w:b/>
          <w:bCs/>
          <w:i/>
        </w:rPr>
        <w:t>;</w:t>
      </w:r>
    </w:p>
    <w:p w14:paraId="6C4D251F"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proofErr w:type="spellStart"/>
      <w:r w:rsidRPr="001F2CD0">
        <w:rPr>
          <w:rFonts w:ascii="Times New Roman" w:eastAsia="Times New Roman" w:hAnsi="Times New Roman" w:cs="Times New Roman"/>
          <w:b/>
          <w:bCs/>
          <w:i/>
        </w:rPr>
        <w:t>Ci</w:t>
      </w:r>
      <w:proofErr w:type="spellEnd"/>
      <w:r w:rsidRPr="001F2CD0">
        <w:rPr>
          <w:rFonts w:ascii="Times New Roman" w:eastAsia="Times New Roman" w:hAnsi="Times New Roman" w:cs="Times New Roman"/>
          <w:b/>
          <w:bCs/>
          <w:i/>
        </w:rPr>
        <w:t xml:space="preserve"> - размер процентной ставки по i-</w:t>
      </w:r>
      <w:proofErr w:type="spellStart"/>
      <w:r w:rsidRPr="001F2CD0">
        <w:rPr>
          <w:rFonts w:ascii="Times New Roman" w:eastAsia="Times New Roman" w:hAnsi="Times New Roman" w:cs="Times New Roman"/>
          <w:b/>
          <w:bCs/>
          <w:i/>
        </w:rPr>
        <w:t>му</w:t>
      </w:r>
      <w:proofErr w:type="spellEnd"/>
      <w:r w:rsidRPr="001F2CD0">
        <w:rPr>
          <w:rFonts w:ascii="Times New Roman" w:eastAsia="Times New Roman" w:hAnsi="Times New Roman" w:cs="Times New Roman"/>
          <w:b/>
          <w:bCs/>
          <w:i/>
        </w:rPr>
        <w:t xml:space="preserve"> купону, проценты годовых;</w:t>
      </w:r>
    </w:p>
    <w:p w14:paraId="66960740"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r w:rsidRPr="001F2CD0">
        <w:rPr>
          <w:rFonts w:ascii="Times New Roman" w:eastAsia="Times New Roman" w:hAnsi="Times New Roman" w:cs="Times New Roman"/>
          <w:b/>
          <w:bCs/>
          <w:i/>
        </w:rPr>
        <w:t>ДНКП(i) – дата начала i-</w:t>
      </w:r>
      <w:proofErr w:type="spellStart"/>
      <w:r w:rsidRPr="001F2CD0">
        <w:rPr>
          <w:rFonts w:ascii="Times New Roman" w:eastAsia="Times New Roman" w:hAnsi="Times New Roman" w:cs="Times New Roman"/>
          <w:b/>
          <w:bCs/>
          <w:i/>
        </w:rPr>
        <w:t>го</w:t>
      </w:r>
      <w:proofErr w:type="spellEnd"/>
      <w:r w:rsidRPr="001F2CD0">
        <w:rPr>
          <w:rFonts w:ascii="Times New Roman" w:eastAsia="Times New Roman" w:hAnsi="Times New Roman" w:cs="Times New Roman"/>
          <w:b/>
          <w:bCs/>
          <w:i/>
        </w:rPr>
        <w:t xml:space="preserve"> купонного периода.</w:t>
      </w:r>
    </w:p>
    <w:p w14:paraId="24A11F28"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r w:rsidRPr="001F2CD0">
        <w:rPr>
          <w:rFonts w:ascii="Times New Roman" w:eastAsia="Times New Roman" w:hAnsi="Times New Roman" w:cs="Times New Roman"/>
          <w:b/>
          <w:bCs/>
          <w:i/>
        </w:rPr>
        <w:t>ДОКП(i) – дата окончания i-</w:t>
      </w:r>
      <w:proofErr w:type="spellStart"/>
      <w:r w:rsidRPr="001F2CD0">
        <w:rPr>
          <w:rFonts w:ascii="Times New Roman" w:eastAsia="Times New Roman" w:hAnsi="Times New Roman" w:cs="Times New Roman"/>
          <w:b/>
          <w:bCs/>
          <w:i/>
        </w:rPr>
        <w:t>го</w:t>
      </w:r>
      <w:proofErr w:type="spellEnd"/>
      <w:r w:rsidRPr="001F2CD0">
        <w:rPr>
          <w:rFonts w:ascii="Times New Roman" w:eastAsia="Times New Roman" w:hAnsi="Times New Roman" w:cs="Times New Roman"/>
          <w:b/>
          <w:bCs/>
          <w:i/>
        </w:rPr>
        <w:t xml:space="preserve"> купонного периода.</w:t>
      </w:r>
    </w:p>
    <w:p w14:paraId="54351380"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rPr>
      </w:pPr>
      <w:r w:rsidRPr="001F2CD0">
        <w:rPr>
          <w:rFonts w:ascii="Times New Roman" w:eastAsia="Times New Roman" w:hAnsi="Times New Roman" w:cs="Times New Roman"/>
          <w:b/>
          <w:bCs/>
          <w:i/>
        </w:rPr>
        <w:t>i - порядковый номер купонного периода (i=1,2,…</w:t>
      </w:r>
      <w:r w:rsidRPr="001F2CD0">
        <w:rPr>
          <w:rFonts w:ascii="Times New Roman" w:eastAsia="Times New Roman" w:hAnsi="Times New Roman" w:cs="Times New Roman"/>
          <w:b/>
          <w:bCs/>
          <w:i/>
          <w:lang w:val="en-US"/>
        </w:rPr>
        <w:t>N</w:t>
      </w:r>
      <w:r w:rsidRPr="001F2CD0">
        <w:rPr>
          <w:rFonts w:ascii="Times New Roman" w:eastAsia="Times New Roman" w:hAnsi="Times New Roman" w:cs="Times New Roman"/>
          <w:b/>
          <w:bCs/>
          <w:i/>
        </w:rPr>
        <w:t>), где N - количество купонных периодов, установленных Условиями выпуска.</w:t>
      </w:r>
    </w:p>
    <w:p w14:paraId="133A0AC4"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proofErr w:type="spellStart"/>
      <w:r w:rsidRPr="001F2CD0">
        <w:rPr>
          <w:rFonts w:ascii="Times New Roman" w:eastAsia="Times New Roman" w:hAnsi="Times New Roman" w:cs="Times New Roman"/>
          <w:b/>
          <w:bCs/>
          <w:i/>
          <w:iCs/>
        </w:rPr>
        <w:t>КДi</w:t>
      </w:r>
      <w:proofErr w:type="spellEnd"/>
      <w:r w:rsidRPr="001F2CD0">
        <w:rPr>
          <w:rFonts w:ascii="Times New Roman" w:eastAsia="Times New Roman" w:hAnsi="Times New Roman" w:cs="Times New Roman"/>
          <w:b/>
          <w:bCs/>
          <w:i/>
          <w:iCs/>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34BBBEF2"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p>
    <w:p w14:paraId="2199172B"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Порядок определения процентной ставки по</w:t>
      </w:r>
      <w:r w:rsidRPr="001F2CD0" w:rsidDel="00C90BAE">
        <w:rPr>
          <w:rFonts w:ascii="Times New Roman" w:eastAsia="Times New Roman" w:hAnsi="Times New Roman" w:cs="Times New Roman"/>
        </w:rPr>
        <w:t xml:space="preserve"> </w:t>
      </w:r>
      <w:r w:rsidRPr="001F2CD0">
        <w:rPr>
          <w:rFonts w:ascii="Times New Roman" w:eastAsia="Times New Roman" w:hAnsi="Times New Roman" w:cs="Times New Roman"/>
        </w:rPr>
        <w:t>первому купону:</w:t>
      </w:r>
    </w:p>
    <w:p w14:paraId="091A8A8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Процентная ставка по первому купону определяется по итогам проведения Конкурса на Бирже среди потенциальных приобретателей Биржевых облигаций в дату начала размещения Биржевых облигаций или </w:t>
      </w:r>
      <w:r w:rsidRPr="001F2CD0">
        <w:rPr>
          <w:rFonts w:ascii="Times New Roman" w:eastAsia="Times New Roman" w:hAnsi="Times New Roman" w:cs="Times New Roman"/>
          <w:b/>
          <w:bCs/>
          <w:i/>
          <w:iCs/>
        </w:rPr>
        <w:t xml:space="preserve">единоличным исполнительным органом </w:t>
      </w:r>
      <w:r w:rsidRPr="001F2CD0">
        <w:rPr>
          <w:rFonts w:ascii="Times New Roman" w:eastAsia="Times New Roman" w:hAnsi="Times New Roman" w:cs="Times New Roman"/>
          <w:b/>
          <w:i/>
        </w:rPr>
        <w:t>Эмитента до даты начала размещения Биржевых облигаций в порядке, описанном в п. 8.3. Программы и п.8.8.3 Проспекта.</w:t>
      </w:r>
    </w:p>
    <w:p w14:paraId="5A409EC7"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Информация о величине процентной ставки купона на первый купонный период раскрывается Эмитентом в соответствии с п. 11 Программы и п.8.11 Проспекта.</w:t>
      </w:r>
    </w:p>
    <w:p w14:paraId="7C18144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p>
    <w:p w14:paraId="42CFD04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Порядок определения процентной ставки по купонам, начиная со второго:</w:t>
      </w:r>
    </w:p>
    <w:p w14:paraId="3975E279"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а) До даты начала размещения Биржевых облигаций (при размещении выпусков Биржевых облигаций, размещаемых впервые в рамках Программы)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w:t>
      </w:r>
      <w:r w:rsidRPr="001F2CD0">
        <w:rPr>
          <w:rFonts w:ascii="Times New Roman" w:eastAsia="Times New Roman" w:hAnsi="Times New Roman" w:cs="Times New Roman"/>
          <w:b/>
          <w:bCs/>
          <w:i/>
          <w:iCs/>
          <w:lang w:val="en-US" w:eastAsia="ru-RU"/>
        </w:rPr>
        <w:t>j</w:t>
      </w:r>
      <w:r w:rsidRPr="001F2CD0">
        <w:rPr>
          <w:rFonts w:ascii="Times New Roman" w:eastAsia="Times New Roman" w:hAnsi="Times New Roman" w:cs="Times New Roman"/>
          <w:b/>
          <w:bCs/>
          <w:i/>
          <w:iCs/>
          <w:lang w:eastAsia="ru-RU"/>
        </w:rPr>
        <w:t>-</w:t>
      </w:r>
      <w:proofErr w:type="spellStart"/>
      <w:r w:rsidRPr="001F2CD0">
        <w:rPr>
          <w:rFonts w:ascii="Times New Roman" w:eastAsia="Times New Roman" w:hAnsi="Times New Roman" w:cs="Times New Roman"/>
          <w:b/>
          <w:bCs/>
          <w:i/>
          <w:iCs/>
          <w:lang w:eastAsia="ru-RU"/>
        </w:rPr>
        <w:t>ый</w:t>
      </w:r>
      <w:proofErr w:type="spellEnd"/>
      <w:r w:rsidRPr="001F2CD0">
        <w:rPr>
          <w:rFonts w:ascii="Times New Roman" w:eastAsia="Times New Roman" w:hAnsi="Times New Roman" w:cs="Times New Roman"/>
          <w:b/>
          <w:bCs/>
          <w:i/>
          <w:iCs/>
          <w:lang w:eastAsia="ru-RU"/>
        </w:rPr>
        <w:t xml:space="preserve"> купонный период (</w:t>
      </w:r>
      <w:r w:rsidRPr="001F2CD0">
        <w:rPr>
          <w:rFonts w:ascii="Times New Roman" w:eastAsia="Times New Roman" w:hAnsi="Times New Roman" w:cs="Times New Roman"/>
          <w:b/>
          <w:bCs/>
          <w:i/>
          <w:iCs/>
          <w:lang w:val="en-US" w:eastAsia="ru-RU"/>
        </w:rPr>
        <w:t>j</w:t>
      </w:r>
      <w:r w:rsidRPr="001F2CD0">
        <w:rPr>
          <w:rFonts w:ascii="Times New Roman" w:eastAsia="Times New Roman" w:hAnsi="Times New Roman" w:cs="Times New Roman"/>
          <w:b/>
          <w:bCs/>
          <w:i/>
          <w:iCs/>
          <w:lang w:eastAsia="ru-RU"/>
        </w:rPr>
        <w:t>=2,3…..</w:t>
      </w:r>
      <w:r w:rsidRPr="001F2CD0">
        <w:rPr>
          <w:rFonts w:ascii="Times New Roman" w:eastAsia="Times New Roman" w:hAnsi="Times New Roman" w:cs="Times New Roman"/>
          <w:b/>
          <w:bCs/>
          <w:i/>
          <w:iCs/>
          <w:lang w:val="en-US" w:eastAsia="ru-RU"/>
        </w:rPr>
        <w:t>N</w:t>
      </w:r>
      <w:r w:rsidRPr="001F2CD0">
        <w:rPr>
          <w:rFonts w:ascii="Times New Roman" w:eastAsia="Times New Roman" w:hAnsi="Times New Roman" w:cs="Times New Roman"/>
          <w:b/>
          <w:bCs/>
          <w:i/>
          <w:iCs/>
          <w:lang w:eastAsia="ru-RU"/>
        </w:rPr>
        <w:t xml:space="preserve">). </w:t>
      </w:r>
    </w:p>
    <w:p w14:paraId="7A7E1C03" w14:textId="77777777" w:rsidR="001F2CD0" w:rsidRPr="001F2CD0" w:rsidRDefault="001F2CD0" w:rsidP="001F2CD0">
      <w:pPr>
        <w:widowControl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Информация об определенных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w:t>
      </w:r>
      <w:r w:rsidRPr="001F2CD0">
        <w:rPr>
          <w:rFonts w:ascii="Times New Roman" w:eastAsia="Times New Roman" w:hAnsi="Times New Roman" w:cs="Times New Roman"/>
          <w:b/>
          <w:bCs/>
          <w:i/>
          <w:iCs/>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1F2CD0">
        <w:rPr>
          <w:rFonts w:ascii="Times New Roman" w:eastAsia="Times New Roman" w:hAnsi="Times New Roman" w:cs="Times New Roman"/>
          <w:b/>
          <w:i/>
        </w:rPr>
        <w:t xml:space="preserve">публикуется Эмитентом в порядке и сроки, указанные в п. 11 Программы и п.8.11 Проспекта. </w:t>
      </w:r>
    </w:p>
    <w:p w14:paraId="53059A0C"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18F39B0C"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14:paraId="548FE949" w14:textId="77777777" w:rsidR="001F2CD0" w:rsidRPr="001F2CD0" w:rsidRDefault="001F2CD0" w:rsidP="001F2CD0">
      <w:pPr>
        <w:widowControl w:val="0"/>
        <w:adjustRightInd w:val="0"/>
        <w:spacing w:after="0" w:line="240" w:lineRule="auto"/>
        <w:ind w:firstLine="539"/>
        <w:jc w:val="both"/>
        <w:rPr>
          <w:rFonts w:ascii="Times New Roman" w:eastAsia="Times New Roman" w:hAnsi="Times New Roman" w:cs="Times New Roman"/>
          <w:b/>
          <w:i/>
        </w:rPr>
      </w:pPr>
    </w:p>
    <w:p w14:paraId="2FF56BC3" w14:textId="77777777" w:rsidR="001F2CD0" w:rsidRPr="001F2CD0" w:rsidRDefault="001F2CD0" w:rsidP="001F2CD0">
      <w:pPr>
        <w:widowControl w:val="0"/>
        <w:adjustRightInd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i/>
        </w:rPr>
        <w:t>До даты начала размещения Биржевых облигаций Эмитент обязан определить 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в отношении каждого из купонных периодов, следующих за первым, которые завершаются до окончания срока размещения Биржевых облигаций.</w:t>
      </w:r>
    </w:p>
    <w:p w14:paraId="7533F44C"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65300D5B"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w:t>
      </w:r>
      <w:r w:rsidRPr="001F2CD0">
        <w:rPr>
          <w:rFonts w:ascii="Times New Roman" w:eastAsia="Times New Roman" w:hAnsi="Times New Roman" w:cs="Times New Roman"/>
          <w:b/>
          <w:i/>
          <w:lang w:eastAsia="ru-RU"/>
        </w:rPr>
        <w:t>завершения размещения</w:t>
      </w:r>
      <w:r w:rsidRPr="001F2CD0">
        <w:rPr>
          <w:rFonts w:ascii="Times New Roman" w:eastAsia="Times New Roman" w:hAnsi="Times New Roman" w:cs="Times New Roman"/>
          <w:b/>
          <w:bCs/>
          <w:i/>
          <w:iCs/>
          <w:lang w:eastAsia="ru-RU"/>
        </w:rPr>
        <w:t xml:space="preserve"> </w:t>
      </w:r>
      <w:r w:rsidRPr="001F2CD0">
        <w:rPr>
          <w:rFonts w:ascii="Times New Roman" w:eastAsia="Times New Roman" w:hAnsi="Times New Roman" w:cs="Times New Roman"/>
          <w:b/>
          <w:i/>
          <w:lang w:eastAsia="ru-RU"/>
        </w:rPr>
        <w:t xml:space="preserve">Биржевых облигаций </w:t>
      </w:r>
      <w:r w:rsidRPr="001F2CD0">
        <w:rPr>
          <w:rFonts w:ascii="Times New Roman" w:eastAsia="Times New Roman" w:hAnsi="Times New Roman" w:cs="Times New Roman"/>
          <w:b/>
          <w:bCs/>
          <w:i/>
          <w:iCs/>
          <w:lang w:eastAsia="ru-RU"/>
        </w:rPr>
        <w:t>не позднее, чем за 5 (Пять) рабочих дней до даты окончания предшествующего купонного периода.</w:t>
      </w:r>
    </w:p>
    <w:p w14:paraId="7F7D3EBC"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i/>
        </w:rPr>
        <w:t xml:space="preserve">Информация о ставках либо порядке определения ставок по купонам Биржевых облигаций, </w:t>
      </w:r>
      <w:r w:rsidRPr="001F2CD0">
        <w:rPr>
          <w:rFonts w:ascii="Times New Roman" w:eastAsia="Times New Roman" w:hAnsi="Times New Roman" w:cs="Times New Roman"/>
          <w:b/>
          <w:bCs/>
          <w:i/>
          <w:iCs/>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1F2CD0">
        <w:rPr>
          <w:rFonts w:ascii="Times New Roman" w:eastAsia="Times New Roman" w:hAnsi="Times New Roman" w:cs="Times New Roman"/>
          <w:b/>
          <w:i/>
        </w:rPr>
        <w:t>определенных</w:t>
      </w:r>
      <w:r w:rsidRPr="001F2CD0">
        <w:rPr>
          <w:rFonts w:ascii="Times New Roman" w:eastAsia="Times New Roman" w:hAnsi="Times New Roman" w:cs="Times New Roman"/>
          <w:b/>
          <w:bCs/>
          <w:i/>
          <w:iCs/>
          <w:lang w:eastAsia="ru-RU"/>
        </w:rPr>
        <w:t xml:space="preserve"> Эмитентом после </w:t>
      </w:r>
      <w:r w:rsidRPr="001F2CD0">
        <w:rPr>
          <w:rFonts w:ascii="Times New Roman" w:eastAsia="Times New Roman" w:hAnsi="Times New Roman" w:cs="Times New Roman"/>
          <w:b/>
          <w:i/>
          <w:lang w:eastAsia="ru-RU"/>
        </w:rPr>
        <w:t xml:space="preserve">завершения размещения </w:t>
      </w:r>
      <w:r w:rsidRPr="001F2CD0">
        <w:rPr>
          <w:rFonts w:ascii="Times New Roman" w:eastAsia="Times New Roman" w:hAnsi="Times New Roman" w:cs="Times New Roman"/>
          <w:b/>
          <w:bCs/>
          <w:i/>
          <w:iCs/>
        </w:rPr>
        <w:t xml:space="preserve">публикуется Эмитентом в порядке и сроки, указанные в п. 11 Программы и п.8.11 Проспекта. </w:t>
      </w:r>
    </w:p>
    <w:p w14:paraId="02DCBAF8"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p>
    <w:p w14:paraId="68FD7B8E"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Эмитент информирует Биржу и НРД о принятых решениях, в том числе об определенных ставках, либо порядке определения ставок не позднее, чем за 5 (Пять) рабочих </w:t>
      </w:r>
      <w:r w:rsidRPr="001F2CD0">
        <w:rPr>
          <w:rFonts w:ascii="Times New Roman" w:eastAsia="Times New Roman" w:hAnsi="Times New Roman" w:cs="Times New Roman"/>
          <w:b/>
          <w:bCs/>
          <w:i/>
          <w:iCs/>
        </w:rPr>
        <w:lastRenderedPageBreak/>
        <w:t>дней до даты окончания купонного периода, в котором определяется процентная ставка по последующим купонам.</w:t>
      </w:r>
    </w:p>
    <w:p w14:paraId="356E8DB9"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D3FB80A"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09" w:name="Par3598"/>
      <w:bookmarkEnd w:id="109"/>
      <w:r w:rsidRPr="00643F6A">
        <w:rPr>
          <w:rFonts w:ascii="Times New Roman" w:hAnsi="Times New Roman" w:cs="Times New Roman"/>
          <w:b/>
          <w:sz w:val="24"/>
          <w:szCs w:val="24"/>
        </w:rPr>
        <w:t>8.9.4. Порядок и срок выплаты дохода по облигациям</w:t>
      </w:r>
    </w:p>
    <w:p w14:paraId="48079683"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color w:val="000000"/>
          <w:lang w:eastAsia="ru-RU"/>
        </w:rPr>
      </w:pPr>
      <w:r w:rsidRPr="001F2CD0">
        <w:rPr>
          <w:rFonts w:ascii="Times New Roman" w:eastAsia="Times New Roman" w:hAnsi="Times New Roman" w:cs="Times New Roman"/>
          <w:b/>
          <w:bCs/>
          <w:i/>
          <w:iCs/>
          <w:color w:val="000000"/>
          <w:lang w:eastAsia="ru-RU"/>
        </w:rPr>
        <w:t xml:space="preserve">Выплата купонного дохода по Биржевым облигациям за каждый купонный период производится в дату окончания соответствующего купонного периода. </w:t>
      </w:r>
    </w:p>
    <w:p w14:paraId="66260125" w14:textId="77777777" w:rsidR="001F2CD0" w:rsidRPr="001F2CD0" w:rsidRDefault="001F2CD0" w:rsidP="001F2CD0">
      <w:pPr>
        <w:autoSpaceDE w:val="0"/>
        <w:autoSpaceDN w:val="0"/>
        <w:adjustRightInd w:val="0"/>
        <w:spacing w:after="0" w:line="240" w:lineRule="auto"/>
        <w:ind w:firstLine="567"/>
        <w:jc w:val="both"/>
        <w:rPr>
          <w:rFonts w:ascii="Times New Roman" w:eastAsia="Times New Roman" w:hAnsi="Times New Roman" w:cs="Times New Roman"/>
          <w:b/>
          <w:bCs/>
          <w:i/>
          <w:iCs/>
          <w:u w:val="single"/>
          <w:lang w:eastAsia="ru-RU"/>
        </w:rPr>
      </w:pPr>
      <w:r w:rsidRPr="001F2CD0">
        <w:rPr>
          <w:rFonts w:ascii="Times New Roman" w:eastAsia="Times New Roman" w:hAnsi="Times New Roman" w:cs="Times New Roman"/>
          <w:b/>
          <w:bCs/>
          <w:i/>
          <w:iCs/>
          <w:color w:val="000000"/>
          <w:u w:val="single"/>
          <w:lang w:eastAsia="ru-RU"/>
        </w:rPr>
        <w:t>Дата выплаты купонного дохода по Биржевым облигациям за каждый купонный период или порядок ее определения устанавливается в Условиях выпуска.</w:t>
      </w:r>
    </w:p>
    <w:p w14:paraId="5B06D550" w14:textId="77777777" w:rsidR="001F2CD0" w:rsidRPr="001F2CD0" w:rsidRDefault="001F2CD0" w:rsidP="001F2CD0">
      <w:pPr>
        <w:numPr>
          <w:ilvl w:val="12"/>
          <w:numId w:val="0"/>
        </w:numPr>
        <w:tabs>
          <w:tab w:val="left" w:pos="1260"/>
        </w:tabs>
        <w:spacing w:after="0" w:line="240" w:lineRule="auto"/>
        <w:ind w:firstLine="539"/>
        <w:contextualSpacing/>
        <w:jc w:val="both"/>
        <w:rPr>
          <w:rFonts w:ascii="Times New Roman" w:eastAsia="Times New Roman" w:hAnsi="Times New Roman" w:cs="Times New Roman"/>
        </w:rPr>
      </w:pPr>
    </w:p>
    <w:p w14:paraId="303234FB"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 xml:space="preserve">Порядок выплаты дохода по облигациям: </w:t>
      </w:r>
    </w:p>
    <w:p w14:paraId="11274FA3"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u w:val="single"/>
          <w:lang w:eastAsia="ru-RU"/>
        </w:rPr>
      </w:pPr>
      <w:r w:rsidRPr="001F2CD0">
        <w:rPr>
          <w:rFonts w:ascii="Times New Roman" w:eastAsia="Times New Roman" w:hAnsi="Times New Roman" w:cs="Times New Roman"/>
          <w:b/>
          <w:bCs/>
          <w:i/>
          <w:iCs/>
          <w:u w:val="single"/>
          <w:lang w:eastAsia="ru-RU"/>
        </w:rPr>
        <w:t xml:space="preserve">Выплата купонного дохода по Биржевым облигациям производится денежными средствами в валюте, </w:t>
      </w:r>
      <w:r w:rsidRPr="001F2CD0">
        <w:rPr>
          <w:rFonts w:ascii="Times New Roman" w:eastAsia="Times New Roman" w:hAnsi="Times New Roman" w:cs="Times New Roman"/>
          <w:b/>
          <w:i/>
          <w:u w:val="single"/>
        </w:rPr>
        <w:t>установленной Условиями выпуска</w:t>
      </w:r>
      <w:r w:rsidRPr="001F2CD0">
        <w:rPr>
          <w:rFonts w:ascii="Times New Roman" w:eastAsia="Times New Roman" w:hAnsi="Times New Roman" w:cs="Times New Roman"/>
          <w:b/>
          <w:bCs/>
          <w:i/>
          <w:iCs/>
          <w:u w:val="single"/>
          <w:lang w:eastAsia="ru-RU"/>
        </w:rPr>
        <w:t>, в безналичном порядке.</w:t>
      </w:r>
    </w:p>
    <w:p w14:paraId="2C26DA83"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6999933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Если Условиями выпуска установлено, что выплата купонного дохода по Биржевым облигациям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купонного дохода Биржевых облигаций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43B113E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Информация о том, что выплата будет осуществлена Эмитентом в российских рублях, раскрывается Эмитентом в порядке, установленном в п. 11 Программы и п.8.11 Проспекта.</w:t>
      </w:r>
    </w:p>
    <w:p w14:paraId="7B552881"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0CFFE7C9"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Не позднее 10-00 по московскому времени рабочего дня, предшествующего дате выплаты, Эмитент обязан направить в НРД информацию </w:t>
      </w:r>
      <w:r w:rsidRPr="001F2CD0">
        <w:rPr>
          <w:rFonts w:ascii="Times New Roman" w:eastAsia="Times New Roman" w:hAnsi="Times New Roman" w:cs="Times New Roman"/>
          <w:b/>
          <w:bCs/>
          <w:i/>
          <w:iCs/>
        </w:rPr>
        <w:t>о величине курса, по которому будет производиться выплата по Биржевым облигациям</w:t>
      </w:r>
      <w:r w:rsidRPr="001F2CD0">
        <w:rPr>
          <w:rFonts w:ascii="Times New Roman" w:eastAsia="Times New Roman" w:hAnsi="Times New Roman" w:cs="Times New Roman"/>
          <w:b/>
          <w:i/>
        </w:rPr>
        <w:t>, о величине выплаты в российских рублях по курсу, по которому будет производиться выплата по Биржевым облигациям, в расчете на одну Биржевую облигацию. 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506BB45A"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p>
    <w:p w14:paraId="4EF2D296"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Если дата окончания купонного периода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 </w:t>
      </w:r>
    </w:p>
    <w:p w14:paraId="5485A1ED" w14:textId="77777777" w:rsidR="001F2CD0" w:rsidRPr="001F2CD0" w:rsidRDefault="001F2CD0" w:rsidP="001F2CD0">
      <w:pPr>
        <w:spacing w:after="0" w:line="240" w:lineRule="auto"/>
        <w:ind w:firstLine="539"/>
        <w:jc w:val="both"/>
        <w:rPr>
          <w:rFonts w:ascii="Times New Roman" w:eastAsia="Times New Roman" w:hAnsi="Times New Roman" w:cs="Times New Roman"/>
          <w:b/>
          <w:bCs/>
          <w:i/>
          <w:iCs/>
        </w:rPr>
      </w:pPr>
    </w:p>
    <w:p w14:paraId="25A1EE58"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Владельцы и иные лица, осуществляющие в соответствии с федеральными законами права по Биржевым облигациям, получают причитающиеся им доходы по Биржевым </w:t>
      </w:r>
      <w:r w:rsidRPr="001F2CD0">
        <w:rPr>
          <w:rFonts w:ascii="Times New Roman" w:eastAsia="Times New Roman" w:hAnsi="Times New Roman" w:cs="Times New Roman"/>
          <w:b/>
          <w:i/>
        </w:rPr>
        <w:lastRenderedPageBreak/>
        <w:t>облигациям в денежной форме через депозитарий, осуществляющий учет прав на ценные бумаги, депонентами которого они являются. 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открываемый в кредитной организации.</w:t>
      </w:r>
    </w:p>
    <w:p w14:paraId="5041795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w:t>
      </w:r>
      <w:r w:rsidRPr="001F2CD0">
        <w:rPr>
          <w:rFonts w:ascii="Times New Roman" w:eastAsia="Times New Roman" w:hAnsi="Times New Roman" w:cs="Times New Roman"/>
          <w:bCs/>
          <w:i/>
          <w:iCs/>
        </w:rPr>
        <w:t xml:space="preserve"> </w:t>
      </w:r>
      <w:r w:rsidRPr="001F2CD0">
        <w:rPr>
          <w:rFonts w:ascii="Times New Roman" w:eastAsia="Times New Roman" w:hAnsi="Times New Roman" w:cs="Times New Roman"/>
          <w:b/>
          <w:bCs/>
          <w:i/>
          <w:iCs/>
        </w:rPr>
        <w:t>либо запрет или иное ограничение, наложенные государственными или иными уполномоченными органами</w:t>
      </w:r>
      <w:r w:rsidRPr="001F2CD0">
        <w:rPr>
          <w:rFonts w:ascii="Times New Roman" w:eastAsia="Times New Roman" w:hAnsi="Times New Roman" w:cs="Times New Roman"/>
          <w:b/>
          <w:i/>
        </w:rPr>
        <w:t>, могут запрещать такой кредитной организации участвовать в переводе средств, предназначенных для указанных выплат по Биржевым облигациям.</w:t>
      </w:r>
    </w:p>
    <w:p w14:paraId="7AD9C4FD"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0F6726CF"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03488149" w14:textId="77777777" w:rsidR="001F2CD0" w:rsidRPr="001F2CD0" w:rsidRDefault="001F2CD0" w:rsidP="001F2CD0">
      <w:pPr>
        <w:widowControl w:val="0"/>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 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p>
    <w:p w14:paraId="0F9475D6" w14:textId="77777777" w:rsidR="001F2CD0" w:rsidRPr="001F2CD0" w:rsidRDefault="001F2CD0" w:rsidP="001F2CD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i/>
        </w:rPr>
        <w:t>Эмитент исполняет обязанность по осуществлению выплаты доходов по Биржевым облигациям в денежной форме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4D793B94" w14:textId="77777777" w:rsidR="001F2CD0" w:rsidRPr="001F2CD0" w:rsidRDefault="001F2CD0" w:rsidP="001F2CD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i/>
        </w:rPr>
        <w:t>Передача доходов по Биржевым облигациям в денежной форме осуществляется депозитарием лицу, являвшемуся его депонентом:</w:t>
      </w:r>
    </w:p>
    <w:p w14:paraId="3EEF8D62" w14:textId="77777777" w:rsidR="001F2CD0" w:rsidRPr="001F2CD0" w:rsidRDefault="001F2CD0" w:rsidP="001F2CD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i/>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Биржевым облигациям в денежной форме подлежит исполнению;</w:t>
      </w:r>
    </w:p>
    <w:p w14:paraId="070FC2AB" w14:textId="77777777" w:rsidR="001F2CD0" w:rsidRPr="001F2CD0" w:rsidRDefault="001F2CD0" w:rsidP="001F2CD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i/>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по Биржевым облигациям в случае, если в установленную дату (установленный срок) обязанность Эмитента по выплате доходов по Биржевым облигациям в денежной форме, которые подлежат выплате одновременно с осуществлением денежных выплат в счет погашения Биржевых облигаций  (обязанность Эмитента по осуществлению последней денежной выплаты по Биржевым облигациям), не исполняется или исполняется ненадлежащим образом.</w:t>
      </w:r>
    </w:p>
    <w:p w14:paraId="02ABDA57" w14:textId="77777777" w:rsidR="001F2CD0" w:rsidRPr="001F2CD0" w:rsidRDefault="001F2CD0" w:rsidP="001F2CD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i/>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предшествующим абзацем.</w:t>
      </w:r>
    </w:p>
    <w:p w14:paraId="15E3E245" w14:textId="77777777" w:rsidR="001F2CD0" w:rsidRPr="001F2CD0" w:rsidRDefault="001F2CD0" w:rsidP="001F2CD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rPr>
      </w:pPr>
    </w:p>
    <w:p w14:paraId="626C406B" w14:textId="77777777" w:rsidR="001F2CD0" w:rsidRPr="001F2CD0" w:rsidRDefault="001F2CD0" w:rsidP="001F2CD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1F2CD0">
        <w:rPr>
          <w:rFonts w:ascii="Times New Roman" w:eastAsia="Times New Roman" w:hAnsi="Times New Roman" w:cs="Times New Roman"/>
          <w:b/>
          <w:bCs/>
          <w:i/>
          <w:iCs/>
          <w:lang w:eastAsia="ru-RU"/>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6DF0210F"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Выплаты дохода по Биржевым облигациям осуществляется в соответствии с порядком, установленным действующим законодательством Российской Федерации.</w:t>
      </w:r>
    </w:p>
    <w:p w14:paraId="28A4C1CB"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3AB637C"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10" w:name="Par3606"/>
      <w:bookmarkEnd w:id="110"/>
      <w:r w:rsidRPr="00643F6A">
        <w:rPr>
          <w:rFonts w:ascii="Times New Roman" w:hAnsi="Times New Roman" w:cs="Times New Roman"/>
          <w:b/>
          <w:sz w:val="24"/>
          <w:szCs w:val="24"/>
        </w:rPr>
        <w:lastRenderedPageBreak/>
        <w:t>8.9.5. Порядок и условия досрочного погашения облигаций</w:t>
      </w:r>
    </w:p>
    <w:p w14:paraId="2F455D2B"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Предусмотрена возможность досрочного погашения Биржевых облигаций по усмотрению Эмитента и по требованию их владельцев. </w:t>
      </w:r>
    </w:p>
    <w:p w14:paraId="1313FFA2"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i/>
        </w:rPr>
        <w:t xml:space="preserve">Досрочное погашение Биржевых облигаций допускается только после их полной оплаты. </w:t>
      </w:r>
    </w:p>
    <w:p w14:paraId="0142A87F"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Биржевые облигации, погашенные Эмитентом досрочно, не могут быть вновь выпущены в обращение.</w:t>
      </w:r>
    </w:p>
    <w:p w14:paraId="1A71EEA4" w14:textId="77777777" w:rsidR="00FB5612" w:rsidRPr="00ED0086" w:rsidRDefault="00FB5612" w:rsidP="00FB5612">
      <w:pPr>
        <w:autoSpaceDE w:val="0"/>
        <w:autoSpaceDN w:val="0"/>
        <w:adjustRightInd w:val="0"/>
        <w:spacing w:after="0" w:line="240" w:lineRule="auto"/>
        <w:ind w:firstLine="539"/>
        <w:jc w:val="both"/>
        <w:rPr>
          <w:rFonts w:ascii="Times New Roman" w:eastAsia="Times New Roman" w:hAnsi="Times New Roman" w:cs="Times New Roman"/>
          <w:b/>
          <w:i/>
          <w:sz w:val="24"/>
          <w:szCs w:val="24"/>
          <w:lang w:eastAsia="ru-RU"/>
        </w:rPr>
      </w:pPr>
    </w:p>
    <w:p w14:paraId="1FDCDAF4"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sz w:val="24"/>
          <w:szCs w:val="24"/>
        </w:rPr>
      </w:pPr>
      <w:r w:rsidRPr="00ED0086">
        <w:rPr>
          <w:rFonts w:ascii="Times New Roman" w:eastAsia="Times New Roman" w:hAnsi="Times New Roman" w:cs="Times New Roman"/>
          <w:sz w:val="24"/>
          <w:szCs w:val="24"/>
        </w:rPr>
        <w:t>8.9.5.1 Досрочное погашение по требованию их владельцев</w:t>
      </w:r>
    </w:p>
    <w:p w14:paraId="76C88027" w14:textId="77777777" w:rsidR="00FB5612" w:rsidRPr="00ED0086" w:rsidRDefault="00FB5612" w:rsidP="00FB5612">
      <w:pPr>
        <w:widowControl w:val="0"/>
        <w:autoSpaceDE w:val="0"/>
        <w:autoSpaceDN w:val="0"/>
        <w:spacing w:after="0" w:line="240" w:lineRule="auto"/>
        <w:ind w:firstLine="539"/>
        <w:jc w:val="both"/>
        <w:rPr>
          <w:rFonts w:ascii="Times New Roman" w:eastAsia="Times New Roman" w:hAnsi="Times New Roman" w:cs="Times New Roman"/>
          <w:b/>
          <w:i/>
          <w:sz w:val="24"/>
          <w:szCs w:val="24"/>
        </w:rPr>
      </w:pPr>
    </w:p>
    <w:p w14:paraId="4F90D432" w14:textId="77777777" w:rsidR="001F2CD0" w:rsidRPr="001F2CD0" w:rsidRDefault="001F2CD0" w:rsidP="001F2CD0">
      <w:pPr>
        <w:widowControl w:val="0"/>
        <w:autoSpaceDE w:val="0"/>
        <w:autoSpaceDN w:val="0"/>
        <w:spacing w:after="0" w:line="240" w:lineRule="auto"/>
        <w:ind w:firstLine="539"/>
        <w:jc w:val="both"/>
        <w:rPr>
          <w:rFonts w:ascii="Times New Roman" w:eastAsia="Times New Roman" w:hAnsi="Times New Roman" w:cs="Times New Roman"/>
          <w:b/>
          <w:i/>
        </w:rPr>
      </w:pPr>
      <w:bookmarkStart w:id="111" w:name="_DV_M507"/>
      <w:bookmarkStart w:id="112" w:name="_DV_M508"/>
      <w:bookmarkStart w:id="113" w:name="_DV_M509"/>
      <w:bookmarkStart w:id="114" w:name="_DV_M510"/>
      <w:bookmarkStart w:id="115" w:name="_DV_M511"/>
      <w:bookmarkStart w:id="116" w:name="_DV_M512"/>
      <w:bookmarkStart w:id="117" w:name="_DV_M513"/>
      <w:bookmarkStart w:id="118" w:name="_DV_M514"/>
      <w:bookmarkStart w:id="119" w:name="_DV_M515"/>
      <w:bookmarkStart w:id="120" w:name="_DV_M517"/>
      <w:bookmarkStart w:id="121" w:name="_DV_M522"/>
      <w:bookmarkEnd w:id="111"/>
      <w:bookmarkEnd w:id="112"/>
      <w:bookmarkEnd w:id="113"/>
      <w:bookmarkEnd w:id="114"/>
      <w:bookmarkEnd w:id="115"/>
      <w:bookmarkEnd w:id="116"/>
      <w:bookmarkEnd w:id="117"/>
      <w:bookmarkEnd w:id="118"/>
      <w:bookmarkEnd w:id="119"/>
      <w:bookmarkEnd w:id="120"/>
      <w:bookmarkEnd w:id="121"/>
      <w:r w:rsidRPr="001F2CD0">
        <w:rPr>
          <w:rFonts w:ascii="Times New Roman" w:eastAsia="Times New Roman" w:hAnsi="Times New Roman" w:cs="Times New Roman"/>
          <w:b/>
          <w:bCs/>
          <w:i/>
          <w:iCs/>
          <w:lang w:eastAsia="ru-RU"/>
        </w:rPr>
        <w:t xml:space="preserve">Владельцы Биржевых облигаций вправе предъявить их к досрочному погашению в случае </w:t>
      </w:r>
      <w:proofErr w:type="spellStart"/>
      <w:r w:rsidRPr="001F2CD0">
        <w:rPr>
          <w:rFonts w:ascii="Times New Roman" w:eastAsia="Times New Roman" w:hAnsi="Times New Roman" w:cs="Times New Roman"/>
          <w:b/>
          <w:bCs/>
          <w:i/>
          <w:iCs/>
          <w:lang w:eastAsia="ru-RU"/>
        </w:rPr>
        <w:t>делистинга</w:t>
      </w:r>
      <w:proofErr w:type="spellEnd"/>
      <w:r w:rsidRPr="001F2CD0">
        <w:rPr>
          <w:rFonts w:ascii="Times New Roman" w:eastAsia="Times New Roman" w:hAnsi="Times New Roman" w:cs="Times New Roman"/>
          <w:b/>
          <w:bCs/>
          <w:i/>
          <w:iCs/>
          <w:lang w:eastAsia="ru-RU"/>
        </w:rPr>
        <w:t xml:space="preserve"> Биржевых облигаций на всех биржах, осуществивших их допуск к организованным торгам.</w:t>
      </w:r>
    </w:p>
    <w:p w14:paraId="02295B1C"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p>
    <w:p w14:paraId="0798E597"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Порядок и условия досрочного погашения облигаций по требованию их владельцев</w:t>
      </w:r>
    </w:p>
    <w:p w14:paraId="0FAC8FFA"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u w:val="single"/>
          <w:lang w:eastAsia="ru-RU"/>
        </w:rPr>
      </w:pPr>
      <w:r w:rsidRPr="001F2CD0">
        <w:rPr>
          <w:rFonts w:ascii="Times New Roman" w:eastAsia="Times New Roman" w:hAnsi="Times New Roman" w:cs="Times New Roman"/>
          <w:b/>
          <w:bCs/>
          <w:i/>
          <w:iCs/>
          <w:u w:val="single"/>
          <w:lang w:eastAsia="ru-RU"/>
        </w:rPr>
        <w:t xml:space="preserve">Досрочное погашение Биржевых облигаций производится денежными средствами в безналичном порядке в валюте, </w:t>
      </w:r>
      <w:r w:rsidRPr="001F2CD0">
        <w:rPr>
          <w:rFonts w:ascii="Times New Roman" w:eastAsia="Times New Roman" w:hAnsi="Times New Roman" w:cs="Times New Roman"/>
          <w:b/>
          <w:i/>
          <w:u w:val="single"/>
        </w:rPr>
        <w:t xml:space="preserve">установленной Условиями выпуска.  </w:t>
      </w:r>
      <w:r w:rsidRPr="001F2CD0">
        <w:rPr>
          <w:rFonts w:ascii="Times New Roman" w:eastAsia="Times New Roman" w:hAnsi="Times New Roman" w:cs="Times New Roman"/>
          <w:b/>
          <w:bCs/>
          <w:i/>
          <w:iCs/>
          <w:u w:val="single"/>
          <w:lang w:eastAsia="ru-RU"/>
        </w:rPr>
        <w:t xml:space="preserve"> </w:t>
      </w:r>
    </w:p>
    <w:p w14:paraId="6A1C242E"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b/>
          <w:bCs/>
          <w:i/>
          <w:iCs/>
          <w:lang w:eastAsia="ru-RU"/>
        </w:rPr>
        <w:t xml:space="preserve">Возможность выбора владельцами Биржевых облигаций формы погашения Биржевых облигаций не предусмотрена. </w:t>
      </w:r>
    </w:p>
    <w:p w14:paraId="54A4D668"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Если Условиями выпуска установлено, что досрочное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по Биржевым облигациям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52C24645"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b/>
          <w:bCs/>
          <w:i/>
          <w:iCs/>
        </w:rPr>
      </w:pPr>
    </w:p>
    <w:p w14:paraId="020EB3E4" w14:textId="77777777" w:rsidR="001F2CD0" w:rsidRPr="001F2CD0" w:rsidRDefault="001F2CD0" w:rsidP="001F2CD0">
      <w:pPr>
        <w:widowControl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 xml:space="preserve">Стоимость (порядок определения стоимости) досрочного погашения: </w:t>
      </w:r>
    </w:p>
    <w:p w14:paraId="0917D7BF" w14:textId="77777777" w:rsidR="001F2CD0" w:rsidRPr="001F2CD0" w:rsidRDefault="001F2CD0" w:rsidP="001F2CD0">
      <w:pPr>
        <w:widowControl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Досрочное погашение Биржевых облигаций по требованию их владельцев производится по цене, равной сумме 100% номинальной стоимости </w:t>
      </w:r>
      <w:r w:rsidRPr="001F2CD0">
        <w:rPr>
          <w:rFonts w:ascii="Times New Roman" w:eastAsia="Times New Roman" w:hAnsi="Times New Roman" w:cs="Times New Roman"/>
          <w:b/>
          <w:i/>
          <w:iCs/>
        </w:rPr>
        <w:t xml:space="preserve">(остатка номинальной стоимости, если ее часть ранее уже была выплачена) </w:t>
      </w:r>
      <w:r w:rsidRPr="001F2CD0">
        <w:rPr>
          <w:rFonts w:ascii="Times New Roman" w:eastAsia="Times New Roman" w:hAnsi="Times New Roman" w:cs="Times New Roman"/>
          <w:b/>
          <w:bCs/>
          <w:i/>
          <w:iCs/>
          <w:lang w:eastAsia="ru-RU"/>
        </w:rPr>
        <w:t>Биржевых облигаций и накопленного купонного дохода (НКД) по ним, рассчитанного на дату досрочного погашения Биржевых облигаций в соответствии с п. 17 Программы и п. 8.19 Проспекта.</w:t>
      </w:r>
    </w:p>
    <w:p w14:paraId="72BC6A6A" w14:textId="77777777" w:rsidR="001F2CD0" w:rsidRPr="001F2CD0" w:rsidRDefault="001F2CD0" w:rsidP="001F2CD0">
      <w:pPr>
        <w:widowControl w:val="0"/>
        <w:autoSpaceDE w:val="0"/>
        <w:autoSpaceDN w:val="0"/>
        <w:spacing w:after="0" w:line="240" w:lineRule="auto"/>
        <w:ind w:firstLine="539"/>
        <w:jc w:val="both"/>
        <w:rPr>
          <w:rFonts w:ascii="Times New Roman" w:eastAsia="Times New Roman" w:hAnsi="Times New Roman" w:cs="Times New Roman"/>
          <w:b/>
          <w:i/>
        </w:rPr>
      </w:pPr>
      <w:bookmarkStart w:id="122" w:name="_DV_M505"/>
      <w:bookmarkEnd w:id="122"/>
    </w:p>
    <w:p w14:paraId="414B65E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rPr>
        <w:t>Срок (порядок определения срока), в течение которого</w:t>
      </w:r>
      <w:r w:rsidRPr="001F2CD0">
        <w:rPr>
          <w:rFonts w:ascii="Times New Roman" w:eastAsia="Times New Roman" w:hAnsi="Times New Roman" w:cs="Times New Roman"/>
          <w:lang w:eastAsia="ru-RU"/>
        </w:rPr>
        <w:t xml:space="preserve"> облигации могут быть досрочно погашены эмитентом либо</w:t>
      </w:r>
      <w:r w:rsidRPr="001F2CD0">
        <w:rPr>
          <w:rFonts w:ascii="Times New Roman" w:eastAsia="Times New Roman" w:hAnsi="Times New Roman" w:cs="Times New Roman"/>
        </w:rPr>
        <w:t xml:space="preserve"> владельцами облигаций могут быть направлены (предъявлены) заявления, содержащие требование о досрочном погашении облигаций:</w:t>
      </w:r>
    </w:p>
    <w:p w14:paraId="04910DC9"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p>
    <w:p w14:paraId="4BCA9AB5" w14:textId="77777777" w:rsidR="001F2CD0" w:rsidRPr="001F2CD0" w:rsidRDefault="001F2CD0" w:rsidP="001F2CD0">
      <w:pPr>
        <w:tabs>
          <w:tab w:val="left" w:pos="993"/>
        </w:tabs>
        <w:autoSpaceDE w:val="0"/>
        <w:autoSpaceDN w:val="0"/>
        <w:adjustRightInd w:val="0"/>
        <w:spacing w:after="0" w:line="240" w:lineRule="auto"/>
        <w:ind w:firstLine="539"/>
        <w:contextualSpacing/>
        <w:jc w:val="both"/>
        <w:rPr>
          <w:rFonts w:ascii="Times New Roman" w:eastAsia="Times New Roman" w:hAnsi="Times New Roman" w:cs="Times New Roman"/>
          <w:b/>
          <w:i/>
          <w:iCs/>
        </w:rPr>
      </w:pPr>
      <w:r w:rsidRPr="001F2CD0">
        <w:rPr>
          <w:rFonts w:ascii="Times New Roman" w:eastAsia="Times New Roman" w:hAnsi="Times New Roman" w:cs="Times New Roman"/>
          <w:b/>
          <w:i/>
          <w:iC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с</w:t>
      </w:r>
      <w:r w:rsidRPr="001F2CD0" w:rsidDel="008D70AE">
        <w:rPr>
          <w:rFonts w:ascii="Times New Roman" w:eastAsia="Times New Roman" w:hAnsi="Times New Roman" w:cs="Times New Roman"/>
          <w:b/>
          <w:i/>
          <w:iCs/>
        </w:rPr>
        <w:t xml:space="preserve"> </w:t>
      </w:r>
      <w:r w:rsidRPr="001F2CD0">
        <w:rPr>
          <w:rFonts w:ascii="Times New Roman" w:eastAsia="Times New Roman" w:hAnsi="Times New Roman" w:cs="Times New Roman"/>
          <w:b/>
          <w:i/>
          <w:iCs/>
        </w:rPr>
        <w:t xml:space="preserve">момента их </w:t>
      </w:r>
      <w:proofErr w:type="spellStart"/>
      <w:r w:rsidRPr="001F2CD0">
        <w:rPr>
          <w:rFonts w:ascii="Times New Roman" w:eastAsia="Times New Roman" w:hAnsi="Times New Roman" w:cs="Times New Roman"/>
          <w:b/>
          <w:i/>
          <w:iCs/>
        </w:rPr>
        <w:t>делистинга</w:t>
      </w:r>
      <w:proofErr w:type="spellEnd"/>
      <w:r w:rsidRPr="001F2CD0">
        <w:rPr>
          <w:rFonts w:ascii="Times New Roman" w:eastAsia="Times New Roman" w:hAnsi="Times New Roman" w:cs="Times New Roman"/>
          <w:b/>
          <w:i/>
          <w:iCs/>
        </w:rPr>
        <w:t xml:space="preserve">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w:t>
      </w:r>
      <w:r w:rsidRPr="001F2CD0">
        <w:rPr>
          <w:rFonts w:ascii="Times New Roman" w:eastAsia="Times New Roman" w:hAnsi="Times New Roman" w:cs="Times New Roman"/>
          <w:b/>
          <w:i/>
          <w:iCs/>
        </w:rPr>
        <w:lastRenderedPageBreak/>
        <w:t xml:space="preserve">порядке и условиях их досрочного погашения, а в случае, если Биржевые облигации после их </w:t>
      </w:r>
      <w:proofErr w:type="spellStart"/>
      <w:r w:rsidRPr="001F2CD0">
        <w:rPr>
          <w:rFonts w:ascii="Times New Roman" w:eastAsia="Times New Roman" w:hAnsi="Times New Roman" w:cs="Times New Roman"/>
          <w:b/>
          <w:i/>
          <w:iCs/>
        </w:rPr>
        <w:t>делистинга</w:t>
      </w:r>
      <w:proofErr w:type="spellEnd"/>
      <w:r w:rsidRPr="001F2CD0">
        <w:rPr>
          <w:rFonts w:ascii="Times New Roman" w:eastAsia="Times New Roman" w:hAnsi="Times New Roman" w:cs="Times New Roman"/>
          <w:b/>
          <w:i/>
          <w:iCs/>
        </w:rPr>
        <w:t xml:space="preserve">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14:paraId="369DDE8E" w14:textId="77777777" w:rsidR="001F2CD0" w:rsidRPr="001F2CD0" w:rsidRDefault="001F2CD0" w:rsidP="001F2CD0">
      <w:pPr>
        <w:tabs>
          <w:tab w:val="left" w:pos="993"/>
        </w:tabs>
        <w:autoSpaceDE w:val="0"/>
        <w:autoSpaceDN w:val="0"/>
        <w:adjustRightInd w:val="0"/>
        <w:spacing w:after="0" w:line="240" w:lineRule="auto"/>
        <w:ind w:firstLine="539"/>
        <w:contextualSpacing/>
        <w:jc w:val="both"/>
        <w:rPr>
          <w:rFonts w:ascii="Times New Roman" w:eastAsia="Times New Roman" w:hAnsi="Times New Roman" w:cs="Times New Roman"/>
          <w:b/>
          <w:i/>
          <w:iCs/>
        </w:rPr>
      </w:pPr>
      <w:r w:rsidRPr="001F2CD0">
        <w:rPr>
          <w:rFonts w:ascii="Times New Roman" w:eastAsia="Times New Roman" w:hAnsi="Times New Roman" w:cs="Times New Roman"/>
          <w:b/>
          <w:i/>
          <w:iCs/>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(заявления) о досрочном погашении Биржевых облигаций.</w:t>
      </w:r>
    </w:p>
    <w:p w14:paraId="616FCE64" w14:textId="77777777" w:rsidR="001F2CD0" w:rsidRPr="001F2CD0" w:rsidRDefault="001F2CD0" w:rsidP="001F2CD0">
      <w:pPr>
        <w:widowControl w:val="0"/>
        <w:autoSpaceDE w:val="0"/>
        <w:autoSpaceDN w:val="0"/>
        <w:spacing w:after="0" w:line="240" w:lineRule="auto"/>
        <w:ind w:firstLine="539"/>
        <w:contextualSpacing/>
        <w:jc w:val="both"/>
        <w:rPr>
          <w:rFonts w:ascii="Times New Roman" w:eastAsia="Times New Roman" w:hAnsi="Times New Roman" w:cs="Times New Roman"/>
          <w:b/>
          <w:bCs/>
          <w:i/>
          <w:iCs/>
        </w:rPr>
      </w:pPr>
    </w:p>
    <w:p w14:paraId="194DC63F" w14:textId="77777777" w:rsidR="001F2CD0" w:rsidRPr="001F2CD0" w:rsidRDefault="001F2CD0" w:rsidP="001F2CD0">
      <w:pPr>
        <w:widowControl w:val="0"/>
        <w:autoSpaceDE w:val="0"/>
        <w:autoSpaceDN w:val="0"/>
        <w:spacing w:after="0" w:line="240" w:lineRule="auto"/>
        <w:ind w:firstLine="539"/>
        <w:contextualSpacing/>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Заявления о досрочном погашении Биржевых облигаций представляются Эмитенту под роспись с 10 часов 00 минут до 17 часов 00 минут по московскому времени или заказным письмом с уведомлением о вручении по почтовому адресу Эмитента.</w:t>
      </w:r>
    </w:p>
    <w:p w14:paraId="57BB1249" w14:textId="77777777" w:rsidR="001F2CD0" w:rsidRPr="001F2CD0" w:rsidRDefault="001F2CD0" w:rsidP="001F2CD0">
      <w:pPr>
        <w:autoSpaceDE w:val="0"/>
        <w:autoSpaceDN w:val="0"/>
        <w:adjustRightInd w:val="0"/>
        <w:spacing w:after="0" w:line="240" w:lineRule="auto"/>
        <w:ind w:firstLine="539"/>
        <w:contextualSpacing/>
        <w:jc w:val="both"/>
        <w:rPr>
          <w:rFonts w:ascii="Times New Roman" w:eastAsia="Times New Roman" w:hAnsi="Times New Roman" w:cs="Times New Roman"/>
          <w:b/>
          <w:i/>
        </w:rPr>
      </w:pPr>
    </w:p>
    <w:p w14:paraId="3EB96B96" w14:textId="77777777" w:rsidR="001F2CD0" w:rsidRPr="001F2CD0" w:rsidRDefault="001F2CD0" w:rsidP="001F2CD0">
      <w:pPr>
        <w:autoSpaceDE w:val="0"/>
        <w:autoSpaceDN w:val="0"/>
        <w:spacing w:after="0" w:line="240" w:lineRule="auto"/>
        <w:ind w:firstLine="539"/>
        <w:contextualSpacing/>
        <w:jc w:val="both"/>
        <w:rPr>
          <w:rFonts w:ascii="Times New Roman" w:eastAsia="Times New Roman" w:hAnsi="Times New Roman" w:cs="Times New Roman"/>
        </w:rPr>
      </w:pPr>
      <w:r w:rsidRPr="001F2CD0">
        <w:rPr>
          <w:rFonts w:ascii="Times New Roman" w:eastAsia="Times New Roman" w:hAnsi="Times New Roman" w:cs="Times New Roman"/>
          <w:b/>
          <w:i/>
          <w:spacing w:val="-3"/>
        </w:rPr>
        <w:t xml:space="preserve">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w:t>
      </w:r>
      <w:r w:rsidRPr="001F2CD0">
        <w:rPr>
          <w:rFonts w:ascii="Times New Roman" w:eastAsia="Times New Roman" w:hAnsi="Times New Roman" w:cs="Times New Roman"/>
          <w:b/>
          <w:i/>
        </w:rPr>
        <w:t>Биржевых облигаций</w:t>
      </w:r>
      <w:r w:rsidRPr="001F2CD0">
        <w:rPr>
          <w:rFonts w:ascii="Times New Roman" w:eastAsia="Times New Roman" w:hAnsi="Times New Roman" w:cs="Times New Roman"/>
          <w:b/>
          <w:i/>
          <w:spacing w:val="-3"/>
        </w:rPr>
        <w:t xml:space="preserve">, определенного в п. 9.2.Условий выпуска, то, для целей досрочного погашения выпуска Биржевых облигаций по требованию владельцев применяются все положения в части погашения Биржевых облигаций, предусмотренные в п. 9.2. Программы и п. 9.2. Условий выпуска, а также п.8.9.2 Проспекта. Права владельцев </w:t>
      </w:r>
      <w:r w:rsidRPr="001F2CD0">
        <w:rPr>
          <w:rFonts w:ascii="Times New Roman" w:eastAsia="Times New Roman" w:hAnsi="Times New Roman" w:cs="Times New Roman"/>
          <w:b/>
          <w:i/>
        </w:rPr>
        <w:t>Биржевых облигаций</w:t>
      </w:r>
      <w:r w:rsidRPr="001F2CD0">
        <w:rPr>
          <w:rFonts w:ascii="Times New Roman" w:eastAsia="Times New Roman" w:hAnsi="Times New Roman" w:cs="Times New Roman"/>
          <w:b/>
          <w:i/>
          <w:spacing w:val="-3"/>
        </w:rPr>
        <w:t xml:space="preserve"> признаются исполненными Эмитентом, а обязательства Эмитента по досрочному погашению </w:t>
      </w:r>
      <w:r w:rsidRPr="001F2CD0">
        <w:rPr>
          <w:rFonts w:ascii="Times New Roman" w:eastAsia="Times New Roman" w:hAnsi="Times New Roman" w:cs="Times New Roman"/>
          <w:b/>
          <w:i/>
        </w:rPr>
        <w:t>Биржевых облигаций</w:t>
      </w:r>
      <w:r w:rsidRPr="001F2CD0">
        <w:rPr>
          <w:rFonts w:ascii="Times New Roman" w:eastAsia="Times New Roman" w:hAnsi="Times New Roman" w:cs="Times New Roman"/>
          <w:b/>
          <w:i/>
          <w:spacing w:val="-3"/>
        </w:rPr>
        <w:t>, определенные п.9.5.1. Программы и п.8.9.5.1 Проспекта, надлежаще выполненными.</w:t>
      </w:r>
    </w:p>
    <w:p w14:paraId="6A613700"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p>
    <w:p w14:paraId="2E87EF37"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порядок раскрытия (представления) эмитентом информации о порядке и условиях досрочного погашения Биржевых облигаций</w:t>
      </w:r>
    </w:p>
    <w:p w14:paraId="2FF0E042"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Порядок раскрытия информации о порядке и условиях досрочного погашения Биржевых облигаций приведен  в п. 11 Программы и п.8.11 Проспекта.</w:t>
      </w:r>
    </w:p>
    <w:p w14:paraId="46D7FE32"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p>
    <w:p w14:paraId="673FA32C"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Также Эмитент обязан направить в НРД уведомление </w:t>
      </w:r>
      <w:r w:rsidRPr="001F2CD0">
        <w:rPr>
          <w:rFonts w:ascii="Times New Roman" w:eastAsia="Times New Roman" w:hAnsi="Times New Roman" w:cs="Times New Roman"/>
          <w:b/>
          <w:bCs/>
          <w:i/>
          <w:iCs/>
        </w:rPr>
        <w:t xml:space="preserve">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 </w:t>
      </w:r>
    </w:p>
    <w:p w14:paraId="0F63B51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p>
    <w:p w14:paraId="7F27E31C"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При досрочном погашении Биржевых облигаций по требованию их владельцев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14:paraId="3840B79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w:t>
      </w:r>
      <w:r w:rsidRPr="001F2CD0">
        <w:rPr>
          <w:rFonts w:ascii="Times New Roman" w:eastAsia="Times New Roman" w:hAnsi="Times New Roman" w:cs="Times New Roman"/>
          <w:b/>
          <w:i/>
        </w:rPr>
        <w:t xml:space="preserve">банковский счет в российских рублях и, в случае, если расчеты по Биржевым облигациям производятся в иностранной валюте, </w:t>
      </w:r>
      <w:r w:rsidRPr="001F2CD0">
        <w:rPr>
          <w:rFonts w:ascii="Times New Roman" w:eastAsia="Times New Roman" w:hAnsi="Times New Roman" w:cs="Times New Roman"/>
          <w:b/>
          <w:bCs/>
          <w:i/>
          <w:iCs/>
        </w:rPr>
        <w:t xml:space="preserve">банковский счет в соответствующей иностранной валюте в НРД. </w:t>
      </w:r>
    </w:p>
    <w:p w14:paraId="25D0C10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денежные выплаты, либо запрет или иное ограничение, наложенные государственными или иными </w:t>
      </w:r>
      <w:r w:rsidRPr="001F2CD0">
        <w:rPr>
          <w:rFonts w:ascii="Times New Roman" w:eastAsia="Times New Roman" w:hAnsi="Times New Roman" w:cs="Times New Roman"/>
          <w:b/>
          <w:i/>
        </w:rPr>
        <w:lastRenderedPageBreak/>
        <w:t>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
    <w:p w14:paraId="548AE058"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6ECD7AE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14:paraId="5BF05E62"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14:paraId="2F61C279"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Владелец Биржевых облигаций либо лицо уполномоченное владельцем совершать действия, направленные на досрочное погашение Биржевых облигаций, представляет Эмитенту письменное Требование (заявление) о досрочном погашении Биржевых облигаций с приложением следующих документов:</w:t>
      </w:r>
    </w:p>
    <w:p w14:paraId="546E72DF" w14:textId="77777777" w:rsidR="001F2CD0" w:rsidRPr="001F2CD0" w:rsidRDefault="001F2CD0" w:rsidP="00EB522B">
      <w:pPr>
        <w:numPr>
          <w:ilvl w:val="0"/>
          <w:numId w:val="7"/>
        </w:numPr>
        <w:tabs>
          <w:tab w:val="num" w:pos="18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bCs/>
          <w:i/>
          <w:iCs/>
        </w:rPr>
        <w:t>копии</w:t>
      </w:r>
      <w:r w:rsidRPr="001F2CD0">
        <w:rPr>
          <w:rFonts w:ascii="Times New Roman" w:eastAsia="Times New Roman" w:hAnsi="Times New Roman" w:cs="Times New Roman"/>
          <w:b/>
          <w:i/>
        </w:rPr>
        <w:t xml:space="preserve"> выписки по счету депо владельца Биржевых облигаций;</w:t>
      </w:r>
    </w:p>
    <w:p w14:paraId="2C39C9D4" w14:textId="77777777" w:rsidR="001F2CD0" w:rsidRPr="001F2CD0" w:rsidRDefault="001F2CD0" w:rsidP="00EB522B">
      <w:pPr>
        <w:numPr>
          <w:ilvl w:val="0"/>
          <w:numId w:val="7"/>
        </w:numPr>
        <w:tabs>
          <w:tab w:val="num" w:pos="180"/>
        </w:tabs>
        <w:spacing w:after="0" w:line="228" w:lineRule="auto"/>
        <w:ind w:left="0"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i/>
        </w:rPr>
        <w:t>документов, подтверждающих полномочия лиц, подписавших требование от имени владельца Биржевых облигаций (в случае предъявления требования уполномоченным лицом владельца Биржевых облигаций</w:t>
      </w:r>
      <w:r w:rsidRPr="001F2CD0">
        <w:rPr>
          <w:rFonts w:ascii="Times New Roman" w:eastAsia="Times New Roman" w:hAnsi="Times New Roman" w:cs="Times New Roman"/>
          <w:b/>
          <w:bCs/>
          <w:i/>
          <w:iCs/>
        </w:rPr>
        <w:t>);</w:t>
      </w:r>
    </w:p>
    <w:p w14:paraId="4000844F" w14:textId="77777777" w:rsidR="001F2CD0" w:rsidRPr="001F2CD0" w:rsidRDefault="001F2CD0" w:rsidP="00EB522B">
      <w:pPr>
        <w:numPr>
          <w:ilvl w:val="0"/>
          <w:numId w:val="7"/>
        </w:numPr>
        <w:tabs>
          <w:tab w:val="num" w:pos="180"/>
        </w:tabs>
        <w:autoSpaceDE w:val="0"/>
        <w:autoSpaceDN w:val="0"/>
        <w:adjustRightInd w:val="0"/>
        <w:spacing w:after="0" w:line="228" w:lineRule="auto"/>
        <w:ind w:left="0" w:firstLine="539"/>
        <w:jc w:val="both"/>
        <w:rPr>
          <w:rFonts w:ascii="Times New Roman" w:eastAsia="Times New Roman" w:hAnsi="Times New Roman" w:cs="Times New Roman"/>
          <w:b/>
          <w:lang w:eastAsia="ru-RU"/>
        </w:rPr>
      </w:pPr>
      <w:r w:rsidRPr="001F2CD0">
        <w:rPr>
          <w:rFonts w:ascii="Times New Roman" w:eastAsia="Times New Roman" w:hAnsi="Times New Roman" w:cs="Times New Roman"/>
          <w:b/>
          <w:i/>
          <w:iCs/>
          <w:lang w:eastAsia="ru-RU"/>
        </w:rPr>
        <w:t xml:space="preserve">нотариально заверенного образца подписи лица, подписавшего требование от имени владельца </w:t>
      </w:r>
      <w:r w:rsidRPr="001F2CD0">
        <w:rPr>
          <w:rFonts w:ascii="Times New Roman" w:eastAsia="Times New Roman" w:hAnsi="Times New Roman" w:cs="Times New Roman"/>
          <w:b/>
          <w:i/>
          <w:lang w:eastAsia="ru-RU"/>
        </w:rPr>
        <w:t>Биржевых облигаций</w:t>
      </w:r>
      <w:r w:rsidRPr="001F2CD0">
        <w:rPr>
          <w:rFonts w:ascii="Times New Roman" w:eastAsia="Times New Roman" w:hAnsi="Times New Roman" w:cs="Times New Roman"/>
          <w:b/>
          <w:i/>
          <w:iCs/>
          <w:lang w:eastAsia="ru-RU"/>
        </w:rPr>
        <w:t>.</w:t>
      </w:r>
    </w:p>
    <w:p w14:paraId="6EE0B0AD" w14:textId="77777777" w:rsidR="001F2CD0" w:rsidRPr="001F2CD0" w:rsidRDefault="001F2CD0" w:rsidP="001F2CD0">
      <w:pPr>
        <w:spacing w:after="0" w:line="228"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Требование должно содержать наименование события, давшего право владельцу Биржевых облигаций требовать досрочного погашения Биржевых облигаций, а также следующие данные:</w:t>
      </w:r>
    </w:p>
    <w:p w14:paraId="3CE6BEDB" w14:textId="77777777" w:rsidR="001F2CD0" w:rsidRPr="001F2CD0" w:rsidRDefault="001F2CD0" w:rsidP="001F2CD0">
      <w:pPr>
        <w:spacing w:after="0" w:line="228"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(a)</w:t>
      </w:r>
      <w:r w:rsidRPr="001F2CD0">
        <w:rPr>
          <w:rFonts w:ascii="Times New Roman" w:eastAsia="Times New Roman" w:hAnsi="Times New Roman" w:cs="Times New Roman"/>
          <w:b/>
          <w:i/>
        </w:rPr>
        <w:tab/>
        <w:t>полное наименование (Ф.И.О. владельца - для физического лица) владельца Биржевых облигаций</w:t>
      </w:r>
      <w:r w:rsidRPr="001F2CD0">
        <w:rPr>
          <w:rFonts w:ascii="Times New Roman" w:eastAsia="Times New Roman" w:hAnsi="Times New Roman" w:cs="Times New Roman"/>
          <w:b/>
          <w:i/>
          <w:iCs/>
        </w:rPr>
        <w:t xml:space="preserve">, адрес и SWIFT-код лица (в случае, если расчеты по Биржевым облигациям производятся в иностранной валюте), уполномоченного получать суммы досрочного погашения по </w:t>
      </w:r>
      <w:r w:rsidRPr="001F2CD0">
        <w:rPr>
          <w:rFonts w:ascii="Times New Roman" w:eastAsia="Times New Roman" w:hAnsi="Times New Roman" w:cs="Times New Roman"/>
          <w:b/>
          <w:i/>
        </w:rPr>
        <w:t>Биржевых облигациям;</w:t>
      </w:r>
    </w:p>
    <w:p w14:paraId="7B34A182" w14:textId="77777777" w:rsidR="001F2CD0" w:rsidRPr="001F2CD0" w:rsidRDefault="001F2CD0" w:rsidP="001F2CD0">
      <w:pPr>
        <w:spacing w:after="0" w:line="228"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 (б)</w:t>
      </w:r>
      <w:r w:rsidRPr="001F2CD0">
        <w:rPr>
          <w:rFonts w:ascii="Times New Roman" w:eastAsia="Times New Roman" w:hAnsi="Times New Roman" w:cs="Times New Roman"/>
          <w:b/>
          <w:i/>
        </w:rPr>
        <w:tab/>
      </w:r>
      <w:r w:rsidRPr="001F2CD0" w:rsidDel="0008125C">
        <w:rPr>
          <w:rFonts w:ascii="Times New Roman" w:eastAsia="Times New Roman" w:hAnsi="Times New Roman" w:cs="Times New Roman"/>
          <w:b/>
          <w:i/>
        </w:rPr>
        <w:t xml:space="preserve"> </w:t>
      </w:r>
      <w:r w:rsidRPr="001F2CD0">
        <w:rPr>
          <w:rFonts w:ascii="Times New Roman" w:eastAsia="Times New Roman" w:hAnsi="Times New Roman" w:cs="Times New Roman"/>
          <w:b/>
          <w:i/>
        </w:rPr>
        <w:t>количество  Биржевых облигаций,  учитываемых на счете депо владельца Биржевых облигаций или его уполномоченного лица;</w:t>
      </w:r>
    </w:p>
    <w:p w14:paraId="2D250325" w14:textId="77777777" w:rsidR="001F2CD0" w:rsidRPr="001F2CD0" w:rsidRDefault="001F2CD0" w:rsidP="001F2CD0">
      <w:pPr>
        <w:spacing w:after="0" w:line="228"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w:t>
      </w:r>
      <w:r w:rsidRPr="001F2CD0">
        <w:rPr>
          <w:rFonts w:ascii="Times New Roman" w:eastAsia="Times New Roman" w:hAnsi="Times New Roman" w:cs="Times New Roman"/>
          <w:b/>
          <w:i/>
        </w:rPr>
        <w:tab/>
      </w:r>
      <w:r w:rsidRPr="001F2CD0" w:rsidDel="0008125C">
        <w:rPr>
          <w:rFonts w:ascii="Times New Roman" w:eastAsia="Times New Roman" w:hAnsi="Times New Roman" w:cs="Times New Roman"/>
          <w:b/>
          <w:i/>
        </w:rPr>
        <w:t xml:space="preserve"> </w:t>
      </w:r>
      <w:r w:rsidRPr="001F2CD0">
        <w:rPr>
          <w:rFonts w:ascii="Times New Roman" w:eastAsia="Times New Roman" w:hAnsi="Times New Roman" w:cs="Times New Roman"/>
          <w:b/>
          <w:i/>
        </w:rPr>
        <w:t>место  нахождения и почтовый  адрес  лица, направившего Требование о досрочном погашении Биржевых облигаций;</w:t>
      </w:r>
    </w:p>
    <w:p w14:paraId="7FF67323" w14:textId="77777777" w:rsidR="001F2CD0" w:rsidRPr="001F2CD0" w:rsidRDefault="001F2CD0" w:rsidP="001F2CD0">
      <w:pPr>
        <w:spacing w:after="0" w:line="228"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(г)</w:t>
      </w:r>
      <w:r w:rsidRPr="001F2CD0">
        <w:rPr>
          <w:rFonts w:ascii="Times New Roman" w:eastAsia="Times New Roman" w:hAnsi="Times New Roman" w:cs="Times New Roman"/>
          <w:b/>
          <w:i/>
        </w:rPr>
        <w:tab/>
        <w:t>в случае, если расчеты по Биржевым облигациям проводятся в российских рублях,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w:t>
      </w:r>
    </w:p>
    <w:p w14:paraId="2CABF79B" w14:textId="77777777" w:rsidR="001F2CD0" w:rsidRPr="001F2CD0" w:rsidRDefault="001F2CD0" w:rsidP="001F2CD0">
      <w:pPr>
        <w:spacing w:after="0" w:line="228" w:lineRule="auto"/>
        <w:ind w:firstLine="539"/>
        <w:jc w:val="both"/>
        <w:rPr>
          <w:rFonts w:ascii="Times New Roman" w:eastAsia="Times New Roman" w:hAnsi="Times New Roman" w:cs="Times New Roman"/>
          <w:b/>
          <w:i/>
          <w:iCs/>
        </w:rPr>
      </w:pPr>
      <w:r w:rsidRPr="001F2CD0">
        <w:rPr>
          <w:rFonts w:ascii="Times New Roman" w:eastAsia="Times New Roman" w:hAnsi="Times New Roman" w:cs="Times New Roman"/>
          <w:b/>
          <w:i/>
          <w:iCs/>
        </w:rPr>
        <w:t xml:space="preserve">в случае, если расчеты по Биржевым облигациям производятся в иностранной валюте, валютные реквизиты банковского счета лица </w:t>
      </w:r>
      <w:r w:rsidRPr="001F2CD0">
        <w:rPr>
          <w:rFonts w:ascii="Times New Roman" w:eastAsia="Times New Roman" w:hAnsi="Times New Roman" w:cs="Times New Roman"/>
          <w:b/>
          <w:i/>
        </w:rPr>
        <w:t>(реквизиты банковского счета указываются по правилам НРД для переводов ценных бумаг по встречным поручениям с контролем расчетов по денежным средствам)</w:t>
      </w:r>
      <w:r w:rsidRPr="001F2CD0">
        <w:rPr>
          <w:rFonts w:ascii="Times New Roman" w:eastAsia="Times New Roman" w:hAnsi="Times New Roman" w:cs="Times New Roman"/>
          <w:b/>
          <w:i/>
          <w:iCs/>
        </w:rPr>
        <w:t xml:space="preserve">, уполномоченного получать суммы досрочного погашения по </w:t>
      </w:r>
      <w:r w:rsidRPr="001F2CD0">
        <w:rPr>
          <w:rFonts w:ascii="Times New Roman" w:eastAsia="Times New Roman" w:hAnsi="Times New Roman" w:cs="Times New Roman"/>
          <w:b/>
          <w:i/>
        </w:rPr>
        <w:t>Биржевых облигациям</w:t>
      </w:r>
      <w:r w:rsidRPr="001F2CD0">
        <w:rPr>
          <w:rFonts w:ascii="Times New Roman" w:eastAsia="Times New Roman" w:hAnsi="Times New Roman" w:cs="Times New Roman"/>
          <w:b/>
          <w:i/>
          <w:iCs/>
        </w:rPr>
        <w:t>, а именно:</w:t>
      </w:r>
    </w:p>
    <w:p w14:paraId="5C46D2BE" w14:textId="77777777" w:rsidR="001F2CD0" w:rsidRPr="001F2CD0" w:rsidRDefault="001F2CD0" w:rsidP="001F2CD0">
      <w:pPr>
        <w:spacing w:after="0" w:line="228" w:lineRule="auto"/>
        <w:ind w:firstLine="539"/>
        <w:jc w:val="both"/>
        <w:rPr>
          <w:rFonts w:ascii="Times New Roman" w:eastAsia="Times New Roman" w:hAnsi="Times New Roman" w:cs="Times New Roman"/>
          <w:b/>
          <w:i/>
          <w:iCs/>
        </w:rPr>
      </w:pPr>
      <w:r w:rsidRPr="001F2CD0">
        <w:rPr>
          <w:rFonts w:ascii="Times New Roman" w:eastAsia="Times New Roman" w:hAnsi="Times New Roman" w:cs="Times New Roman"/>
          <w:b/>
          <w:i/>
        </w:rPr>
        <w:t xml:space="preserve">- </w:t>
      </w:r>
      <w:r w:rsidRPr="001F2CD0">
        <w:rPr>
          <w:rFonts w:ascii="Times New Roman" w:eastAsia="Times New Roman" w:hAnsi="Times New Roman" w:cs="Times New Roman"/>
          <w:b/>
          <w:i/>
          <w:iCs/>
        </w:rPr>
        <w:t>номер валютного счета;</w:t>
      </w:r>
    </w:p>
    <w:p w14:paraId="240FB045" w14:textId="77777777" w:rsidR="001F2CD0" w:rsidRPr="001F2CD0" w:rsidRDefault="001F2CD0" w:rsidP="001F2CD0">
      <w:pPr>
        <w:spacing w:after="0" w:line="240" w:lineRule="auto"/>
        <w:ind w:firstLine="539"/>
        <w:jc w:val="both"/>
        <w:rPr>
          <w:rFonts w:ascii="Times New Roman" w:eastAsia="Times New Roman" w:hAnsi="Times New Roman" w:cs="Times New Roman"/>
          <w:b/>
          <w:i/>
          <w:iCs/>
        </w:rPr>
      </w:pPr>
      <w:r w:rsidRPr="001F2CD0">
        <w:rPr>
          <w:rFonts w:ascii="Times New Roman" w:eastAsia="Times New Roman" w:hAnsi="Times New Roman" w:cs="Times New Roman"/>
          <w:b/>
          <w:i/>
        </w:rPr>
        <w:t xml:space="preserve">- </w:t>
      </w:r>
      <w:r w:rsidRPr="001F2CD0">
        <w:rPr>
          <w:rFonts w:ascii="Times New Roman" w:eastAsia="Times New Roman" w:hAnsi="Times New Roman" w:cs="Times New Roman"/>
          <w:b/>
          <w:i/>
          <w:iCs/>
        </w:rPr>
        <w:t>наименование, адрес и SWIFT-код банка, в котором открыт валютный счет;</w:t>
      </w:r>
    </w:p>
    <w:p w14:paraId="08EA1A77" w14:textId="77777777" w:rsidR="001F2CD0" w:rsidRPr="001F2CD0" w:rsidRDefault="001F2CD0" w:rsidP="001F2CD0">
      <w:pPr>
        <w:spacing w:after="0" w:line="240" w:lineRule="auto"/>
        <w:ind w:firstLine="539"/>
        <w:jc w:val="both"/>
        <w:rPr>
          <w:rFonts w:ascii="Times New Roman" w:eastAsia="Times New Roman" w:hAnsi="Times New Roman" w:cs="Times New Roman"/>
          <w:b/>
          <w:i/>
          <w:iCs/>
        </w:rPr>
      </w:pPr>
      <w:r w:rsidRPr="001F2CD0">
        <w:rPr>
          <w:rFonts w:ascii="Times New Roman" w:eastAsia="Times New Roman" w:hAnsi="Times New Roman" w:cs="Times New Roman"/>
          <w:b/>
          <w:i/>
        </w:rPr>
        <w:t xml:space="preserve">- </w:t>
      </w:r>
      <w:r w:rsidRPr="001F2CD0">
        <w:rPr>
          <w:rFonts w:ascii="Times New Roman" w:eastAsia="Times New Roman" w:hAnsi="Times New Roman" w:cs="Times New Roman"/>
          <w:b/>
          <w:i/>
          <w:iCs/>
        </w:rPr>
        <w:t>наименование, адрес и SWIFT-код банка-корреспондента;</w:t>
      </w:r>
    </w:p>
    <w:p w14:paraId="18060114" w14:textId="77777777" w:rsidR="001F2CD0" w:rsidRPr="001F2CD0" w:rsidRDefault="001F2CD0" w:rsidP="001F2CD0">
      <w:pPr>
        <w:spacing w:after="0" w:line="228"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 </w:t>
      </w:r>
      <w:r w:rsidRPr="001F2CD0">
        <w:rPr>
          <w:rFonts w:ascii="Times New Roman" w:eastAsia="Times New Roman" w:hAnsi="Times New Roman" w:cs="Times New Roman"/>
          <w:b/>
          <w:i/>
          <w:iCs/>
        </w:rPr>
        <w:t>корреспондентский счет банка-получателя в банке-корреспонденте</w:t>
      </w:r>
      <w:r w:rsidRPr="001F2CD0">
        <w:rPr>
          <w:rFonts w:ascii="Times New Roman" w:eastAsia="Times New Roman" w:hAnsi="Times New Roman" w:cs="Times New Roman"/>
          <w:b/>
          <w:i/>
        </w:rPr>
        <w:t>;</w:t>
      </w:r>
    </w:p>
    <w:p w14:paraId="3964186F"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(д)</w:t>
      </w:r>
      <w:r w:rsidRPr="001F2CD0">
        <w:rPr>
          <w:rFonts w:ascii="Times New Roman" w:eastAsia="Times New Roman" w:hAnsi="Times New Roman" w:cs="Times New Roman"/>
          <w:b/>
          <w:i/>
        </w:rPr>
        <w:tab/>
        <w:t>идентификационный номер налогоплательщика (ИНН) лица, уполномоченного получать суммы досрочного погашения по Биржевых облигациям (при его наличии);</w:t>
      </w:r>
    </w:p>
    <w:p w14:paraId="500A2EB1"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(е)</w:t>
      </w:r>
      <w:r w:rsidRPr="001F2CD0">
        <w:rPr>
          <w:rFonts w:ascii="Times New Roman" w:eastAsia="Times New Roman" w:hAnsi="Times New Roman" w:cs="Times New Roman"/>
          <w:b/>
          <w:i/>
        </w:rPr>
        <w:tab/>
        <w:t>налоговый статус лица, уполномоченного получать суммы досрочного погашения по Биржевых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 для физических лиц – налоговый резидент/нерезидент);</w:t>
      </w:r>
    </w:p>
    <w:p w14:paraId="31AE2A5F"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(ж)</w:t>
      </w:r>
      <w:r w:rsidRPr="001F2CD0">
        <w:rPr>
          <w:rFonts w:ascii="Times New Roman" w:eastAsia="Times New Roman" w:hAnsi="Times New Roman" w:cs="Times New Roman"/>
          <w:b/>
          <w:i/>
        </w:rPr>
        <w:tab/>
        <w:t>код причины постановки на учет (КПП) лица, уполномоченного получать суммы досрочного погашения по Биржевых облигациям (при его наличии);</w:t>
      </w:r>
    </w:p>
    <w:p w14:paraId="019C51D6"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lastRenderedPageBreak/>
        <w:t>(з)</w:t>
      </w:r>
      <w:r w:rsidRPr="001F2CD0">
        <w:rPr>
          <w:rFonts w:ascii="Times New Roman" w:eastAsia="Times New Roman" w:hAnsi="Times New Roman" w:cs="Times New Roman"/>
          <w:b/>
          <w:i/>
        </w:rPr>
        <w:tab/>
        <w:t>код ОКПО (при наличии);</w:t>
      </w:r>
    </w:p>
    <w:p w14:paraId="64FC319E"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(и)</w:t>
      </w:r>
      <w:r w:rsidRPr="001F2CD0">
        <w:rPr>
          <w:rFonts w:ascii="Times New Roman" w:eastAsia="Times New Roman" w:hAnsi="Times New Roman" w:cs="Times New Roman"/>
          <w:b/>
          <w:i/>
        </w:rPr>
        <w:tab/>
        <w:t>код ОКВЭД (при наличии);</w:t>
      </w:r>
    </w:p>
    <w:p w14:paraId="3A08610D"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(к)</w:t>
      </w:r>
      <w:r w:rsidRPr="001F2CD0">
        <w:rPr>
          <w:rFonts w:ascii="Times New Roman" w:eastAsia="Times New Roman" w:hAnsi="Times New Roman" w:cs="Times New Roman"/>
          <w:b/>
          <w:i/>
        </w:rPr>
        <w:tab/>
        <w:t>БИК (для кредитных организаций)</w:t>
      </w:r>
    </w:p>
    <w:p w14:paraId="6E800F2E"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(л)</w:t>
      </w:r>
      <w:r w:rsidRPr="001F2CD0">
        <w:rPr>
          <w:rFonts w:ascii="Times New Roman" w:eastAsia="Times New Roman" w:hAnsi="Times New Roman" w:cs="Times New Roman"/>
          <w:b/>
          <w:i/>
        </w:rPr>
        <w:tab/>
        <w:t>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14:paraId="41D34149"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 том случае, если владелец Биржевых облигаций является нерезидентом и (или) физическим лицом, то в Требовании о досрочном погашении Биржевых облигаций необходимо дополнительно указать следующую информацию:</w:t>
      </w:r>
    </w:p>
    <w:p w14:paraId="607C64CF"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место нахождения (или регистрации – для физических лиц) и почтовый адрес, включая индекс, владельца Биржевых облигаций;</w:t>
      </w:r>
    </w:p>
    <w:p w14:paraId="1F344A7E"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 xml:space="preserve">идентификационный </w:t>
      </w:r>
      <w:r w:rsidRPr="001F2CD0">
        <w:rPr>
          <w:rFonts w:ascii="Times New Roman" w:eastAsia="Times New Roman" w:hAnsi="Times New Roman" w:cs="Times New Roman"/>
          <w:b/>
          <w:bCs/>
          <w:i/>
          <w:iCs/>
        </w:rPr>
        <w:t xml:space="preserve">номер налогоплательщика (ИНН) владельца </w:t>
      </w:r>
      <w:r w:rsidRPr="001F2CD0">
        <w:rPr>
          <w:rFonts w:ascii="Times New Roman" w:eastAsia="Times New Roman" w:hAnsi="Times New Roman" w:cs="Times New Roman"/>
          <w:b/>
          <w:i/>
        </w:rPr>
        <w:t>Биржевых облигаций</w:t>
      </w:r>
      <w:r w:rsidRPr="001F2CD0">
        <w:rPr>
          <w:rFonts w:ascii="Times New Roman" w:eastAsia="Times New Roman" w:hAnsi="Times New Roman" w:cs="Times New Roman"/>
          <w:b/>
          <w:bCs/>
          <w:i/>
          <w:iCs/>
        </w:rPr>
        <w:t xml:space="preserve"> (при его наличии);</w:t>
      </w:r>
    </w:p>
    <w:p w14:paraId="341A8FD4"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налоговый статус владельца Биржевых облигаций;</w:t>
      </w:r>
    </w:p>
    <w:p w14:paraId="7A0C7980"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 случае если владельцем Биржевых облигаций является юридическое лицо – нерезидент, то дополнительно также указывается:</w:t>
      </w:r>
    </w:p>
    <w:p w14:paraId="4B9E1A43"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код иностранной организации (КИО) (при его наличии);</w:t>
      </w:r>
    </w:p>
    <w:p w14:paraId="0B625270"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код причины постановки на учет (КПП) (при его наличии);</w:t>
      </w:r>
    </w:p>
    <w:p w14:paraId="56013AD9" w14:textId="77777777" w:rsidR="001F2CD0" w:rsidRPr="001F2CD0" w:rsidRDefault="001F2CD0" w:rsidP="001F2CD0">
      <w:pPr>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 случае если владельцем Биржевых облигаций является физическое лицо, то дополнительно также указывается:</w:t>
      </w:r>
    </w:p>
    <w:p w14:paraId="083B7E76"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вид, номер, дата и место выдачи документа, удостоверяющего личность владельца Биржевых облигаций, наименование органа, выдавшего документ;</w:t>
      </w:r>
    </w:p>
    <w:p w14:paraId="6D6F305C"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номер свидетельства государственного пенсионного страхования владельца Биржевых облигаций (при его наличии);</w:t>
      </w:r>
    </w:p>
    <w:p w14:paraId="5D9F1BCD" w14:textId="77777777" w:rsidR="001F2CD0" w:rsidRPr="001F2CD0" w:rsidRDefault="001F2CD0" w:rsidP="008F5FB6">
      <w:pPr>
        <w:numPr>
          <w:ilvl w:val="0"/>
          <w:numId w:val="6"/>
        </w:numPr>
        <w:tabs>
          <w:tab w:val="num" w:pos="540"/>
        </w:tabs>
        <w:spacing w:after="0" w:line="240" w:lineRule="auto"/>
        <w:ind w:left="0"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число, месяц и год рождения владельца Биржевых облигаций.</w:t>
      </w:r>
    </w:p>
    <w:p w14:paraId="3BFA7458"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В случае если владельцем Биржевых облигаций является физическое лицо:</w:t>
      </w:r>
    </w:p>
    <w:p w14:paraId="124E2AE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вид, номер, дата и место выдачи документа, удостоверяющего личность владельца Биржевых облигаций,</w:t>
      </w:r>
    </w:p>
    <w:p w14:paraId="5BD014EA"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наименование органа, выдавшего документ;</w:t>
      </w:r>
    </w:p>
    <w:p w14:paraId="58BF35AA"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число, месяц и год рождения владельца Биржевых облигаций.</w:t>
      </w:r>
    </w:p>
    <w:p w14:paraId="3A7AA0BC"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Дополнительно к Требованию (заявлению),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совершать действия, направленные на досрочное погашение Биржевых облигаций, предварительно запросив у владельца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14:paraId="0D752E4E"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а) в случае если владельцем Биржевых облигаций является юридическое лицо-нерезидент:</w:t>
      </w:r>
    </w:p>
    <w:p w14:paraId="637E304A"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1F2CD0">
        <w:rPr>
          <w:rFonts w:ascii="Times New Roman" w:eastAsia="Times New Roman" w:hAnsi="Times New Roman" w:cs="Times New Roman"/>
          <w:b/>
          <w:bCs/>
          <w:i/>
          <w:iCs/>
          <w:vertAlign w:val="superscript"/>
        </w:rPr>
        <w:footnoteReference w:id="1"/>
      </w:r>
      <w:r w:rsidRPr="001F2CD0">
        <w:rPr>
          <w:rFonts w:ascii="Times New Roman" w:eastAsia="Times New Roman" w:hAnsi="Times New Roman" w:cs="Times New Roman"/>
          <w:b/>
          <w:bCs/>
          <w:i/>
          <w:iCs/>
        </w:rPr>
        <w:t>;</w:t>
      </w:r>
    </w:p>
    <w:p w14:paraId="7B0F6B6F" w14:textId="77777777" w:rsidR="001F2CD0" w:rsidRPr="001F2CD0" w:rsidRDefault="001F2CD0" w:rsidP="001F2CD0">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rPr>
        <w:lastRenderedPageBreak/>
        <w:t xml:space="preserve">- </w:t>
      </w:r>
      <w:r w:rsidRPr="001F2CD0">
        <w:rPr>
          <w:rFonts w:ascii="Times New Roman" w:eastAsia="Times New Roman" w:hAnsi="Times New Roman" w:cs="Times New Roman"/>
          <w:b/>
          <w:bCs/>
          <w:i/>
          <w:iCs/>
          <w:lang w:eastAsia="ru-RU"/>
        </w:rPr>
        <w:t>подтверждение того, что юридическое лицо-нерезидент имеет фактическое право на получение дохода по Биржевым облигациям</w:t>
      </w:r>
      <w:r w:rsidRPr="001F2CD0">
        <w:rPr>
          <w:rFonts w:ascii="Times New Roman" w:eastAsia="Times New Roman" w:hAnsi="Times New Roman" w:cs="Times New Roman"/>
          <w:b/>
          <w:bCs/>
          <w:i/>
          <w:iCs/>
          <w:vertAlign w:val="superscript"/>
          <w:lang w:eastAsia="ru-RU"/>
        </w:rPr>
        <w:footnoteReference w:id="2"/>
      </w:r>
      <w:r w:rsidRPr="001F2CD0">
        <w:rPr>
          <w:rFonts w:ascii="Times New Roman" w:eastAsia="Times New Roman" w:hAnsi="Times New Roman" w:cs="Times New Roman"/>
          <w:b/>
          <w:bCs/>
          <w:i/>
          <w:iCs/>
        </w:rPr>
        <w:t>.</w:t>
      </w:r>
    </w:p>
    <w:p w14:paraId="19997863"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p>
    <w:p w14:paraId="2FAC3992"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б) в случае, если получателем дохода по Биржевым облигациям будет постоянное представительство юридического лица-нерезидента: </w:t>
      </w:r>
    </w:p>
    <w:p w14:paraId="7D29541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14:paraId="358B6C6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p>
    <w:p w14:paraId="40CA0C2C" w14:textId="77777777" w:rsidR="001F2CD0" w:rsidRPr="001F2CD0" w:rsidRDefault="001F2CD0" w:rsidP="001F2CD0">
      <w:pPr>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в) в случае если владельцем Биржевых облигаций является физическое лицо-нерезидент:</w:t>
      </w:r>
    </w:p>
    <w:p w14:paraId="2241D7A4" w14:textId="77777777" w:rsidR="001F2CD0" w:rsidRPr="001F2CD0" w:rsidRDefault="001F2CD0" w:rsidP="001F2CD0">
      <w:pPr>
        <w:spacing w:after="0" w:line="240" w:lineRule="auto"/>
        <w:ind w:firstLine="539"/>
        <w:jc w:val="both"/>
        <w:rPr>
          <w:rFonts w:ascii="Times New Roman" w:eastAsia="Times New Roman" w:hAnsi="Times New Roman" w:cs="Times New Roman"/>
          <w:b/>
          <w:bCs/>
          <w:i/>
          <w:iCs/>
        </w:rPr>
      </w:pPr>
    </w:p>
    <w:p w14:paraId="52FA7862" w14:textId="77777777" w:rsidR="001F2CD0" w:rsidRPr="001F2CD0" w:rsidRDefault="001F2CD0" w:rsidP="001F2CD0">
      <w:pPr>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w:t>
      </w:r>
      <w:r w:rsidRPr="001F2CD0">
        <w:rPr>
          <w:rFonts w:ascii="Times New Roman" w:eastAsia="Times New Roman" w:hAnsi="Times New Roman" w:cs="Times New Roman"/>
          <w:b/>
          <w:bCs/>
          <w:i/>
          <w:iCs/>
        </w:rPr>
        <w:tab/>
        <w:t xml:space="preserve">официальное подтверждение того, что физическое лицо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w:t>
      </w:r>
      <w:proofErr w:type="spellStart"/>
      <w:r w:rsidRPr="001F2CD0">
        <w:rPr>
          <w:rFonts w:ascii="Times New Roman" w:eastAsia="Times New Roman" w:hAnsi="Times New Roman" w:cs="Times New Roman"/>
          <w:b/>
          <w:bCs/>
          <w:i/>
          <w:iCs/>
        </w:rPr>
        <w:t>избежании</w:t>
      </w:r>
      <w:proofErr w:type="spellEnd"/>
      <w:r w:rsidRPr="001F2CD0">
        <w:rPr>
          <w:rFonts w:ascii="Times New Roman" w:eastAsia="Times New Roman" w:hAnsi="Times New Roman" w:cs="Times New Roman"/>
          <w:b/>
          <w:bCs/>
          <w:i/>
          <w:iCs/>
        </w:rPr>
        <w:t xml:space="preserve"> двойного налогообложения;</w:t>
      </w:r>
    </w:p>
    <w:p w14:paraId="6DE91E37" w14:textId="77777777" w:rsidR="001F2CD0" w:rsidRPr="001F2CD0" w:rsidRDefault="001F2CD0" w:rsidP="001F2CD0">
      <w:pPr>
        <w:spacing w:after="0" w:line="240" w:lineRule="auto"/>
        <w:ind w:firstLine="539"/>
        <w:jc w:val="both"/>
        <w:rPr>
          <w:rFonts w:ascii="Times New Roman" w:eastAsia="Times New Roman" w:hAnsi="Times New Roman" w:cs="Times New Roman"/>
          <w:b/>
          <w:bCs/>
          <w:i/>
          <w:iCs/>
        </w:rPr>
      </w:pPr>
    </w:p>
    <w:p w14:paraId="23392349" w14:textId="77777777" w:rsidR="001F2CD0" w:rsidRPr="001F2CD0" w:rsidRDefault="001F2CD0" w:rsidP="001F2CD0">
      <w:pPr>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w:t>
      </w:r>
      <w:r w:rsidRPr="001F2CD0">
        <w:rPr>
          <w:rFonts w:ascii="Times New Roman" w:eastAsia="Times New Roman" w:hAnsi="Times New Roman" w:cs="Times New Roman"/>
          <w:b/>
          <w:bCs/>
          <w:i/>
          <w:iCs/>
        </w:rPr>
        <w:tab/>
        <w:t>официальное подтверждение того, что иностранное физическое лицо находится на территории Российской Федерации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Российской Федерации для целей налогообложения доходов.</w:t>
      </w:r>
    </w:p>
    <w:p w14:paraId="620B725F" w14:textId="77777777" w:rsidR="001F2CD0" w:rsidRPr="001F2CD0" w:rsidRDefault="001F2CD0" w:rsidP="001F2CD0">
      <w:pPr>
        <w:spacing w:after="0" w:line="240" w:lineRule="auto"/>
        <w:ind w:firstLine="539"/>
        <w:jc w:val="both"/>
        <w:rPr>
          <w:rFonts w:ascii="Times New Roman" w:eastAsia="Times New Roman" w:hAnsi="Times New Roman" w:cs="Times New Roman"/>
          <w:b/>
          <w:bCs/>
          <w:i/>
          <w:iCs/>
        </w:rPr>
      </w:pPr>
    </w:p>
    <w:p w14:paraId="6C2F91F5"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14:paraId="77FF4FF9"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В случае непредставления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14:paraId="18ABF9EC"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Требование (заявление), содержащее положения о выплате наличных денег, не удовлетворяется.</w:t>
      </w:r>
    </w:p>
    <w:p w14:paraId="189F8CF5"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Эмитент не несет обязательств по досрочному погашению Биржевых облигаций по отношению:</w:t>
      </w:r>
    </w:p>
    <w:p w14:paraId="3BEF4BA6"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к лицам, не представившим в указанный срок свои Требования (заявления);</w:t>
      </w:r>
    </w:p>
    <w:p w14:paraId="6636056E"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к лицам, представившим Требование (заявление), не соответствующее установленным требованиям.</w:t>
      </w:r>
    </w:p>
    <w:p w14:paraId="417B3CE7"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rPr>
      </w:pPr>
      <w:r w:rsidRPr="001F2CD0">
        <w:rPr>
          <w:rFonts w:ascii="Times New Roman" w:eastAsia="Times New Roman" w:hAnsi="Times New Roman" w:cs="Times New Roman"/>
          <w:b/>
          <w:bCs/>
          <w:i/>
          <w:iCs/>
        </w:rPr>
        <w:t xml:space="preserve">В течение 2 (Двух) рабочих дней с даты получения вышеуказанных документов Эмитент осуществляет их проверку (далее – «Срок рассмотрения Требования (заявления)»). </w:t>
      </w:r>
    </w:p>
    <w:p w14:paraId="2FDC51FF"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 xml:space="preserve">Эмитент не позднее, чем в 1 (Один) рабочий день с даты истечения срока рассмотрения Требования (заявления) о досрочном погашении  Биржевых облигаций </w:t>
      </w:r>
      <w:r w:rsidRPr="001F2CD0">
        <w:rPr>
          <w:rFonts w:ascii="Times New Roman" w:eastAsia="Times New Roman" w:hAnsi="Times New Roman" w:cs="Times New Roman"/>
          <w:b/>
          <w:bCs/>
          <w:i/>
          <w:iCs/>
          <w:lang w:eastAsia="ru-RU"/>
        </w:rPr>
        <w:lastRenderedPageBreak/>
        <w:t>письменно уведомляет о принятом решении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14:paraId="3242629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14:paraId="37CC916C"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14:paraId="3DF3A4EA"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Для осуществления указанного перевода 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ценных бумаг с контролем расчетов по денежным средствам.</w:t>
      </w:r>
    </w:p>
    <w:p w14:paraId="470A8631"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14:paraId="79CACFD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lang w:eastAsia="ru-RU"/>
        </w:rPr>
      </w:pPr>
      <w:r w:rsidRPr="001F2CD0">
        <w:rPr>
          <w:rFonts w:ascii="Times New Roman" w:eastAsia="Times New Roman" w:hAnsi="Times New Roman" w:cs="Times New Roman"/>
          <w:b/>
          <w:bCs/>
          <w:i/>
          <w:iCs/>
          <w:lang w:eastAsia="ru-RU"/>
        </w:rPr>
        <w:t>Владелец Биржевых облигаций или его уполномоченное лицо после получения уведомления об удовлетворении Требования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14:paraId="7493E389"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lang w:eastAsia="ru-RU"/>
        </w:rPr>
        <w:t>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в пределах установленного действующим законодательством Российской Федерации срока исполнения Эмитентом обязательства по досрочному погашению</w:t>
      </w:r>
      <w:r w:rsidRPr="001F2CD0">
        <w:rPr>
          <w:rFonts w:ascii="Times New Roman" w:eastAsia="Times New Roman" w:hAnsi="Times New Roman" w:cs="Times New Roman"/>
          <w:b/>
          <w:bCs/>
          <w:i/>
          <w:iCs/>
        </w:rPr>
        <w:t xml:space="preserve"> Биржевых облигаций.</w:t>
      </w:r>
    </w:p>
    <w:p w14:paraId="688CF1C8"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p>
    <w:p w14:paraId="02247EF8"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w:t>
      </w:r>
    </w:p>
    <w:p w14:paraId="4D27A67E"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i/>
        </w:rPr>
      </w:pPr>
      <w:r w:rsidRPr="001F2CD0">
        <w:rPr>
          <w:rFonts w:ascii="Times New Roman" w:eastAsia="Times New Roman" w:hAnsi="Times New Roman" w:cs="Times New Roman"/>
          <w:b/>
          <w:i/>
        </w:rPr>
        <w:t>Биржевые облигации, погашенные Эмитентом досрочно, не могут быть выпущены в обращение.</w:t>
      </w:r>
    </w:p>
    <w:p w14:paraId="052B04AC"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p>
    <w:p w14:paraId="5E5EFD3E" w14:textId="77777777" w:rsidR="001F2CD0" w:rsidRPr="001F2CD0" w:rsidRDefault="001F2CD0" w:rsidP="001F2CD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1F2CD0">
        <w:rPr>
          <w:rFonts w:ascii="Times New Roman" w:eastAsia="Times New Roman" w:hAnsi="Times New Roman" w:cs="Times New Roman"/>
          <w:lang w:eastAsia="ru-RU"/>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7D262DA7" w14:textId="77777777" w:rsidR="001F2CD0" w:rsidRPr="001F2CD0" w:rsidRDefault="001F2CD0" w:rsidP="001F2CD0">
      <w:pPr>
        <w:widowControl w:val="0"/>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 xml:space="preserve">Эмитент раскрывает информацию об итогах досрочного погашения Биржевых облигаций (в том числе о количестве досрочно погашенных Биржевых облигаций) в сроки и порядке, предусмотренные п. 11 Программы и п.8.11 Проспекта. </w:t>
      </w:r>
    </w:p>
    <w:p w14:paraId="3CB262B8"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p>
    <w:p w14:paraId="2281FAD9"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rPr>
      </w:pPr>
      <w:r w:rsidRPr="001F2CD0">
        <w:rPr>
          <w:rFonts w:ascii="Times New Roman" w:eastAsia="Times New Roman" w:hAnsi="Times New Roman" w:cs="Times New Roman"/>
        </w:rPr>
        <w:t>Иные условия и порядок досрочного погашения облигаций:</w:t>
      </w:r>
    </w:p>
    <w:p w14:paraId="6F810DA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lastRenderedPageBreak/>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14:paraId="44F6A48D"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14:paraId="4513950E"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с даты получения соответствующего требования.</w:t>
      </w:r>
    </w:p>
    <w:p w14:paraId="1B4A2024" w14:textId="77777777" w:rsidR="001F2CD0" w:rsidRPr="001F2CD0" w:rsidRDefault="001F2CD0" w:rsidP="001F2CD0">
      <w:pPr>
        <w:autoSpaceDE w:val="0"/>
        <w:autoSpaceDN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14:paraId="05BFC7B1" w14:textId="77777777" w:rsidR="001F2CD0" w:rsidRPr="001F2CD0" w:rsidRDefault="001F2CD0" w:rsidP="001F2CD0">
      <w:pPr>
        <w:adjustRightInd w:val="0"/>
        <w:spacing w:after="0" w:line="240" w:lineRule="auto"/>
        <w:ind w:firstLine="539"/>
        <w:jc w:val="both"/>
        <w:rPr>
          <w:rFonts w:ascii="Times New Roman" w:eastAsia="Times New Roman" w:hAnsi="Times New Roman" w:cs="Times New Roman"/>
          <w:b/>
          <w:bCs/>
          <w:i/>
          <w:iCs/>
        </w:rPr>
      </w:pPr>
      <w:r w:rsidRPr="001F2CD0">
        <w:rPr>
          <w:rFonts w:ascii="Times New Roman" w:eastAsia="Times New Roman" w:hAnsi="Times New Roman" w:cs="Times New Roman"/>
          <w:b/>
          <w:bCs/>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14:paraId="05A80625" w14:textId="77777777" w:rsidR="00FB5612" w:rsidRPr="00ED0086" w:rsidRDefault="00FB5612" w:rsidP="00FB5612">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14:paraId="1A006042"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sz w:val="24"/>
          <w:szCs w:val="24"/>
        </w:rPr>
      </w:pPr>
      <w:r w:rsidRPr="00ED0086">
        <w:rPr>
          <w:rFonts w:ascii="Times New Roman" w:eastAsia="Times New Roman" w:hAnsi="Times New Roman" w:cs="Times New Roman"/>
          <w:sz w:val="24"/>
          <w:szCs w:val="24"/>
        </w:rPr>
        <w:t>8.9.5.2 Досрочное погашение по усмотрению эмитента</w:t>
      </w:r>
    </w:p>
    <w:p w14:paraId="2627ED97"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Досрочное погашение (частичное досрочное погашение) Биржевых облигаций по усмотрению Эмитента осуществляется в отношении всех Биржевых облигаций выпуска.</w:t>
      </w:r>
    </w:p>
    <w:p w14:paraId="64D27F89" w14:textId="77777777" w:rsidR="004840EA" w:rsidRPr="004840EA" w:rsidRDefault="004840EA" w:rsidP="004840EA">
      <w:pPr>
        <w:autoSpaceDE w:val="0"/>
        <w:autoSpaceDN w:val="0"/>
        <w:adjustRightInd w:val="0"/>
        <w:spacing w:after="0" w:line="240" w:lineRule="auto"/>
        <w:ind w:firstLine="540"/>
        <w:jc w:val="both"/>
        <w:rPr>
          <w:rFonts w:ascii="Times New Roman" w:eastAsia="Times New Roman" w:hAnsi="Times New Roman" w:cs="Times New Roman"/>
          <w:b/>
          <w:bCs/>
          <w:i/>
          <w:iCs/>
          <w:u w:val="single"/>
          <w:lang w:eastAsia="ru-RU"/>
        </w:rPr>
      </w:pPr>
      <w:r w:rsidRPr="004840EA">
        <w:rPr>
          <w:rFonts w:ascii="Times New Roman" w:eastAsia="Times New Roman" w:hAnsi="Times New Roman" w:cs="Times New Roman"/>
          <w:b/>
          <w:bCs/>
          <w:i/>
          <w:iCs/>
          <w:lang w:eastAsia="ru-RU"/>
        </w:rPr>
        <w:t xml:space="preserve">Предусматривается возможность досрочного погашения Биржевых облигаций отдельного выпуска по усмотрению Эмитента. </w:t>
      </w:r>
      <w:r w:rsidRPr="004840EA">
        <w:rPr>
          <w:rFonts w:ascii="Times New Roman" w:eastAsia="Times New Roman" w:hAnsi="Times New Roman" w:cs="Times New Roman"/>
          <w:b/>
          <w:bCs/>
          <w:i/>
          <w:iCs/>
          <w:u w:val="single"/>
          <w:lang w:eastAsia="ru-RU"/>
        </w:rPr>
        <w:t xml:space="preserve">В Условиях выпуска также могут быть установлены дополнительные к случаям, указанным в настоящем пункте Программы, случаи досрочного погашения по усмотрению Эмитента. </w:t>
      </w:r>
    </w:p>
    <w:p w14:paraId="499701EC"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sz w:val="24"/>
          <w:szCs w:val="24"/>
        </w:rPr>
      </w:pPr>
    </w:p>
    <w:p w14:paraId="41319A31" w14:textId="77777777" w:rsidR="00FB5612" w:rsidRPr="00ED0086" w:rsidRDefault="00FB5612" w:rsidP="00FB5612">
      <w:pPr>
        <w:autoSpaceDE w:val="0"/>
        <w:autoSpaceDN w:val="0"/>
        <w:adjustRightInd w:val="0"/>
        <w:spacing w:after="0" w:line="240" w:lineRule="auto"/>
        <w:ind w:firstLine="539"/>
        <w:jc w:val="both"/>
        <w:rPr>
          <w:rFonts w:ascii="Times New Roman" w:eastAsia="Times New Roman" w:hAnsi="Times New Roman" w:cs="Times New Roman"/>
          <w:b/>
          <w:bCs/>
          <w:i/>
          <w:iCs/>
          <w:sz w:val="24"/>
          <w:szCs w:val="24"/>
        </w:rPr>
      </w:pPr>
    </w:p>
    <w:p w14:paraId="26F53360" w14:textId="77777777" w:rsidR="00FB5612" w:rsidRPr="00ED0086" w:rsidRDefault="00FB5612" w:rsidP="00FB5612">
      <w:pPr>
        <w:autoSpaceDE w:val="0"/>
        <w:autoSpaceDN w:val="0"/>
        <w:adjustRightInd w:val="0"/>
        <w:spacing w:after="0" w:line="240" w:lineRule="auto"/>
        <w:ind w:firstLine="539"/>
        <w:jc w:val="both"/>
        <w:rPr>
          <w:rFonts w:ascii="Times New Roman" w:eastAsia="Times New Roman" w:hAnsi="Times New Roman" w:cs="Times New Roman"/>
          <w:b/>
          <w:bCs/>
          <w:i/>
          <w:iCs/>
          <w:sz w:val="24"/>
          <w:szCs w:val="24"/>
        </w:rPr>
      </w:pPr>
      <w:r w:rsidRPr="00ED0086">
        <w:rPr>
          <w:rFonts w:ascii="Times New Roman" w:eastAsia="Times New Roman" w:hAnsi="Times New Roman" w:cs="Times New Roman"/>
          <w:b/>
          <w:bCs/>
          <w:i/>
          <w:iCs/>
          <w:sz w:val="24"/>
          <w:szCs w:val="24"/>
        </w:rPr>
        <w:t>8.9.5.2.1.</w:t>
      </w:r>
    </w:p>
    <w:p w14:paraId="7B6537F2"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4840EA">
        <w:rPr>
          <w:rFonts w:ascii="Times New Roman" w:eastAsia="Times New Roman" w:hAnsi="Times New Roman" w:cs="Times New Roman"/>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75202EC7"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(за исключением случаев досрочного погашения, описанных в п.9.5.2.3 Программы и п.8.9.5.2.3 Проспекта).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14:paraId="6EAF8FD6"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14:paraId="602DF535"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p>
    <w:p w14:paraId="5E24E4D1"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порядок раскрытия информации о порядке и условиях досрочного погашения облигаций по усмотрению Эмитента:</w:t>
      </w:r>
    </w:p>
    <w:p w14:paraId="486B1BB6" w14:textId="77777777" w:rsidR="004840EA" w:rsidRPr="004840EA" w:rsidRDefault="004840EA" w:rsidP="004840EA">
      <w:pPr>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Сообщение о принятии Эмитентом решения о возможности досрочного погашения Биржевых облигаций по усмотрению Эмитента раскрывается в порядке, указанном в п. 11 Программы и п.8.11 Проспекта. </w:t>
      </w:r>
    </w:p>
    <w:p w14:paraId="501303A3"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lastRenderedPageBreak/>
        <w:t xml:space="preserve">Эмитент информирует Биржу </w:t>
      </w:r>
      <w:r w:rsidRPr="004840EA">
        <w:rPr>
          <w:rFonts w:ascii="Times New Roman" w:eastAsia="Times New Roman" w:hAnsi="Times New Roman" w:cs="Times New Roman"/>
          <w:b/>
          <w:i/>
        </w:rPr>
        <w:t xml:space="preserve">и НРД </w:t>
      </w:r>
      <w:r w:rsidRPr="004840EA">
        <w:rPr>
          <w:rFonts w:ascii="Times New Roman" w:eastAsia="Times New Roman" w:hAnsi="Times New Roman" w:cs="Times New Roman"/>
          <w:b/>
          <w:bCs/>
          <w:i/>
          <w:iCs/>
        </w:rPr>
        <w:t>о принятом решении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14:paraId="047F5AFC"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24D23610"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порядок и условия досрочного погашения облигаций по усмотрению эмитента</w:t>
      </w:r>
    </w:p>
    <w:p w14:paraId="2F70C65A"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14 (Четырнадцать)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14:paraId="14762990"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14253C00"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Данное решение принимается единоличным исполнительным органом Эмитента.</w:t>
      </w:r>
    </w:p>
    <w:p w14:paraId="737B98CC"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67A1D147"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порядок раскрытия информации о принятии решения о досрочном погашении облигаций по усмотрению Эмитента:</w:t>
      </w:r>
    </w:p>
    <w:p w14:paraId="45E684B5"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Сообщение о принятии решения о досрочном погашении Биржевых облигаций по усмотрению Эмитента раскрывается в порядке, указанном в п. 11. Программы и п.8.11 Проспекта.</w:t>
      </w:r>
    </w:p>
    <w:p w14:paraId="377DED85"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750DD204"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Эмитент информирует Биржу и НРД о принятых решениях, в том числе дате и условиях проведения досрочного погашения Биржевых облигаций по усмотрению Эмитента не позднее 2 (Второго) рабочего дня после даты принятия соответствующего решения.</w:t>
      </w:r>
    </w:p>
    <w:p w14:paraId="2E3EE754"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3E3D4F5E"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i/>
        </w:rPr>
        <w:t>В случае если Эмитентом не позднее чем за 14 (Четырнадцать)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не принято и не раскрыто решение о досрочном погашении Биржевых облигаций, то считается, что возможность досрочного погашения по усмотрению Эмитента, установленная п. 9.5.2.1 Программы и п.8.9.5.2.1. Проспекта, Эмитентом не используется, и Эмитент не вправе досрочно погасить выпуск Биржевых облигаций в соответствии с п. 9.5.2.1 Программы и п.8.9.5.2.1. Проспекта.</w:t>
      </w:r>
      <w:r w:rsidRPr="004840EA">
        <w:rPr>
          <w:rFonts w:ascii="Times New Roman" w:eastAsia="Times New Roman" w:hAnsi="Times New Roman" w:cs="Times New Roman"/>
          <w:b/>
          <w:bCs/>
          <w:i/>
          <w:iCs/>
        </w:rPr>
        <w:t xml:space="preserve"> </w:t>
      </w:r>
    </w:p>
    <w:p w14:paraId="511A986C"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045647D2"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 xml:space="preserve">стоимость (порядок определения стоимости) досрочного погашения: </w:t>
      </w:r>
    </w:p>
    <w:p w14:paraId="7D0DFBEE"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w:t>
      </w:r>
    </w:p>
    <w:p w14:paraId="1C86E5F4"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14:paraId="7E308B4B"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Снятие Сертификата с хранения производится после списания всех Биржевых облигаций со счетов в НРД.</w:t>
      </w:r>
    </w:p>
    <w:p w14:paraId="275CAB4B"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29241711"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Срок, в течение которого облигации могут быть досрочно погашены эмитентом</w:t>
      </w:r>
    </w:p>
    <w:p w14:paraId="6895B134"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о возможности досрочного погашения Биржевых облигаций по усмотрению Эмитента.</w:t>
      </w:r>
    </w:p>
    <w:p w14:paraId="51BC0369"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p>
    <w:p w14:paraId="34DBC616"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 xml:space="preserve">Дата начала досрочного погашения: </w:t>
      </w:r>
    </w:p>
    <w:p w14:paraId="6E4B05E4"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14:paraId="4F2DFC1B"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rPr>
      </w:pPr>
    </w:p>
    <w:p w14:paraId="322D7073"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Дата окончания досрочного погашения:</w:t>
      </w:r>
    </w:p>
    <w:p w14:paraId="143FC10C"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Даты начала и окончания досрочного погашения Биржевых облигаций совпадают.</w:t>
      </w:r>
    </w:p>
    <w:p w14:paraId="6CDDB7F5"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p>
    <w:p w14:paraId="10E7209A"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4840EA">
        <w:rPr>
          <w:rFonts w:ascii="Times New Roman" w:eastAsia="Times New Roman" w:hAnsi="Times New Roman" w:cs="Times New Roman"/>
          <w:lang w:eastAsia="ru-RU"/>
        </w:rPr>
        <w:lastRenderedPageBreak/>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0DDA6B52"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 </w:t>
      </w:r>
    </w:p>
    <w:p w14:paraId="23C4DC04"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b/>
          <w:bCs/>
          <w:i/>
          <w:iCs/>
          <w:sz w:val="24"/>
          <w:szCs w:val="24"/>
        </w:rPr>
      </w:pPr>
    </w:p>
    <w:p w14:paraId="52393DF3"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b/>
          <w:bCs/>
          <w:i/>
          <w:iCs/>
          <w:sz w:val="24"/>
          <w:szCs w:val="24"/>
        </w:rPr>
      </w:pPr>
      <w:r w:rsidRPr="00ED0086">
        <w:rPr>
          <w:rFonts w:ascii="Times New Roman" w:eastAsia="Times New Roman" w:hAnsi="Times New Roman" w:cs="Times New Roman"/>
          <w:b/>
          <w:bCs/>
          <w:i/>
          <w:iCs/>
          <w:sz w:val="24"/>
          <w:szCs w:val="24"/>
        </w:rPr>
        <w:t>8.9.5.2.2.</w:t>
      </w:r>
    </w:p>
    <w:p w14:paraId="79F8188C"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lang w:eastAsia="ru-RU"/>
        </w:rPr>
        <w:t>Срок (порядок определения срока), в течение которого эмитентом может быть принято решение о частичном досрочном погашении облигаций по его усмотрению</w:t>
      </w:r>
    </w:p>
    <w:p w14:paraId="3DD2AECB"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proofErr w:type="spellStart"/>
      <w:r w:rsidRPr="004840EA">
        <w:rPr>
          <w:rFonts w:ascii="Times New Roman" w:eastAsia="Times New Roman" w:hAnsi="Times New Roman" w:cs="Times New Roman"/>
          <w:b/>
          <w:bCs/>
          <w:i/>
          <w:iCs/>
        </w:rPr>
        <w:t>ых</w:t>
      </w:r>
      <w:proofErr w:type="spellEnd"/>
      <w:r w:rsidRPr="004840EA">
        <w:rPr>
          <w:rFonts w:ascii="Times New Roman" w:eastAsia="Times New Roman" w:hAnsi="Times New Roman" w:cs="Times New Roman"/>
          <w:b/>
          <w:bCs/>
          <w:i/>
          <w:iCs/>
        </w:rPr>
        <w:t>) купонного(</w:t>
      </w:r>
      <w:proofErr w:type="spellStart"/>
      <w:r w:rsidRPr="004840EA">
        <w:rPr>
          <w:rFonts w:ascii="Times New Roman" w:eastAsia="Times New Roman" w:hAnsi="Times New Roman" w:cs="Times New Roman"/>
          <w:b/>
          <w:bCs/>
          <w:i/>
          <w:iCs/>
        </w:rPr>
        <w:t>ых</w:t>
      </w:r>
      <w:proofErr w:type="spellEnd"/>
      <w:r w:rsidRPr="004840EA">
        <w:rPr>
          <w:rFonts w:ascii="Times New Roman" w:eastAsia="Times New Roman" w:hAnsi="Times New Roman" w:cs="Times New Roman"/>
          <w:b/>
          <w:bCs/>
          <w:i/>
          <w:iCs/>
        </w:rPr>
        <w:t>) периода(</w:t>
      </w:r>
      <w:proofErr w:type="spellStart"/>
      <w:r w:rsidRPr="004840EA">
        <w:rPr>
          <w:rFonts w:ascii="Times New Roman" w:eastAsia="Times New Roman" w:hAnsi="Times New Roman" w:cs="Times New Roman"/>
          <w:b/>
          <w:bCs/>
          <w:i/>
          <w:iCs/>
        </w:rPr>
        <w:t>ов</w:t>
      </w:r>
      <w:proofErr w:type="spellEnd"/>
      <w:r w:rsidRPr="004840EA">
        <w:rPr>
          <w:rFonts w:ascii="Times New Roman" w:eastAsia="Times New Roman" w:hAnsi="Times New Roman" w:cs="Times New Roman"/>
          <w:b/>
          <w:bCs/>
          <w:i/>
          <w:iCs/>
        </w:rPr>
        <w:t>). При этом Эмитент должен определить номер(а) купонного(</w:t>
      </w:r>
      <w:proofErr w:type="spellStart"/>
      <w:r w:rsidRPr="004840EA">
        <w:rPr>
          <w:rFonts w:ascii="Times New Roman" w:eastAsia="Times New Roman" w:hAnsi="Times New Roman" w:cs="Times New Roman"/>
          <w:b/>
          <w:bCs/>
          <w:i/>
          <w:iCs/>
        </w:rPr>
        <w:t>ых</w:t>
      </w:r>
      <w:proofErr w:type="spellEnd"/>
      <w:r w:rsidRPr="004840EA">
        <w:rPr>
          <w:rFonts w:ascii="Times New Roman" w:eastAsia="Times New Roman" w:hAnsi="Times New Roman" w:cs="Times New Roman"/>
          <w:b/>
          <w:bCs/>
          <w:i/>
          <w:iCs/>
        </w:rPr>
        <w:t>) периода(</w:t>
      </w:r>
      <w:proofErr w:type="spellStart"/>
      <w:r w:rsidRPr="004840EA">
        <w:rPr>
          <w:rFonts w:ascii="Times New Roman" w:eastAsia="Times New Roman" w:hAnsi="Times New Roman" w:cs="Times New Roman"/>
          <w:b/>
          <w:bCs/>
          <w:i/>
          <w:iCs/>
        </w:rPr>
        <w:t>ов</w:t>
      </w:r>
      <w:proofErr w:type="spellEnd"/>
      <w:r w:rsidRPr="004840EA">
        <w:rPr>
          <w:rFonts w:ascii="Times New Roman" w:eastAsia="Times New Roman" w:hAnsi="Times New Roman" w:cs="Times New Roman"/>
          <w:b/>
          <w:bCs/>
          <w:i/>
          <w:iCs/>
        </w:rPr>
        <w:t>), в дату окончания которого(</w:t>
      </w:r>
      <w:proofErr w:type="spellStart"/>
      <w:r w:rsidRPr="004840EA">
        <w:rPr>
          <w:rFonts w:ascii="Times New Roman" w:eastAsia="Times New Roman" w:hAnsi="Times New Roman" w:cs="Times New Roman"/>
          <w:b/>
          <w:bCs/>
          <w:i/>
          <w:iCs/>
        </w:rPr>
        <w:t>ых</w:t>
      </w:r>
      <w:proofErr w:type="spellEnd"/>
      <w:r w:rsidRPr="004840EA">
        <w:rPr>
          <w:rFonts w:ascii="Times New Roman" w:eastAsia="Times New Roman" w:hAnsi="Times New Roman" w:cs="Times New Roman"/>
          <w:b/>
          <w:bCs/>
          <w:i/>
          <w:iCs/>
        </w:rPr>
        <w:t xml:space="preserve">)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14:paraId="568865DB"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Данное решение принимается единоличным исполнительным органом Эмитента.</w:t>
      </w:r>
    </w:p>
    <w:p w14:paraId="49B860AB"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14:paraId="41615F5B"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4F93FABA"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порядок раскрытия информации о порядке и условиях частичного досрочного погашения облигаций по усмотрению Эмитента:</w:t>
      </w:r>
    </w:p>
    <w:p w14:paraId="7B069526"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p>
    <w:p w14:paraId="4694BC01"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Сообщение о принятии Эмитентом решения о частичном досрочном погашении Биржевых облигаций по усмотрению Эмитента раскрывается в порядке, указанном в п. 11 Программы и п.8.11 Проспекта.</w:t>
      </w:r>
    </w:p>
    <w:p w14:paraId="52FD4D1A"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5A83B702"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Эмитент информирует Биржу и НРД о принятых решениях, в том числе о размере погашаемой части номинальной стоимости Биржевых облигаций и 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
    <w:p w14:paraId="0A10BC65"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3F181B0D"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порядок и условия частичного досрочного погашения облигаций по усмотрению эмитента</w:t>
      </w:r>
    </w:p>
    <w:p w14:paraId="1AD28995"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 xml:space="preserve">стоимость (порядок определения стоимости) досрочного погашения: </w:t>
      </w:r>
    </w:p>
    <w:p w14:paraId="19F4D406"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i/>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 Общая стоимость всех досрочно погашаемых частей номинальной стоимости Биржевых облигаций в сумме равна 100% номинальной стоимости Биржевых облигаций.</w:t>
      </w:r>
    </w:p>
    <w:p w14:paraId="6076BB2D"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Срок, в течение которого облигации могут быть частично досрочно погашены эмитентом</w:t>
      </w:r>
    </w:p>
    <w:p w14:paraId="45F794C0"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w:t>
      </w:r>
      <w:proofErr w:type="spellStart"/>
      <w:r w:rsidRPr="004840EA">
        <w:rPr>
          <w:rFonts w:ascii="Times New Roman" w:eastAsia="Times New Roman" w:hAnsi="Times New Roman" w:cs="Times New Roman"/>
          <w:b/>
          <w:bCs/>
          <w:i/>
          <w:iCs/>
        </w:rPr>
        <w:t>ых</w:t>
      </w:r>
      <w:proofErr w:type="spellEnd"/>
      <w:r w:rsidRPr="004840EA">
        <w:rPr>
          <w:rFonts w:ascii="Times New Roman" w:eastAsia="Times New Roman" w:hAnsi="Times New Roman" w:cs="Times New Roman"/>
          <w:b/>
          <w:bCs/>
          <w:i/>
          <w:iCs/>
        </w:rPr>
        <w:t>) периода(</w:t>
      </w:r>
      <w:proofErr w:type="spellStart"/>
      <w:r w:rsidRPr="004840EA">
        <w:rPr>
          <w:rFonts w:ascii="Times New Roman" w:eastAsia="Times New Roman" w:hAnsi="Times New Roman" w:cs="Times New Roman"/>
          <w:b/>
          <w:bCs/>
          <w:i/>
          <w:iCs/>
        </w:rPr>
        <w:t>ов</w:t>
      </w:r>
      <w:proofErr w:type="spellEnd"/>
      <w:r w:rsidRPr="004840EA">
        <w:rPr>
          <w:rFonts w:ascii="Times New Roman" w:eastAsia="Times New Roman" w:hAnsi="Times New Roman" w:cs="Times New Roman"/>
          <w:b/>
          <w:bCs/>
          <w:i/>
          <w:iCs/>
        </w:rPr>
        <w:t>), определенных Эмитентом в таком решении.</w:t>
      </w:r>
    </w:p>
    <w:p w14:paraId="37D1C69D" w14:textId="77777777" w:rsidR="00093170" w:rsidRDefault="00093170" w:rsidP="004840EA">
      <w:pPr>
        <w:autoSpaceDE w:val="0"/>
        <w:autoSpaceDN w:val="0"/>
        <w:spacing w:after="0" w:line="240" w:lineRule="auto"/>
        <w:ind w:firstLine="539"/>
        <w:jc w:val="both"/>
        <w:rPr>
          <w:rFonts w:ascii="Times New Roman" w:eastAsia="Times New Roman" w:hAnsi="Times New Roman" w:cs="Times New Roman"/>
        </w:rPr>
      </w:pPr>
    </w:p>
    <w:p w14:paraId="05BD3507" w14:textId="77777777" w:rsidR="00093170" w:rsidRDefault="00093170" w:rsidP="004840EA">
      <w:pPr>
        <w:autoSpaceDE w:val="0"/>
        <w:autoSpaceDN w:val="0"/>
        <w:spacing w:after="0" w:line="240" w:lineRule="auto"/>
        <w:ind w:firstLine="539"/>
        <w:jc w:val="both"/>
        <w:rPr>
          <w:rFonts w:ascii="Times New Roman" w:eastAsia="Times New Roman" w:hAnsi="Times New Roman" w:cs="Times New Roman"/>
        </w:rPr>
      </w:pPr>
    </w:p>
    <w:p w14:paraId="46A805AA" w14:textId="77777777" w:rsidR="00093170" w:rsidRDefault="00093170" w:rsidP="004840EA">
      <w:pPr>
        <w:autoSpaceDE w:val="0"/>
        <w:autoSpaceDN w:val="0"/>
        <w:spacing w:after="0" w:line="240" w:lineRule="auto"/>
        <w:ind w:firstLine="539"/>
        <w:jc w:val="both"/>
        <w:rPr>
          <w:rFonts w:ascii="Times New Roman" w:eastAsia="Times New Roman" w:hAnsi="Times New Roman" w:cs="Times New Roman"/>
        </w:rPr>
      </w:pPr>
    </w:p>
    <w:p w14:paraId="461256B4"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 xml:space="preserve">Дата начала частичного досрочного погашения: </w:t>
      </w:r>
    </w:p>
    <w:p w14:paraId="4894FFC5"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Дата окончания купонного(</w:t>
      </w:r>
      <w:proofErr w:type="spellStart"/>
      <w:r w:rsidRPr="004840EA">
        <w:rPr>
          <w:rFonts w:ascii="Times New Roman" w:eastAsia="Times New Roman" w:hAnsi="Times New Roman" w:cs="Times New Roman"/>
          <w:b/>
          <w:bCs/>
          <w:i/>
          <w:iCs/>
        </w:rPr>
        <w:t>ых</w:t>
      </w:r>
      <w:proofErr w:type="spellEnd"/>
      <w:r w:rsidRPr="004840EA">
        <w:rPr>
          <w:rFonts w:ascii="Times New Roman" w:eastAsia="Times New Roman" w:hAnsi="Times New Roman" w:cs="Times New Roman"/>
          <w:b/>
          <w:bCs/>
          <w:i/>
          <w:iCs/>
        </w:rPr>
        <w:t>) периода(</w:t>
      </w:r>
      <w:proofErr w:type="spellStart"/>
      <w:r w:rsidRPr="004840EA">
        <w:rPr>
          <w:rFonts w:ascii="Times New Roman" w:eastAsia="Times New Roman" w:hAnsi="Times New Roman" w:cs="Times New Roman"/>
          <w:b/>
          <w:bCs/>
          <w:i/>
          <w:iCs/>
        </w:rPr>
        <w:t>ов</w:t>
      </w:r>
      <w:proofErr w:type="spellEnd"/>
      <w:r w:rsidRPr="004840EA">
        <w:rPr>
          <w:rFonts w:ascii="Times New Roman" w:eastAsia="Times New Roman" w:hAnsi="Times New Roman" w:cs="Times New Roman"/>
          <w:b/>
          <w:bCs/>
          <w:i/>
          <w:iCs/>
        </w:rPr>
        <w:t>), определенных Эмитентом до даты начала размещения Биржевых облигаций в решении о частичном досрочном погашении Биржевых облигаций.</w:t>
      </w:r>
    </w:p>
    <w:p w14:paraId="1725143E"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rPr>
      </w:pPr>
    </w:p>
    <w:p w14:paraId="048642AD"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Дата окончания частичного досрочного погашения:</w:t>
      </w:r>
    </w:p>
    <w:p w14:paraId="2DB8AA82"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b/>
          <w:bCs/>
          <w:i/>
          <w:iCs/>
        </w:rPr>
        <w:t>Даты начала и окончания частичного досрочного погашения Биржевых облигаций совпадают.</w:t>
      </w:r>
    </w:p>
    <w:p w14:paraId="207217E4"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540B576D"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lang w:eastAsia="ru-RU"/>
        </w:rPr>
        <w:t>порядок раскрытия (предоставления) информации об итогах частичного досрочного погашения облигаций</w:t>
      </w:r>
    </w:p>
    <w:p w14:paraId="5225C305"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Эмитент публикует информацию итогах частичного досрочного погашения Биржевых облигаций в форме сообщения о существенном факте в сроки и порядке, предусмотренные п. 11 Программы и п.8.11 Проспекта.</w:t>
      </w:r>
    </w:p>
    <w:p w14:paraId="47E72749"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b/>
          <w:bCs/>
          <w:i/>
          <w:iCs/>
          <w:sz w:val="24"/>
          <w:szCs w:val="24"/>
        </w:rPr>
      </w:pPr>
    </w:p>
    <w:p w14:paraId="09DAF656" w14:textId="77777777" w:rsidR="00FB5612" w:rsidRPr="00ED0086" w:rsidRDefault="00FB5612" w:rsidP="00FB5612">
      <w:pPr>
        <w:autoSpaceDE w:val="0"/>
        <w:autoSpaceDN w:val="0"/>
        <w:adjustRightInd w:val="0"/>
        <w:spacing w:after="0" w:line="240" w:lineRule="auto"/>
        <w:ind w:firstLine="539"/>
        <w:jc w:val="both"/>
        <w:rPr>
          <w:rFonts w:ascii="Times New Roman" w:eastAsia="Times New Roman" w:hAnsi="Times New Roman" w:cs="Times New Roman"/>
          <w:b/>
          <w:bCs/>
          <w:i/>
          <w:iCs/>
          <w:sz w:val="24"/>
          <w:szCs w:val="24"/>
        </w:rPr>
      </w:pPr>
      <w:r w:rsidRPr="00ED0086">
        <w:rPr>
          <w:rFonts w:ascii="Times New Roman" w:eastAsia="Times New Roman" w:hAnsi="Times New Roman" w:cs="Times New Roman"/>
          <w:b/>
          <w:bCs/>
          <w:i/>
          <w:iCs/>
          <w:sz w:val="24"/>
          <w:szCs w:val="24"/>
        </w:rPr>
        <w:t>8.9.5.2.3.</w:t>
      </w:r>
    </w:p>
    <w:p w14:paraId="10D09922"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2D8F7390"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Эмитент</w:t>
      </w:r>
      <w:r w:rsidRPr="004840EA">
        <w:rPr>
          <w:rFonts w:ascii="Times New Roman" w:eastAsia="Times New Roman" w:hAnsi="Times New Roman" w:cs="Times New Roman"/>
          <w:bCs/>
        </w:rPr>
        <w:t xml:space="preserve"> </w:t>
      </w:r>
      <w:r w:rsidRPr="004840EA">
        <w:rPr>
          <w:rFonts w:ascii="Times New Roman" w:eastAsia="Times New Roman" w:hAnsi="Times New Roman" w:cs="Times New Roman"/>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 Данное решение принимается единоличным исполнительным органом Эмитента и раскрывается не позднее, чем за 14 (Четырнадцать)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14:paraId="7351165A"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08D37FFF"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порядок раскрытия информации о порядке и условиях досрочного погашения облигаций по усмотрению Эмитента:</w:t>
      </w:r>
    </w:p>
    <w:p w14:paraId="34E21282"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Сообщение о принятии Эмитентом решения о досрочном погашении Биржевых облигаций по усмотрению Эмитента раскрывается в порядке, указанном в п. 11 Программы и </w:t>
      </w:r>
      <w:r w:rsidRPr="004840EA">
        <w:rPr>
          <w:rFonts w:ascii="Times New Roman" w:eastAsia="Times New Roman" w:hAnsi="Times New Roman" w:cs="Times New Roman"/>
          <w:b/>
          <w:i/>
        </w:rPr>
        <w:t>п.8.11 Проспекта</w:t>
      </w:r>
      <w:r w:rsidRPr="004840EA">
        <w:rPr>
          <w:rFonts w:ascii="Times New Roman" w:eastAsia="Times New Roman" w:hAnsi="Times New Roman" w:cs="Times New Roman"/>
          <w:b/>
          <w:bCs/>
          <w:i/>
          <w:iCs/>
        </w:rPr>
        <w:t>.</w:t>
      </w:r>
    </w:p>
    <w:p w14:paraId="5FECD9E5"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1C7009C6" w14:textId="77777777" w:rsidR="004840EA" w:rsidRPr="004840EA" w:rsidRDefault="004840EA" w:rsidP="004840EA">
      <w:pPr>
        <w:widowControl w:val="0"/>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Эмитент информирует Биржу и НРД о принятом решении не позднее 2 (Второго) рабочего дня после даты принятия соответствующего решения.</w:t>
      </w:r>
    </w:p>
    <w:p w14:paraId="1133B3C5" w14:textId="77777777" w:rsidR="004840EA" w:rsidRPr="004840EA" w:rsidRDefault="004840EA" w:rsidP="004840EA">
      <w:pPr>
        <w:widowControl w:val="0"/>
        <w:autoSpaceDE w:val="0"/>
        <w:autoSpaceDN w:val="0"/>
        <w:spacing w:after="0" w:line="240" w:lineRule="auto"/>
        <w:ind w:firstLine="539"/>
        <w:contextualSpacing/>
        <w:jc w:val="both"/>
        <w:rPr>
          <w:rFonts w:ascii="Times New Roman" w:eastAsia="Times New Roman" w:hAnsi="Times New Roman" w:cs="Times New Roman"/>
          <w:b/>
          <w:bCs/>
          <w:i/>
          <w:iCs/>
        </w:rPr>
      </w:pPr>
    </w:p>
    <w:p w14:paraId="078440F2"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rPr>
      </w:pPr>
      <w:r w:rsidRPr="004840EA">
        <w:rPr>
          <w:rFonts w:ascii="Times New Roman" w:eastAsia="Times New Roman" w:hAnsi="Times New Roman" w:cs="Times New Roman"/>
          <w:b/>
          <w:bCs/>
          <w:i/>
          <w:iCs/>
        </w:rPr>
        <w:t>Также Эмитент не позднее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14:paraId="77BC361D"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rPr>
      </w:pPr>
    </w:p>
    <w:p w14:paraId="0A74EB34"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rPr>
      </w:pPr>
      <w:r w:rsidRPr="004840EA">
        <w:rPr>
          <w:rFonts w:ascii="Times New Roman" w:eastAsia="Times New Roman" w:hAnsi="Times New Roman" w:cs="Times New Roman"/>
        </w:rPr>
        <w:t xml:space="preserve">Порядок и условия досрочного погашения облигаций по усмотрению эмитента </w:t>
      </w:r>
    </w:p>
    <w:p w14:paraId="426FD653"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rPr>
      </w:pPr>
      <w:r w:rsidRPr="004840EA">
        <w:rPr>
          <w:rFonts w:ascii="Times New Roman" w:eastAsia="Times New Roman" w:hAnsi="Times New Roman" w:cs="Times New Roman"/>
        </w:rPr>
        <w:t xml:space="preserve">стоимость (порядок определения стоимости) досрочного погашения: </w:t>
      </w:r>
    </w:p>
    <w:p w14:paraId="577DFCFA"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w:t>
      </w:r>
    </w:p>
    <w:p w14:paraId="175EDFF6"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14:paraId="2DC28B61"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Снятие Сертификата с хранения производится после списания всех Биржевых облигаций со счетов в НРД.</w:t>
      </w:r>
    </w:p>
    <w:p w14:paraId="1B69C5C2"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43D45BD3"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порядок раскрытия информации о досрочном погашении облигаций по усмотрению Эмитента:</w:t>
      </w:r>
    </w:p>
    <w:p w14:paraId="44D377E8"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Сообщение о досрочном погашении Биржевых облигаций по усмотрению Эмитента раскрывается в порядке, указанном в п. 11 Программы и п.8.11 Проспекта.</w:t>
      </w:r>
    </w:p>
    <w:p w14:paraId="7FABD957"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Cs/>
          <w:iCs/>
        </w:rPr>
      </w:pPr>
    </w:p>
    <w:p w14:paraId="7EBDEB8B"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Срок, в течение которого облигации могут быть досрочно погашены эмитентом</w:t>
      </w:r>
    </w:p>
    <w:p w14:paraId="570226F6"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lastRenderedPageBreak/>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w:t>
      </w:r>
    </w:p>
    <w:p w14:paraId="089D81C3"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p>
    <w:p w14:paraId="1D87D9E1"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 xml:space="preserve">Дата начала досрочного погашения: </w:t>
      </w:r>
    </w:p>
    <w:p w14:paraId="7FBE3D83"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Дата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w:t>
      </w:r>
    </w:p>
    <w:p w14:paraId="404AD44F"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11BFAEFF"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rPr>
        <w:t>Дата окончания досрочного погашения:</w:t>
      </w:r>
    </w:p>
    <w:p w14:paraId="01A92D61"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rPr>
      </w:pPr>
      <w:r w:rsidRPr="004840EA">
        <w:rPr>
          <w:rFonts w:ascii="Times New Roman" w:eastAsia="Times New Roman" w:hAnsi="Times New Roman" w:cs="Times New Roman"/>
          <w:b/>
          <w:bCs/>
          <w:i/>
          <w:iCs/>
        </w:rPr>
        <w:t>Даты начала и окончания досрочного погашения Биржевых облигаций совпадают.</w:t>
      </w:r>
    </w:p>
    <w:p w14:paraId="523E9351"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lang w:eastAsia="ru-RU"/>
        </w:rPr>
      </w:pPr>
    </w:p>
    <w:p w14:paraId="45A6634B"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4840EA">
        <w:rPr>
          <w:rFonts w:ascii="Times New Roman" w:eastAsia="Times New Roman" w:hAnsi="Times New Roman" w:cs="Times New Roman"/>
          <w:lang w:eastAsia="ru-RU"/>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1B3C0386"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w:t>
      </w:r>
    </w:p>
    <w:p w14:paraId="695D18F1"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bCs/>
          <w:iCs/>
          <w:sz w:val="24"/>
          <w:szCs w:val="24"/>
        </w:rPr>
      </w:pPr>
    </w:p>
    <w:p w14:paraId="3392C605"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bCs/>
          <w:iCs/>
          <w:sz w:val="24"/>
          <w:szCs w:val="24"/>
        </w:rPr>
      </w:pPr>
      <w:r w:rsidRPr="00ED0086">
        <w:rPr>
          <w:rFonts w:ascii="Times New Roman" w:eastAsia="Times New Roman" w:hAnsi="Times New Roman" w:cs="Times New Roman"/>
          <w:bCs/>
          <w:iCs/>
          <w:sz w:val="24"/>
          <w:szCs w:val="24"/>
        </w:rPr>
        <w:t>8.9.5.2.4.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14:paraId="20C379F2" w14:textId="77777777" w:rsidR="00FB5612" w:rsidRPr="00ED0086" w:rsidRDefault="00FB5612" w:rsidP="00FB5612">
      <w:pPr>
        <w:autoSpaceDE w:val="0"/>
        <w:autoSpaceDN w:val="0"/>
        <w:spacing w:after="0" w:line="240" w:lineRule="auto"/>
        <w:ind w:firstLine="539"/>
        <w:jc w:val="both"/>
        <w:rPr>
          <w:rFonts w:ascii="Times New Roman" w:eastAsia="Times New Roman" w:hAnsi="Times New Roman" w:cs="Times New Roman"/>
          <w:b/>
          <w:bCs/>
          <w:i/>
          <w:iCs/>
          <w:sz w:val="24"/>
          <w:szCs w:val="24"/>
        </w:rPr>
      </w:pPr>
    </w:p>
    <w:p w14:paraId="41224CEF"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u w:val="single"/>
        </w:rPr>
      </w:pPr>
      <w:r w:rsidRPr="004840EA">
        <w:rPr>
          <w:rFonts w:ascii="Times New Roman" w:eastAsia="Times New Roman" w:hAnsi="Times New Roman" w:cs="Times New Roman"/>
          <w:b/>
          <w:bCs/>
          <w:i/>
          <w:iCs/>
          <w:u w:val="single"/>
        </w:rPr>
        <w:t xml:space="preserve">Досрочное погашение (частичное досрочное погашение) Биржевых облигаций производится денежными средствами в валюте, </w:t>
      </w:r>
      <w:r w:rsidRPr="004840EA">
        <w:rPr>
          <w:rFonts w:ascii="Times New Roman" w:eastAsia="Times New Roman" w:hAnsi="Times New Roman" w:cs="Times New Roman"/>
          <w:b/>
          <w:i/>
          <w:u w:val="single"/>
        </w:rPr>
        <w:t>установленной Условиями выпуска</w:t>
      </w:r>
      <w:r w:rsidRPr="004840EA" w:rsidDel="00B428C8">
        <w:rPr>
          <w:rFonts w:ascii="Times New Roman" w:eastAsia="Times New Roman" w:hAnsi="Times New Roman" w:cs="Times New Roman"/>
          <w:b/>
          <w:i/>
          <w:u w:val="single"/>
        </w:rPr>
        <w:t xml:space="preserve"> </w:t>
      </w:r>
      <w:r w:rsidRPr="004840EA">
        <w:rPr>
          <w:rFonts w:ascii="Times New Roman" w:eastAsia="Times New Roman" w:hAnsi="Times New Roman" w:cs="Times New Roman"/>
          <w:b/>
          <w:i/>
          <w:u w:val="single"/>
        </w:rPr>
        <w:t xml:space="preserve">Биржевых облигаций, </w:t>
      </w:r>
      <w:r w:rsidRPr="004840EA">
        <w:rPr>
          <w:rFonts w:ascii="Times New Roman" w:eastAsia="Times New Roman" w:hAnsi="Times New Roman" w:cs="Times New Roman"/>
          <w:b/>
          <w:bCs/>
          <w:i/>
          <w:iCs/>
          <w:u w:val="single"/>
        </w:rPr>
        <w:t xml:space="preserve">в безналичном порядке. </w:t>
      </w:r>
    </w:p>
    <w:p w14:paraId="5BEE320E"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Возможность выбора владельцами Биржевых облигаций формы погашения Биржевых облигаций не предусмотрена.</w:t>
      </w:r>
    </w:p>
    <w:p w14:paraId="5C033CFE"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 xml:space="preserve">Если Условиями выпуска установлено, что досрочное погашение </w:t>
      </w:r>
      <w:r w:rsidRPr="004840EA">
        <w:rPr>
          <w:rFonts w:ascii="Times New Roman" w:eastAsia="Times New Roman" w:hAnsi="Times New Roman" w:cs="Times New Roman"/>
          <w:b/>
          <w:bCs/>
          <w:i/>
          <w:iCs/>
        </w:rPr>
        <w:t xml:space="preserve">(частичное досрочное погашение) </w:t>
      </w:r>
      <w:r w:rsidRPr="004840EA">
        <w:rPr>
          <w:rFonts w:ascii="Times New Roman" w:eastAsia="Times New Roman" w:hAnsi="Times New Roman" w:cs="Times New Roman"/>
          <w:b/>
          <w:i/>
        </w:rPr>
        <w:t>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w:t>
      </w:r>
      <w:r w:rsidRPr="004840EA">
        <w:rPr>
          <w:rFonts w:ascii="Times New Roman" w:eastAsia="Times New Roman" w:hAnsi="Times New Roman" w:cs="Times New Roman"/>
          <w:b/>
          <w:bCs/>
          <w:i/>
          <w:iCs/>
        </w:rPr>
        <w:t>частичного досрочного погашения) по</w:t>
      </w:r>
      <w:r w:rsidRPr="004840EA">
        <w:rPr>
          <w:rFonts w:ascii="Times New Roman" w:eastAsia="Times New Roman" w:hAnsi="Times New Roman" w:cs="Times New Roman"/>
          <w:b/>
          <w:i/>
        </w:rPr>
        <w:t xml:space="preserve"> Биржевым облигациям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0347CA6C"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Информация о том, что выплата будет осуществлена Эмитентом в российских рублях, раскрывается Эмитентом в порядке, установленном в п. 11 Программы и п.8.11 Проспекта.</w:t>
      </w:r>
    </w:p>
    <w:p w14:paraId="742D4528"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07C30B05"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 xml:space="preserve">Не позднее 10-00 по московскому времени рабочего дня, предшествующего дате выплаты, Эмитент обязан направить в НРД информацию </w:t>
      </w:r>
      <w:r w:rsidRPr="004840EA">
        <w:rPr>
          <w:rFonts w:ascii="Times New Roman" w:eastAsia="Times New Roman" w:hAnsi="Times New Roman" w:cs="Times New Roman"/>
          <w:b/>
          <w:bCs/>
          <w:i/>
          <w:iCs/>
        </w:rPr>
        <w:t>о величине курса, по которому будет производиться выплата по Биржевым облигациям</w:t>
      </w:r>
      <w:r w:rsidRPr="004840EA">
        <w:rPr>
          <w:rFonts w:ascii="Times New Roman" w:eastAsia="Times New Roman" w:hAnsi="Times New Roman" w:cs="Times New Roman"/>
          <w:b/>
          <w:i/>
        </w:rPr>
        <w:t xml:space="preserve">, о величине выплаты в российских </w:t>
      </w:r>
      <w:r w:rsidRPr="004840EA">
        <w:rPr>
          <w:rFonts w:ascii="Times New Roman" w:eastAsia="Times New Roman" w:hAnsi="Times New Roman" w:cs="Times New Roman"/>
          <w:b/>
          <w:i/>
        </w:rPr>
        <w:lastRenderedPageBreak/>
        <w:t>рублях по курсу, по которому будет производиться выплата по Биржевым облигациям, в расчете на одну Биржевую облигацию. 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08A700B"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i/>
        </w:rPr>
      </w:pPr>
    </w:p>
    <w:p w14:paraId="39F93CCC"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14:paraId="299E400B"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Биржевые облигации, погашенные Эмитентом досрочно, не могут быть выпущены в обращение.</w:t>
      </w:r>
    </w:p>
    <w:p w14:paraId="370BA8FC"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color w:val="000000"/>
          <w:spacing w:val="-1"/>
          <w:kern w:val="65535"/>
          <w:position w:val="-1"/>
          <w:lang w:eastAsia="ru-RU"/>
        </w:rPr>
      </w:pPr>
      <w:r w:rsidRPr="004840EA">
        <w:rPr>
          <w:rFonts w:ascii="Times New Roman" w:eastAsia="Times New Roman" w:hAnsi="Times New Roman" w:cs="Times New Roman"/>
          <w:b/>
          <w:bCs/>
          <w:i/>
          <w:iCs/>
          <w:color w:val="000000"/>
          <w:spacing w:val="-1"/>
          <w:kern w:val="65535"/>
          <w:position w:val="-1"/>
          <w:lang w:eastAsia="ru-RU"/>
        </w:rPr>
        <w:t>Если дата досрочного погашения (частичного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555E8DDC"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p>
    <w:p w14:paraId="2775013F"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i/>
        </w:rPr>
      </w:pPr>
      <w:r w:rsidRPr="004840EA">
        <w:rPr>
          <w:rFonts w:ascii="Times New Roman" w:eastAsia="Times New Roman" w:hAnsi="Times New Roman" w:cs="Times New Roman"/>
          <w:b/>
          <w:bCs/>
          <w:i/>
          <w:iCs/>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w:t>
      </w:r>
      <w:r w:rsidRPr="004840EA">
        <w:rPr>
          <w:rFonts w:ascii="Times New Roman" w:eastAsia="Times New Roman" w:hAnsi="Times New Roman" w:cs="Times New Roman"/>
          <w:b/>
          <w:i/>
        </w:rPr>
        <w:t>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валюте, открываемый в кредитной организации.</w:t>
      </w:r>
    </w:p>
    <w:p w14:paraId="4EBD9CEF"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i/>
        </w:rPr>
      </w:pPr>
      <w:r w:rsidRPr="004840EA">
        <w:rPr>
          <w:rFonts w:ascii="Times New Roman" w:eastAsia="Times New Roman" w:hAnsi="Times New Roman" w:cs="Times New Roman"/>
          <w:b/>
          <w:i/>
        </w:rPr>
        <w:t xml:space="preserve"> 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
    <w:p w14:paraId="5B3A6EDD"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i/>
        </w:rPr>
      </w:pPr>
      <w:r w:rsidRPr="004840EA">
        <w:rPr>
          <w:rFonts w:ascii="Times New Roman" w:eastAsia="Times New Roman" w:hAnsi="Times New Roman" w:cs="Times New Roman"/>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6BBBFFA8"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264BB509"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 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p>
    <w:p w14:paraId="416CEE6A"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Эмитент исполняет обязанность по осуществлению денежных выплат в счет досрочного погашения (частичного досрочного погашения)  Биржевых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0B0331AD"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4840EA">
        <w:rPr>
          <w:rFonts w:ascii="Times New Roman" w:eastAsia="Times New Roman" w:hAnsi="Times New Roman" w:cs="Times New Roman"/>
          <w:b/>
          <w:i/>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14:paraId="3855ACE0"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9D5DFA5"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23" w:name="Par3610"/>
      <w:bookmarkEnd w:id="123"/>
      <w:r w:rsidRPr="00643F6A">
        <w:rPr>
          <w:rFonts w:ascii="Times New Roman" w:hAnsi="Times New Roman" w:cs="Times New Roman"/>
          <w:b/>
          <w:sz w:val="24"/>
          <w:szCs w:val="24"/>
        </w:rPr>
        <w:lastRenderedPageBreak/>
        <w:t>8.9.6. Сведения о платежных агентах по облигациям</w:t>
      </w:r>
    </w:p>
    <w:p w14:paraId="2CF1A7B7" w14:textId="77777777" w:rsidR="00ED0086" w:rsidRDefault="00ED0086" w:rsidP="00FB5612">
      <w:pPr>
        <w:autoSpaceDE w:val="0"/>
        <w:autoSpaceDN w:val="0"/>
        <w:adjustRightInd w:val="0"/>
        <w:spacing w:after="0" w:line="240" w:lineRule="auto"/>
        <w:ind w:firstLine="539"/>
        <w:contextualSpacing/>
        <w:jc w:val="both"/>
        <w:rPr>
          <w:rFonts w:ascii="Times New Roman" w:eastAsia="Times New Roman" w:hAnsi="Times New Roman" w:cs="Times New Roman"/>
          <w:b/>
          <w:i/>
          <w:sz w:val="24"/>
          <w:szCs w:val="24"/>
        </w:rPr>
      </w:pPr>
    </w:p>
    <w:p w14:paraId="1D064C58"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i/>
        </w:rPr>
      </w:pPr>
      <w:r w:rsidRPr="004840EA">
        <w:rPr>
          <w:rFonts w:ascii="Times New Roman" w:eastAsia="Times New Roman" w:hAnsi="Times New Roman" w:cs="Times New Roman"/>
          <w:b/>
          <w:i/>
        </w:rPr>
        <w:t>На дату утверждения Программы платежный агент не назначен.</w:t>
      </w:r>
    </w:p>
    <w:p w14:paraId="15AB801F"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i/>
        </w:rPr>
      </w:pPr>
    </w:p>
    <w:p w14:paraId="6F5EE8EB"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rPr>
      </w:pPr>
      <w:r w:rsidRPr="004840EA">
        <w:rPr>
          <w:rFonts w:ascii="Times New Roman" w:eastAsia="Times New Roman" w:hAnsi="Times New Roman" w:cs="Times New Roman"/>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14:paraId="271A8066"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Эмитент может назначать платежных агентов и отменять такие назначения:</w:t>
      </w:r>
    </w:p>
    <w:p w14:paraId="3EBC9AA7"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 •</w:t>
      </w:r>
      <w:r w:rsidRPr="004840EA">
        <w:rPr>
          <w:rFonts w:ascii="Times New Roman" w:eastAsia="Times New Roman" w:hAnsi="Times New Roman" w:cs="Times New Roman"/>
          <w:b/>
          <w:bCs/>
          <w:i/>
          <w:iCs/>
        </w:rPr>
        <w:tab/>
        <w:t>при осуществлении досрочного погашения Биржевых облигаций по требованию их владельцев в соответствии с п. 9.5.1 Программы и п.8.9.5.1 Проспекта;</w:t>
      </w:r>
    </w:p>
    <w:p w14:paraId="6485CB16"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w:t>
      </w:r>
      <w:r w:rsidRPr="004840EA">
        <w:rPr>
          <w:rFonts w:ascii="Times New Roman" w:eastAsia="Times New Roman" w:hAnsi="Times New Roman" w:cs="Times New Roman"/>
          <w:b/>
          <w:bCs/>
          <w:i/>
          <w:iCs/>
        </w:rPr>
        <w:tab/>
        <w:t>при осуществлении платежей в пользу владельцев Биржевых облигаций в соответствующих случаях, указанных в п. 9.7 Программы и п.8.9.7 Проспекта.</w:t>
      </w:r>
    </w:p>
    <w:p w14:paraId="7BCD03B3"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i/>
        </w:rPr>
      </w:pPr>
    </w:p>
    <w:p w14:paraId="0313DBC6"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i/>
        </w:rPr>
      </w:pPr>
      <w:proofErr w:type="spellStart"/>
      <w:r w:rsidRPr="004840EA">
        <w:rPr>
          <w:rFonts w:ascii="Times New Roman" w:eastAsia="Times New Roman" w:hAnsi="Times New Roman" w:cs="Times New Roman"/>
          <w:b/>
          <w:i/>
        </w:rPr>
        <w:t>Презюмируется</w:t>
      </w:r>
      <w:proofErr w:type="spellEnd"/>
      <w:r w:rsidRPr="004840EA">
        <w:rPr>
          <w:rFonts w:ascii="Times New Roman" w:eastAsia="Times New Roman" w:hAnsi="Times New Roman" w:cs="Times New Roman"/>
          <w:b/>
          <w:i/>
        </w:rPr>
        <w:t>, что Эмитент не может одновременно назначить нескольких платежных агентов по выпуску Биржевых облигаций.</w:t>
      </w:r>
    </w:p>
    <w:p w14:paraId="2BE2E411" w14:textId="77777777" w:rsidR="004840EA" w:rsidRPr="004840EA" w:rsidRDefault="004840EA" w:rsidP="004840EA">
      <w:pPr>
        <w:autoSpaceDE w:val="0"/>
        <w:autoSpaceDN w:val="0"/>
        <w:adjustRightInd w:val="0"/>
        <w:spacing w:after="0" w:line="240" w:lineRule="auto"/>
        <w:ind w:firstLine="539"/>
        <w:contextualSpacing/>
        <w:jc w:val="both"/>
        <w:rPr>
          <w:rFonts w:ascii="Times New Roman" w:eastAsia="Times New Roman" w:hAnsi="Times New Roman" w:cs="Times New Roman"/>
          <w:b/>
          <w:i/>
        </w:rPr>
      </w:pPr>
    </w:p>
    <w:p w14:paraId="3A542F4E" w14:textId="77777777" w:rsidR="004840EA" w:rsidRPr="004840EA" w:rsidRDefault="004840EA" w:rsidP="004840EA">
      <w:pPr>
        <w:autoSpaceDE w:val="0"/>
        <w:autoSpaceDN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i/>
        </w:rPr>
        <w:t>Информация о назначении Эмитентом платежных агентов и отмене таких назначений раскрывается Эмитентом в порядке</w:t>
      </w:r>
      <w:r w:rsidRPr="004840EA">
        <w:rPr>
          <w:rFonts w:ascii="Times New Roman" w:eastAsia="Times New Roman" w:hAnsi="Times New Roman" w:cs="Times New Roman"/>
          <w:b/>
          <w:bCs/>
          <w:i/>
          <w:iCs/>
        </w:rPr>
        <w:t>, указанном в п. 11 Программы и п.8.11 Проспекта.</w:t>
      </w:r>
    </w:p>
    <w:p w14:paraId="55D43FF5" w14:textId="77777777" w:rsidR="0050017B" w:rsidRPr="00ED0086"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AA68CDE"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24" w:name="Par3616"/>
      <w:bookmarkEnd w:id="124"/>
      <w:r w:rsidRPr="00643F6A">
        <w:rPr>
          <w:rFonts w:ascii="Times New Roman" w:hAnsi="Times New Roman" w:cs="Times New Roman"/>
          <w:b/>
          <w:sz w:val="24"/>
          <w:szCs w:val="24"/>
        </w:rPr>
        <w:t>8.9.7. Сведения о действиях владельцев облигаций и порядке раскрытия информации в случае дефолта по облигациям</w:t>
      </w:r>
    </w:p>
    <w:p w14:paraId="042F2354"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В соответствии со ст. 809 и 810 Гражданского кодекса Российской Федерации Эмитент обязан возвратить владельцам Биржевых облигаций номинальную стоимость и выплатить купонный доход по Биржевым облигациям в срок и в порядке, предусмотренные условиями Программы и Условий выпуска.</w:t>
      </w:r>
    </w:p>
    <w:p w14:paraId="1F6B0F88"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Неисполнение Эмитентом обязательств по Биржевым облигациям является существенным нарушением условий договора займа</w:t>
      </w:r>
      <w:r w:rsidRPr="004840EA">
        <w:rPr>
          <w:rFonts w:ascii="Times New Roman" w:eastAsia="Times New Roman" w:hAnsi="Times New Roman" w:cs="Times New Roman"/>
          <w:b/>
          <w:bCs/>
          <w:i/>
          <w:iCs/>
        </w:rPr>
        <w:t xml:space="preserve">, заключенного путем выпуска и продажи Биржевых облигаций (далее также  - </w:t>
      </w:r>
      <w:r w:rsidRPr="004840EA">
        <w:rPr>
          <w:rFonts w:ascii="Times New Roman" w:eastAsia="Times New Roman" w:hAnsi="Times New Roman" w:cs="Times New Roman"/>
          <w:b/>
          <w:bCs/>
          <w:i/>
          <w:iCs/>
          <w:u w:val="single"/>
        </w:rPr>
        <w:t>дефолт</w:t>
      </w:r>
      <w:r w:rsidRPr="004840EA">
        <w:rPr>
          <w:rFonts w:ascii="Times New Roman" w:eastAsia="Times New Roman" w:hAnsi="Times New Roman" w:cs="Times New Roman"/>
          <w:b/>
          <w:bCs/>
          <w:i/>
          <w:iCs/>
        </w:rPr>
        <w:t>),</w:t>
      </w:r>
      <w:r w:rsidRPr="004840EA">
        <w:rPr>
          <w:rFonts w:ascii="Times New Roman" w:eastAsia="Times New Roman" w:hAnsi="Times New Roman" w:cs="Times New Roman"/>
          <w:b/>
          <w:i/>
        </w:rPr>
        <w:t xml:space="preserve"> в случае:</w:t>
      </w:r>
    </w:p>
    <w:p w14:paraId="693F88DB" w14:textId="77777777" w:rsidR="004840EA" w:rsidRPr="004840EA" w:rsidRDefault="004840EA" w:rsidP="004840EA">
      <w:pPr>
        <w:adjustRightInd w:val="0"/>
        <w:spacing w:after="0" w:line="240" w:lineRule="auto"/>
        <w:ind w:firstLine="539"/>
        <w:contextualSpacing/>
        <w:jc w:val="both"/>
        <w:outlineLvl w:val="2"/>
        <w:rPr>
          <w:rFonts w:ascii="Times New Roman" w:eastAsia="Times New Roman" w:hAnsi="Times New Roman" w:cs="Times New Roman"/>
          <w:b/>
          <w:i/>
        </w:rPr>
      </w:pPr>
      <w:r w:rsidRPr="004840EA">
        <w:rPr>
          <w:rFonts w:ascii="Times New Roman" w:eastAsia="Times New Roman" w:hAnsi="Times New Roman" w:cs="Times New Roman"/>
          <w:b/>
          <w:i/>
        </w:rPr>
        <w:t>-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14:paraId="45721918" w14:textId="77777777" w:rsidR="004840EA" w:rsidRPr="004840EA" w:rsidRDefault="004840EA" w:rsidP="004840EA">
      <w:pPr>
        <w:adjustRightInd w:val="0"/>
        <w:spacing w:after="0" w:line="240" w:lineRule="auto"/>
        <w:ind w:firstLine="539"/>
        <w:contextualSpacing/>
        <w:jc w:val="both"/>
        <w:outlineLvl w:val="2"/>
        <w:rPr>
          <w:rFonts w:ascii="Times New Roman" w:eastAsia="Times New Roman" w:hAnsi="Times New Roman" w:cs="Times New Roman"/>
          <w:b/>
          <w:i/>
        </w:rPr>
      </w:pPr>
      <w:r w:rsidRPr="004840EA">
        <w:rPr>
          <w:rFonts w:ascii="Times New Roman" w:eastAsia="Times New Roman" w:hAnsi="Times New Roman" w:cs="Times New Roman"/>
          <w:b/>
          <w:i/>
        </w:rPr>
        <w:t>- просрочки по вине Эмитента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на срок более 10 (Десяти) рабочих дней или отказа Эмитента от исполнения указанного обязательства;</w:t>
      </w:r>
    </w:p>
    <w:p w14:paraId="453977E6" w14:textId="77777777" w:rsidR="004840EA" w:rsidRPr="004840EA" w:rsidRDefault="004840EA" w:rsidP="004840EA">
      <w:pPr>
        <w:adjustRightInd w:val="0"/>
        <w:spacing w:after="0" w:line="240" w:lineRule="auto"/>
        <w:ind w:firstLine="539"/>
        <w:contextualSpacing/>
        <w:jc w:val="both"/>
        <w:outlineLvl w:val="2"/>
        <w:rPr>
          <w:rFonts w:ascii="Times New Roman" w:eastAsia="Times New Roman" w:hAnsi="Times New Roman" w:cs="Times New Roman"/>
          <w:b/>
          <w:bCs/>
          <w:i/>
          <w:iCs/>
        </w:rPr>
      </w:pPr>
      <w:r w:rsidRPr="004840EA">
        <w:rPr>
          <w:rFonts w:ascii="Times New Roman" w:eastAsia="Times New Roman" w:hAnsi="Times New Roman" w:cs="Times New Roman"/>
          <w:b/>
          <w:i/>
        </w:rPr>
        <w:t>-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14:paraId="48B985A6" w14:textId="77777777" w:rsidR="004840EA" w:rsidRPr="004840EA" w:rsidRDefault="004840EA" w:rsidP="004840EA">
      <w:pPr>
        <w:adjustRightInd w:val="0"/>
        <w:spacing w:after="0" w:line="240" w:lineRule="auto"/>
        <w:ind w:firstLine="539"/>
        <w:contextualSpacing/>
        <w:jc w:val="both"/>
        <w:outlineLvl w:val="2"/>
        <w:rPr>
          <w:rFonts w:ascii="Times New Roman" w:eastAsia="Times New Roman" w:hAnsi="Times New Roman" w:cs="Times New Roman"/>
          <w:b/>
          <w:bCs/>
          <w:i/>
          <w:iCs/>
        </w:rPr>
      </w:pPr>
    </w:p>
    <w:p w14:paraId="10491C01" w14:textId="77777777" w:rsidR="004840EA" w:rsidRPr="004840EA" w:rsidRDefault="004840EA" w:rsidP="004840EA">
      <w:pPr>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Исполнение соответствующих обязательств с просрочкой, однако в течение сроков, указанных в определении дефолта, составляет </w:t>
      </w:r>
      <w:r w:rsidRPr="004840EA">
        <w:rPr>
          <w:rFonts w:ascii="Times New Roman" w:eastAsia="Times New Roman" w:hAnsi="Times New Roman" w:cs="Times New Roman"/>
          <w:b/>
          <w:i/>
        </w:rPr>
        <w:t>технический дефолт</w:t>
      </w:r>
      <w:r w:rsidRPr="004840EA">
        <w:rPr>
          <w:rFonts w:ascii="Times New Roman" w:eastAsia="Times New Roman" w:hAnsi="Times New Roman" w:cs="Times New Roman"/>
          <w:b/>
          <w:bCs/>
          <w:i/>
          <w:iCs/>
        </w:rPr>
        <w:t>.</w:t>
      </w:r>
    </w:p>
    <w:p w14:paraId="5FC41F03" w14:textId="77777777" w:rsidR="004840EA" w:rsidRPr="004840EA" w:rsidRDefault="004840EA" w:rsidP="004840EA">
      <w:pPr>
        <w:adjustRightInd w:val="0"/>
        <w:spacing w:after="0" w:line="240" w:lineRule="auto"/>
        <w:ind w:firstLine="539"/>
        <w:contextualSpacing/>
        <w:jc w:val="both"/>
        <w:outlineLvl w:val="2"/>
        <w:rPr>
          <w:rFonts w:ascii="Times New Roman" w:eastAsia="Times New Roman" w:hAnsi="Times New Roman" w:cs="Times New Roman"/>
          <w:b/>
          <w:i/>
        </w:rPr>
      </w:pPr>
    </w:p>
    <w:p w14:paraId="01E6AF54"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Cs/>
          <w:iCs/>
          <w:lang w:eastAsia="ru-RU"/>
        </w:rPr>
        <w:t>Порядок обращения с требованиями к эмитенту</w:t>
      </w:r>
    </w:p>
    <w:p w14:paraId="09E0D8F3"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p>
    <w:p w14:paraId="11EF94EF" w14:textId="77777777" w:rsidR="004840EA" w:rsidRPr="004840EA" w:rsidRDefault="004840EA" w:rsidP="004840EA">
      <w:pPr>
        <w:adjustRightInd w:val="0"/>
        <w:spacing w:after="0" w:line="240" w:lineRule="auto"/>
        <w:ind w:firstLine="539"/>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 xml:space="preserve">1. </w:t>
      </w:r>
      <w:r w:rsidRPr="004840EA">
        <w:rPr>
          <w:rFonts w:ascii="Times New Roman" w:eastAsia="Times New Roman" w:hAnsi="Times New Roman" w:cs="Times New Roman"/>
          <w:b/>
          <w:i/>
        </w:rPr>
        <w:t xml:space="preserve">В </w:t>
      </w:r>
      <w:r w:rsidRPr="004840EA">
        <w:rPr>
          <w:rFonts w:ascii="Times New Roman" w:eastAsia="Times New Roman" w:hAnsi="Times New Roman" w:cs="Times New Roman"/>
          <w:b/>
          <w:bCs/>
          <w:i/>
          <w:iCs/>
        </w:rPr>
        <w:t>случаях</w:t>
      </w:r>
      <w:r w:rsidRPr="004840EA">
        <w:rPr>
          <w:rFonts w:ascii="Times New Roman" w:eastAsia="Times New Roman" w:hAnsi="Times New Roman" w:cs="Times New Roman"/>
          <w:b/>
          <w:i/>
        </w:rPr>
        <w:t xml:space="preserve">,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w:t>
      </w:r>
      <w:r w:rsidRPr="004840EA">
        <w:rPr>
          <w:rFonts w:ascii="Times New Roman" w:eastAsia="Times New Roman" w:hAnsi="Times New Roman" w:cs="Times New Roman"/>
          <w:b/>
          <w:bCs/>
          <w:i/>
          <w:iCs/>
        </w:rPr>
        <w:t xml:space="preserve">владельцы Биржевых облигаций, уполномоченные ими лица вправе предъявлять Эмитенту требования об их досрочном погашении с момента наступления соответствующих событий </w:t>
      </w:r>
      <w:r w:rsidRPr="004840EA">
        <w:rPr>
          <w:rFonts w:ascii="Times New Roman" w:eastAsia="Times New Roman" w:hAnsi="Times New Roman" w:cs="Times New Roman"/>
          <w:b/>
          <w:i/>
        </w:rPr>
        <w:t>и до даты раскрытия Эмитентом и (или) представителем владельцев Биржевых облигаций (в случае его назначения) информации об устранении нарушения.</w:t>
      </w:r>
    </w:p>
    <w:p w14:paraId="2F315734" w14:textId="77777777" w:rsidR="004840EA" w:rsidRPr="004840EA" w:rsidRDefault="004840EA" w:rsidP="004840EA">
      <w:pPr>
        <w:adjustRightInd w:val="0"/>
        <w:spacing w:after="0" w:line="240" w:lineRule="auto"/>
        <w:ind w:firstLine="539"/>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Предъявление к Эмитенту требований о досрочном погашении Биржевых облигаций осуществляется в порядке,  предусмотренном пунктом 9.5.1 Программы и п.8.9.5.1. Проспекта, с учетом особенностей, установленных статьей 17.1 Федерального закона от 22.04.1996 № 39-ФЗ «О рынке ценных бумаг».</w:t>
      </w:r>
    </w:p>
    <w:p w14:paraId="12EB2DF0" w14:textId="77777777" w:rsidR="004840EA" w:rsidRPr="004840EA" w:rsidRDefault="004840EA" w:rsidP="004840EA">
      <w:pPr>
        <w:adjustRightInd w:val="0"/>
        <w:spacing w:after="0" w:line="240" w:lineRule="auto"/>
        <w:ind w:firstLine="539"/>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lastRenderedPageBreak/>
        <w:t>Эмитент обязан погасить Биржевые облигации, предъявленные к досрочному погашению в связи с существенным нарушением условий исполнения обязательств по Биржевым облигациям, не позднее 7 (Семи) рабочих дней с даты получения соответствующего требования.</w:t>
      </w:r>
    </w:p>
    <w:p w14:paraId="634E0952" w14:textId="77777777" w:rsidR="004840EA" w:rsidRPr="004840EA" w:rsidRDefault="004840EA" w:rsidP="004840EA">
      <w:pPr>
        <w:adjustRightInd w:val="0"/>
        <w:spacing w:after="0" w:line="240" w:lineRule="auto"/>
        <w:ind w:firstLine="539"/>
        <w:jc w:val="both"/>
        <w:rPr>
          <w:rFonts w:ascii="Times New Roman" w:eastAsia="Times New Roman" w:hAnsi="Times New Roman" w:cs="Times New Roman"/>
          <w:b/>
          <w:bCs/>
          <w:i/>
          <w:iCs/>
          <w:lang w:eastAsia="ru-RU"/>
        </w:rPr>
      </w:pPr>
    </w:p>
    <w:p w14:paraId="43C868AA" w14:textId="77777777" w:rsidR="004840EA" w:rsidRPr="004840EA" w:rsidRDefault="004840EA" w:rsidP="008F5FB6">
      <w:pPr>
        <w:widowControl w:val="0"/>
        <w:numPr>
          <w:ilvl w:val="0"/>
          <w:numId w:val="10"/>
        </w:numPr>
        <w:tabs>
          <w:tab w:val="left" w:pos="993"/>
        </w:tabs>
        <w:autoSpaceDE w:val="0"/>
        <w:autoSpaceDN w:val="0"/>
        <w:adjustRightInd w:val="0"/>
        <w:spacing w:after="0" w:line="240" w:lineRule="auto"/>
        <w:ind w:left="0"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В случае наступления дефолта владельцы Биржевых облигаций, уполномоченные ими лица вправе, не заявляя требований о досрочном погашении Биржевых облигаций, обратиться к Эмитенту с требованием (претензией): </w:t>
      </w:r>
    </w:p>
    <w:p w14:paraId="7A642A21" w14:textId="77777777" w:rsidR="004840EA" w:rsidRPr="004840EA" w:rsidRDefault="004840EA" w:rsidP="008F5FB6">
      <w:pPr>
        <w:numPr>
          <w:ilvl w:val="0"/>
          <w:numId w:val="8"/>
        </w:numPr>
        <w:spacing w:after="0" w:line="240" w:lineRule="auto"/>
        <w:ind w:left="0"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xml:space="preserve">в случае </w:t>
      </w:r>
      <w:r w:rsidRPr="004840EA">
        <w:rPr>
          <w:rFonts w:ascii="Times New Roman" w:eastAsia="Times New Roman" w:hAnsi="Times New Roman" w:cs="Times New Roman"/>
          <w:b/>
          <w:bCs/>
          <w:i/>
          <w:iCs/>
          <w:lang w:eastAsia="ru-RU"/>
        </w:rPr>
        <w:t xml:space="preserve">наступления </w:t>
      </w:r>
      <w:r w:rsidRPr="004840EA">
        <w:rPr>
          <w:rFonts w:ascii="Times New Roman" w:eastAsia="Times New Roman" w:hAnsi="Times New Roman" w:cs="Times New Roman"/>
          <w:b/>
          <w:i/>
          <w:lang w:eastAsia="ru-RU"/>
        </w:rPr>
        <w:t xml:space="preserve">дефолта </w:t>
      </w:r>
      <w:r w:rsidRPr="004840EA">
        <w:rPr>
          <w:rFonts w:ascii="Times New Roman" w:eastAsia="Times New Roman" w:hAnsi="Times New Roman" w:cs="Times New Roman"/>
          <w:b/>
          <w:bCs/>
          <w:i/>
          <w:iCs/>
          <w:lang w:eastAsia="ru-RU"/>
        </w:rPr>
        <w:t>по выплате очередного процента (купона) по Биржевым облигациям -</w:t>
      </w:r>
      <w:r w:rsidRPr="004840EA">
        <w:rPr>
          <w:rFonts w:ascii="Times New Roman" w:eastAsia="Times New Roman" w:hAnsi="Times New Roman" w:cs="Times New Roman"/>
          <w:b/>
          <w:i/>
          <w:lang w:eastAsia="ru-RU"/>
        </w:rPr>
        <w:t xml:space="preserve"> выплатить </w:t>
      </w:r>
      <w:r w:rsidRPr="004840EA">
        <w:rPr>
          <w:rFonts w:ascii="Times New Roman" w:eastAsia="Times New Roman" w:hAnsi="Times New Roman" w:cs="Times New Roman"/>
          <w:b/>
          <w:bCs/>
          <w:i/>
          <w:iCs/>
          <w:lang w:eastAsia="ru-RU"/>
        </w:rPr>
        <w:t>начисленный, но не выплаченный купонный</w:t>
      </w:r>
      <w:r w:rsidRPr="004840EA">
        <w:rPr>
          <w:rFonts w:ascii="Times New Roman" w:eastAsia="Times New Roman" w:hAnsi="Times New Roman" w:cs="Times New Roman"/>
          <w:b/>
          <w:i/>
          <w:lang w:eastAsia="ru-RU"/>
        </w:rPr>
        <w:t xml:space="preserve"> доход, а также </w:t>
      </w:r>
      <w:r w:rsidRPr="004840EA">
        <w:rPr>
          <w:rFonts w:ascii="Times New Roman" w:eastAsia="Times New Roman" w:hAnsi="Times New Roman" w:cs="Times New Roman"/>
          <w:b/>
          <w:bCs/>
          <w:i/>
          <w:iCs/>
          <w:lang w:eastAsia="ru-RU"/>
        </w:rPr>
        <w:t>проценты за несвоевременную</w:t>
      </w:r>
      <w:r w:rsidRPr="004840EA">
        <w:rPr>
          <w:rFonts w:ascii="Times New Roman" w:eastAsia="Times New Roman" w:hAnsi="Times New Roman" w:cs="Times New Roman"/>
          <w:b/>
          <w:i/>
          <w:lang w:eastAsia="ru-RU"/>
        </w:rPr>
        <w:t xml:space="preserve"> выплату </w:t>
      </w:r>
      <w:r w:rsidRPr="004840EA">
        <w:rPr>
          <w:rFonts w:ascii="Times New Roman" w:eastAsia="Times New Roman" w:hAnsi="Times New Roman" w:cs="Times New Roman"/>
          <w:b/>
          <w:bCs/>
          <w:i/>
          <w:iCs/>
          <w:lang w:eastAsia="ru-RU"/>
        </w:rPr>
        <w:t>купонного дохода</w:t>
      </w:r>
      <w:r w:rsidRPr="004840EA">
        <w:rPr>
          <w:rFonts w:ascii="Times New Roman" w:eastAsia="Times New Roman" w:hAnsi="Times New Roman" w:cs="Times New Roman"/>
          <w:b/>
          <w:i/>
          <w:lang w:eastAsia="ru-RU"/>
        </w:rPr>
        <w:t xml:space="preserve"> в соответствии со статьями 395 и 811 Гражданского кодекса Российской Федерации</w:t>
      </w:r>
      <w:r w:rsidRPr="004840EA">
        <w:rPr>
          <w:rFonts w:ascii="Times New Roman" w:eastAsia="Times New Roman" w:hAnsi="Times New Roman" w:cs="Times New Roman"/>
          <w:b/>
          <w:bCs/>
          <w:i/>
          <w:iCs/>
          <w:lang w:eastAsia="ru-RU"/>
        </w:rPr>
        <w:t>;</w:t>
      </w:r>
    </w:p>
    <w:p w14:paraId="6FB13529" w14:textId="77777777" w:rsidR="004840EA" w:rsidRPr="004840EA" w:rsidRDefault="004840EA" w:rsidP="008F5FB6">
      <w:pPr>
        <w:numPr>
          <w:ilvl w:val="0"/>
          <w:numId w:val="8"/>
        </w:numPr>
        <w:spacing w:after="0" w:line="240" w:lineRule="auto"/>
        <w:ind w:left="0"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i/>
          <w:lang w:eastAsia="ru-RU"/>
        </w:rPr>
        <w:t xml:space="preserve">в случае </w:t>
      </w:r>
      <w:r w:rsidRPr="004840EA">
        <w:rPr>
          <w:rFonts w:ascii="Times New Roman" w:eastAsia="Times New Roman" w:hAnsi="Times New Roman" w:cs="Times New Roman"/>
          <w:b/>
          <w:bCs/>
          <w:i/>
          <w:iCs/>
          <w:lang w:eastAsia="ru-RU"/>
        </w:rPr>
        <w:t>наступления дефолта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 выплатить номинальную стоимость (соответствующую 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
    <w:p w14:paraId="7C516BCA" w14:textId="77777777" w:rsidR="004840EA" w:rsidRPr="004840EA" w:rsidRDefault="004840EA" w:rsidP="008F5FB6">
      <w:pPr>
        <w:numPr>
          <w:ilvl w:val="0"/>
          <w:numId w:val="8"/>
        </w:numPr>
        <w:spacing w:after="0" w:line="240" w:lineRule="auto"/>
        <w:ind w:left="0"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пунктом 10 Программы, а также уплатить проценты за несвоевременное исполнение обязательств по приобретению в соответствии со статьями 395 и 811 Гражданского кодекса Российской Федерации.</w:t>
      </w:r>
    </w:p>
    <w:p w14:paraId="5AA11500" w14:textId="77777777" w:rsidR="004840EA" w:rsidRPr="004840EA" w:rsidRDefault="004840EA" w:rsidP="004840EA">
      <w:pPr>
        <w:tabs>
          <w:tab w:val="left" w:pos="1077"/>
        </w:tabs>
        <w:autoSpaceDE w:val="0"/>
        <w:autoSpaceDN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 xml:space="preserve">В случае наступления </w:t>
      </w:r>
      <w:r w:rsidRPr="004840EA">
        <w:rPr>
          <w:rFonts w:ascii="Times New Roman" w:eastAsia="Times New Roman" w:hAnsi="Times New Roman" w:cs="Times New Roman"/>
          <w:b/>
          <w:i/>
          <w:lang w:eastAsia="ru-RU"/>
        </w:rPr>
        <w:t xml:space="preserve">технического дефолта </w:t>
      </w:r>
      <w:r w:rsidRPr="004840EA">
        <w:rPr>
          <w:rFonts w:ascii="Times New Roman" w:eastAsia="Times New Roman" w:hAnsi="Times New Roman" w:cs="Times New Roman"/>
          <w:b/>
          <w:bCs/>
          <w:i/>
          <w:iCs/>
          <w:lang w:eastAsia="ru-RU"/>
        </w:rPr>
        <w:t>владельцы Биржевых облигаций, уполномоченные ими лица вправе, начиная со дня, следующего за датой, в которую обязательство должно было быть исполнено, обратиться к Эмитенту с требованием (претензией) уплатить</w:t>
      </w:r>
      <w:r w:rsidRPr="004840EA">
        <w:rPr>
          <w:rFonts w:ascii="Times New Roman" w:eastAsia="Times New Roman" w:hAnsi="Times New Roman" w:cs="Times New Roman"/>
          <w:b/>
          <w:i/>
          <w:lang w:eastAsia="ru-RU"/>
        </w:rPr>
        <w:t xml:space="preserve"> проценты за несвоевременное исполнение</w:t>
      </w:r>
      <w:r w:rsidRPr="004840EA">
        <w:rPr>
          <w:rFonts w:ascii="Times New Roman" w:eastAsia="Times New Roman" w:hAnsi="Times New Roman" w:cs="Times New Roman"/>
          <w:b/>
          <w:bCs/>
          <w:i/>
          <w:iCs/>
          <w:lang w:eastAsia="ru-RU"/>
        </w:rPr>
        <w:t xml:space="preserve"> соответствующих</w:t>
      </w:r>
      <w:r w:rsidRPr="004840EA">
        <w:rPr>
          <w:rFonts w:ascii="Times New Roman" w:eastAsia="Times New Roman" w:hAnsi="Times New Roman" w:cs="Times New Roman"/>
          <w:b/>
          <w:i/>
          <w:lang w:eastAsia="ru-RU"/>
        </w:rPr>
        <w:t xml:space="preserve"> обязательств по Биржевым облигациям в соответствии со статьями 395 и 811 Гражданского кодекса Российской Федерации.</w:t>
      </w:r>
    </w:p>
    <w:p w14:paraId="70AF7B23"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Требование к Эмитенту должно быть предъявлено в письменной форме, поименовано «Претензия» и подписано владельцем Биржевых облигаций, уполномоченным им лицом, в том числе уполномоченным лицом номинального держателя Биржевых облигаций.</w:t>
      </w:r>
    </w:p>
    <w:p w14:paraId="1713DB43"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Владелец Биржевой облигации либо уполномоченное им лицо, представляет Эмитенту Претензию с приложением следующих документов:</w:t>
      </w:r>
    </w:p>
    <w:p w14:paraId="6FCF623E"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 копии выписки по счету депо владельца Биржевых облигаций, </w:t>
      </w:r>
    </w:p>
    <w:p w14:paraId="01F8DA9D"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документов, подтверждающих полномочия лиц, подписавших Претензию от имени владельца Биржевых облигаций (в случае предъявления Претензии уполномоченным лицом владельца Биржевых облигаций).</w:t>
      </w:r>
    </w:p>
    <w:p w14:paraId="42E776B4" w14:textId="77777777" w:rsidR="004840EA" w:rsidRPr="004840EA" w:rsidRDefault="004840EA" w:rsidP="004840EA">
      <w:pPr>
        <w:widowControl w:val="0"/>
        <w:tabs>
          <w:tab w:val="left" w:pos="360"/>
        </w:tabs>
        <w:autoSpaceDE w:val="0"/>
        <w:autoSpaceDN w:val="0"/>
        <w:adjustRightInd w:val="0"/>
        <w:spacing w:after="0" w:line="240" w:lineRule="auto"/>
        <w:ind w:firstLine="539"/>
        <w:contextualSpacing/>
        <w:jc w:val="both"/>
        <w:rPr>
          <w:rFonts w:ascii="Times New Roman" w:eastAsia="Times New Roman" w:hAnsi="Times New Roman" w:cs="Times New Roman"/>
          <w:b/>
          <w:bCs/>
          <w:i/>
          <w:iCs/>
          <w:szCs w:val="20"/>
          <w:lang w:eastAsia="ru-RU"/>
        </w:rPr>
      </w:pPr>
      <w:r w:rsidRPr="004840EA">
        <w:rPr>
          <w:rFonts w:ascii="Times New Roman" w:eastAsia="Times New Roman" w:hAnsi="Times New Roman" w:cs="Times New Roman"/>
          <w:b/>
          <w:bCs/>
          <w:i/>
          <w:iCs/>
          <w:szCs w:val="20"/>
          <w:lang w:eastAsia="ru-RU"/>
        </w:rPr>
        <w:t>Претензия в обязательном порядке должна содержать следующие сведения:</w:t>
      </w:r>
    </w:p>
    <w:p w14:paraId="44C19DAD" w14:textId="77777777" w:rsidR="004840EA" w:rsidRPr="004840EA" w:rsidRDefault="004840EA" w:rsidP="004840EA">
      <w:pPr>
        <w:widowControl w:val="0"/>
        <w:tabs>
          <w:tab w:val="left" w:pos="550"/>
        </w:tabs>
        <w:autoSpaceDE w:val="0"/>
        <w:autoSpaceDN w:val="0"/>
        <w:adjustRightInd w:val="0"/>
        <w:spacing w:after="0" w:line="240" w:lineRule="auto"/>
        <w:ind w:firstLine="539"/>
        <w:contextualSpacing/>
        <w:jc w:val="both"/>
        <w:rPr>
          <w:rFonts w:ascii="Times New Roman" w:eastAsia="Times New Roman" w:hAnsi="Times New Roman" w:cs="Times New Roman"/>
          <w:b/>
          <w:bCs/>
          <w:i/>
          <w:iCs/>
          <w:szCs w:val="20"/>
          <w:lang w:eastAsia="ru-RU"/>
        </w:rPr>
      </w:pPr>
      <w:r w:rsidRPr="004840EA">
        <w:rPr>
          <w:rFonts w:ascii="Times New Roman" w:eastAsia="Times New Roman" w:hAnsi="Times New Roman" w:cs="Times New Roman"/>
          <w:b/>
          <w:bCs/>
          <w:i/>
          <w:iCs/>
          <w:szCs w:val="20"/>
          <w:lang w:eastAsia="ru-RU"/>
        </w:rPr>
        <w:t>-</w:t>
      </w:r>
      <w:r w:rsidRPr="004840EA">
        <w:rPr>
          <w:rFonts w:ascii="Times New Roman" w:eastAsia="Times New Roman" w:hAnsi="Times New Roman" w:cs="Times New Roman"/>
          <w:b/>
          <w:bCs/>
          <w:i/>
          <w:iCs/>
          <w:szCs w:val="20"/>
          <w:lang w:eastAsia="ru-RU"/>
        </w:rPr>
        <w:tab/>
        <w:t>полное наименование (полное имя),  адрес и SWIFT-код лица (в случае, если расчеты по Биржевым облигациям производятся в иностранной валюте) владельца Биржевых облигаций и лица, уполномоченного владельцем Биржевых облигаций получать выплаты по Биржевым облигациям;</w:t>
      </w:r>
    </w:p>
    <w:p w14:paraId="52CACEDD" w14:textId="77777777" w:rsidR="004840EA" w:rsidRPr="004840EA" w:rsidRDefault="004840EA" w:rsidP="004840EA">
      <w:pPr>
        <w:widowControl w:val="0"/>
        <w:tabs>
          <w:tab w:val="left" w:pos="550"/>
        </w:tabs>
        <w:autoSpaceDE w:val="0"/>
        <w:autoSpaceDN w:val="0"/>
        <w:adjustRightInd w:val="0"/>
        <w:spacing w:after="0" w:line="240" w:lineRule="auto"/>
        <w:ind w:firstLine="539"/>
        <w:contextualSpacing/>
        <w:jc w:val="both"/>
        <w:rPr>
          <w:rFonts w:ascii="Times New Roman" w:eastAsia="Times New Roman" w:hAnsi="Times New Roman" w:cs="Times New Roman"/>
          <w:b/>
          <w:bCs/>
          <w:i/>
          <w:iCs/>
          <w:szCs w:val="20"/>
          <w:lang w:eastAsia="ru-RU"/>
        </w:rPr>
      </w:pPr>
      <w:r w:rsidRPr="004840EA">
        <w:rPr>
          <w:rFonts w:ascii="Times New Roman" w:eastAsia="Times New Roman" w:hAnsi="Times New Roman" w:cs="Times New Roman"/>
          <w:b/>
          <w:bCs/>
          <w:i/>
          <w:iCs/>
          <w:szCs w:val="20"/>
          <w:lang w:eastAsia="ru-RU"/>
        </w:rPr>
        <w:t>-</w:t>
      </w:r>
      <w:r w:rsidRPr="004840EA">
        <w:rPr>
          <w:rFonts w:ascii="Times New Roman" w:eastAsia="Times New Roman" w:hAnsi="Times New Roman" w:cs="Times New Roman"/>
          <w:b/>
          <w:bCs/>
          <w:i/>
          <w:iCs/>
          <w:szCs w:val="20"/>
          <w:lang w:eastAsia="ru-RU"/>
        </w:rPr>
        <w:tab/>
        <w:t>идентификационный номер выпуска Биржевых облигаций и дату принятия ФБ ММВБ решения о допуске Биржевых облигаций к торгам в процессе их размещения;</w:t>
      </w:r>
    </w:p>
    <w:p w14:paraId="496EC608" w14:textId="77777777" w:rsidR="004840EA" w:rsidRPr="004840EA" w:rsidRDefault="004840EA" w:rsidP="004840EA">
      <w:pPr>
        <w:widowControl w:val="0"/>
        <w:tabs>
          <w:tab w:val="left" w:pos="550"/>
        </w:tabs>
        <w:autoSpaceDE w:val="0"/>
        <w:autoSpaceDN w:val="0"/>
        <w:adjustRightInd w:val="0"/>
        <w:spacing w:after="0" w:line="240" w:lineRule="auto"/>
        <w:ind w:firstLine="539"/>
        <w:contextualSpacing/>
        <w:jc w:val="both"/>
        <w:rPr>
          <w:rFonts w:ascii="Times New Roman" w:eastAsia="Times New Roman" w:hAnsi="Times New Roman" w:cs="Times New Roman"/>
          <w:b/>
          <w:bCs/>
          <w:i/>
          <w:iCs/>
          <w:szCs w:val="20"/>
          <w:lang w:eastAsia="ru-RU"/>
        </w:rPr>
      </w:pPr>
      <w:r w:rsidRPr="004840EA">
        <w:rPr>
          <w:rFonts w:ascii="Times New Roman" w:eastAsia="Times New Roman" w:hAnsi="Times New Roman" w:cs="Times New Roman"/>
          <w:b/>
          <w:bCs/>
          <w:i/>
          <w:iCs/>
          <w:szCs w:val="20"/>
          <w:lang w:eastAsia="ru-RU"/>
        </w:rPr>
        <w:t>-</w:t>
      </w:r>
      <w:r w:rsidRPr="004840EA">
        <w:rPr>
          <w:rFonts w:ascii="Times New Roman" w:eastAsia="Times New Roman" w:hAnsi="Times New Roman" w:cs="Times New Roman"/>
          <w:b/>
          <w:bCs/>
          <w:i/>
          <w:iCs/>
          <w:szCs w:val="20"/>
          <w:lang w:eastAsia="ru-RU"/>
        </w:rPr>
        <w:tab/>
        <w:t xml:space="preserve">количество Биржевых облигаций (цифрами и прописью), принадлежащих владельцу Биржевых облигаций; </w:t>
      </w:r>
    </w:p>
    <w:p w14:paraId="39B00144" w14:textId="77777777" w:rsidR="004840EA" w:rsidRPr="004840EA" w:rsidRDefault="004840EA" w:rsidP="004840EA">
      <w:pPr>
        <w:widowControl w:val="0"/>
        <w:tabs>
          <w:tab w:val="left" w:pos="550"/>
        </w:tabs>
        <w:autoSpaceDE w:val="0"/>
        <w:autoSpaceDN w:val="0"/>
        <w:adjustRightInd w:val="0"/>
        <w:spacing w:after="0" w:line="240" w:lineRule="auto"/>
        <w:ind w:firstLine="539"/>
        <w:contextualSpacing/>
        <w:jc w:val="both"/>
        <w:rPr>
          <w:rFonts w:ascii="Times New Roman" w:eastAsia="Times New Roman" w:hAnsi="Times New Roman" w:cs="Times New Roman"/>
          <w:b/>
          <w:bCs/>
          <w:i/>
          <w:iCs/>
          <w:szCs w:val="20"/>
          <w:lang w:eastAsia="ru-RU"/>
        </w:rPr>
      </w:pPr>
      <w:r w:rsidRPr="004840EA">
        <w:rPr>
          <w:rFonts w:ascii="Times New Roman" w:eastAsia="Times New Roman" w:hAnsi="Times New Roman" w:cs="Times New Roman"/>
          <w:b/>
          <w:bCs/>
          <w:i/>
          <w:iCs/>
          <w:szCs w:val="20"/>
          <w:lang w:eastAsia="ru-RU"/>
        </w:rPr>
        <w:t>- наименование события, давшее право владельцу Биржевых облигаций обратиться с данным требованием к Эмитенту;</w:t>
      </w:r>
    </w:p>
    <w:p w14:paraId="302D57CF" w14:textId="77777777" w:rsidR="004840EA" w:rsidRPr="004840EA" w:rsidRDefault="004840EA" w:rsidP="004840EA">
      <w:pPr>
        <w:tabs>
          <w:tab w:val="left" w:pos="567"/>
        </w:tabs>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w:t>
      </w:r>
      <w:r w:rsidRPr="004840EA">
        <w:rPr>
          <w:rFonts w:ascii="Times New Roman" w:eastAsia="Times New Roman" w:hAnsi="Times New Roman" w:cs="Times New Roman"/>
          <w:b/>
          <w:bCs/>
          <w:i/>
          <w:iCs/>
        </w:rPr>
        <w:tab/>
        <w:t xml:space="preserve"> место нахождения и почтовый адрес лица, направившего Претензию;</w:t>
      </w:r>
    </w:p>
    <w:p w14:paraId="568E6C53" w14:textId="77777777" w:rsidR="004840EA" w:rsidRPr="004840EA" w:rsidRDefault="004840EA" w:rsidP="004840EA">
      <w:pPr>
        <w:tabs>
          <w:tab w:val="left" w:pos="567"/>
        </w:tabs>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w:t>
      </w:r>
      <w:r w:rsidRPr="004840EA">
        <w:rPr>
          <w:rFonts w:ascii="Times New Roman" w:eastAsia="Times New Roman" w:hAnsi="Times New Roman" w:cs="Times New Roman"/>
          <w:b/>
          <w:bCs/>
          <w:i/>
          <w:iCs/>
        </w:rPr>
        <w:tab/>
        <w:t xml:space="preserve"> реквизиты банковского счета лица, уполномоченного получать суммы выплат по Биржевым облигациям. </w:t>
      </w:r>
    </w:p>
    <w:p w14:paraId="30DE9AF9" w14:textId="77777777" w:rsidR="004840EA" w:rsidRPr="004840EA" w:rsidRDefault="004840EA" w:rsidP="004840EA">
      <w:pPr>
        <w:tabs>
          <w:tab w:val="left" w:pos="567"/>
        </w:tabs>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если расчеты по Биржевым облигациям производятся в иностранной валюте, указанные реквизиты должны включать:</w:t>
      </w:r>
    </w:p>
    <w:p w14:paraId="66EC0EBB" w14:textId="77777777" w:rsidR="004840EA" w:rsidRPr="004840EA" w:rsidRDefault="004840EA" w:rsidP="008F5FB6">
      <w:pPr>
        <w:numPr>
          <w:ilvl w:val="0"/>
          <w:numId w:val="9"/>
        </w:numPr>
        <w:spacing w:after="0" w:line="240" w:lineRule="auto"/>
        <w:ind w:left="0"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номер валютного счета;</w:t>
      </w:r>
    </w:p>
    <w:p w14:paraId="08FE18B1" w14:textId="77777777" w:rsidR="004840EA" w:rsidRPr="004840EA" w:rsidRDefault="004840EA" w:rsidP="008F5FB6">
      <w:pPr>
        <w:numPr>
          <w:ilvl w:val="0"/>
          <w:numId w:val="9"/>
        </w:numPr>
        <w:spacing w:after="0" w:line="240" w:lineRule="auto"/>
        <w:ind w:left="0"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наименование, адрес и SWIFT-код банка, в котором открыт валютный счет;</w:t>
      </w:r>
    </w:p>
    <w:p w14:paraId="17060257" w14:textId="77777777" w:rsidR="004840EA" w:rsidRPr="004840EA" w:rsidRDefault="004840EA" w:rsidP="008F5FB6">
      <w:pPr>
        <w:numPr>
          <w:ilvl w:val="0"/>
          <w:numId w:val="9"/>
        </w:numPr>
        <w:spacing w:after="0" w:line="240" w:lineRule="auto"/>
        <w:ind w:left="0" w:firstLine="539"/>
        <w:jc w:val="both"/>
        <w:rPr>
          <w:rFonts w:ascii="Times New Roman" w:eastAsia="Times New Roman" w:hAnsi="Times New Roman" w:cs="Times New Roman"/>
          <w:b/>
          <w:i/>
        </w:rPr>
      </w:pPr>
      <w:r w:rsidRPr="004840EA">
        <w:rPr>
          <w:rFonts w:ascii="Times New Roman" w:eastAsia="Times New Roman" w:hAnsi="Times New Roman" w:cs="Times New Roman"/>
          <w:b/>
          <w:i/>
        </w:rPr>
        <w:lastRenderedPageBreak/>
        <w:t xml:space="preserve">наименование, адрес и SWIFT-код банка-корреспондента; </w:t>
      </w:r>
    </w:p>
    <w:p w14:paraId="5C947462" w14:textId="77777777" w:rsidR="004840EA" w:rsidRPr="004840EA" w:rsidRDefault="004840EA" w:rsidP="008F5FB6">
      <w:pPr>
        <w:numPr>
          <w:ilvl w:val="0"/>
          <w:numId w:val="9"/>
        </w:numPr>
        <w:spacing w:after="0" w:line="240" w:lineRule="auto"/>
        <w:ind w:left="0"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корреспондентский счет банка-получателя в банке-корреспонденте.</w:t>
      </w:r>
    </w:p>
    <w:p w14:paraId="4641B6F5" w14:textId="77777777" w:rsidR="004840EA" w:rsidRPr="004840EA" w:rsidRDefault="004840EA" w:rsidP="004840EA">
      <w:pPr>
        <w:tabs>
          <w:tab w:val="left" w:pos="567"/>
        </w:tabs>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идентификационный номер налогоплательщика (ИНН) лица, уполномоченного получать выплаты по Биржевым облигациям;</w:t>
      </w:r>
    </w:p>
    <w:p w14:paraId="6214A94C"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налоговый статус лица, уполномоченного получать выплаты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14:paraId="4DAFAFB6"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код причины постановки на учет (КПП) лица, уполномоченного получать выплаты по Биржевым облигациям;</w:t>
      </w:r>
    </w:p>
    <w:p w14:paraId="67F4B08E"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код ОКПО;</w:t>
      </w:r>
    </w:p>
    <w:p w14:paraId="312636D1"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код ОКВЭД;</w:t>
      </w:r>
    </w:p>
    <w:p w14:paraId="2211B3BD"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БИК (для кредитных организаций).</w:t>
      </w:r>
    </w:p>
    <w:p w14:paraId="1C291BE6"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том случае, если владелец Биржевых облигаций является нерезидентом и (или) физическим лицом, то в Претензии необходимо дополнительно указать следующую информацию:</w:t>
      </w:r>
    </w:p>
    <w:p w14:paraId="70200FE8"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место нахождения (или регистрации - для физических лиц) и почтовый адрес, включая индекс, владельца Биржевых облигаций;</w:t>
      </w:r>
    </w:p>
    <w:p w14:paraId="190F30D1"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идентификационный номер налогоплательщика (ИНН) владельца Биржевых облигаций;</w:t>
      </w:r>
    </w:p>
    <w:p w14:paraId="76D08D3A"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налоговый статус владельца Биржевых облигаций.</w:t>
      </w:r>
    </w:p>
    <w:p w14:paraId="39C6D8F7"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если владельцем Биржевых облигаций является юридическое лицо-нерезидент:</w:t>
      </w:r>
    </w:p>
    <w:p w14:paraId="1C7E4EFA" w14:textId="77777777" w:rsidR="004840EA" w:rsidRPr="004840EA" w:rsidRDefault="004840EA" w:rsidP="008F5FB6">
      <w:pPr>
        <w:numPr>
          <w:ilvl w:val="0"/>
          <w:numId w:val="9"/>
        </w:numPr>
        <w:spacing w:after="0" w:line="240" w:lineRule="auto"/>
        <w:ind w:left="0"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код иностранной организации (КИО) (при его наличии);</w:t>
      </w:r>
    </w:p>
    <w:p w14:paraId="34A89F18" w14:textId="77777777" w:rsidR="004840EA" w:rsidRPr="004840EA" w:rsidRDefault="004840EA" w:rsidP="008F5FB6">
      <w:pPr>
        <w:numPr>
          <w:ilvl w:val="0"/>
          <w:numId w:val="9"/>
        </w:numPr>
        <w:spacing w:after="0" w:line="240" w:lineRule="auto"/>
        <w:ind w:left="0" w:firstLine="539"/>
        <w:jc w:val="both"/>
        <w:rPr>
          <w:rFonts w:ascii="Times New Roman" w:eastAsia="Times New Roman" w:hAnsi="Times New Roman" w:cs="Times New Roman"/>
          <w:b/>
          <w:i/>
        </w:rPr>
      </w:pPr>
      <w:r w:rsidRPr="004840EA">
        <w:rPr>
          <w:rFonts w:ascii="Times New Roman" w:eastAsia="Times New Roman" w:hAnsi="Times New Roman" w:cs="Times New Roman"/>
          <w:b/>
          <w:i/>
        </w:rPr>
        <w:t>код причины постановки на учет (КПП) (при его наличии);</w:t>
      </w:r>
    </w:p>
    <w:p w14:paraId="43EC2021"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случае если владельцем Биржевых облигаций является физическое лицо:</w:t>
      </w:r>
    </w:p>
    <w:p w14:paraId="5499659B"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вид, номер, дата и место выдачи документа, удостоверяющего личность владельца Биржевых облигаций,</w:t>
      </w:r>
    </w:p>
    <w:p w14:paraId="1BDBE06D"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наименование органа, выдавшего документ;</w:t>
      </w:r>
    </w:p>
    <w:p w14:paraId="5D3D6567"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 число, месяц и год рождения владельца Биржевых облигаций. </w:t>
      </w:r>
    </w:p>
    <w:p w14:paraId="1767F5EA"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xml:space="preserve">Дополнительно к </w:t>
      </w:r>
      <w:r w:rsidRPr="004840EA">
        <w:rPr>
          <w:rFonts w:ascii="Times New Roman" w:eastAsia="Times New Roman" w:hAnsi="Times New Roman" w:cs="Times New Roman"/>
          <w:b/>
          <w:i/>
          <w:spacing w:val="-5"/>
          <w:lang w:eastAsia="ru-RU"/>
        </w:rPr>
        <w:t xml:space="preserve">Претензии, </w:t>
      </w:r>
      <w:r w:rsidRPr="004840EA">
        <w:rPr>
          <w:rFonts w:ascii="Times New Roman" w:eastAsia="Times New Roman" w:hAnsi="Times New Roman" w:cs="Times New Roman"/>
          <w:b/>
          <w:i/>
          <w:lang w:eastAsia="ru-RU"/>
        </w:rPr>
        <w:t>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14:paraId="0A51CF27"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а) в случае если владельцем Биржевых облигаций является юридическое лицо-нерезидент:</w:t>
      </w:r>
    </w:p>
    <w:p w14:paraId="7F84C708"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4840EA">
        <w:rPr>
          <w:rFonts w:ascii="Times New Roman" w:eastAsia="Times New Roman" w:hAnsi="Times New Roman" w:cs="Times New Roman"/>
          <w:b/>
          <w:bCs/>
          <w:i/>
          <w:vertAlign w:val="superscript"/>
          <w:lang w:eastAsia="ru-RU"/>
        </w:rPr>
        <w:footnoteReference w:id="3"/>
      </w:r>
      <w:r w:rsidRPr="004840EA">
        <w:rPr>
          <w:rFonts w:ascii="Times New Roman" w:eastAsia="Times New Roman" w:hAnsi="Times New Roman" w:cs="Times New Roman"/>
          <w:b/>
          <w:i/>
          <w:lang w:eastAsia="ru-RU"/>
        </w:rPr>
        <w:t>;</w:t>
      </w:r>
    </w:p>
    <w:p w14:paraId="23D48321" w14:textId="77777777" w:rsidR="004840EA" w:rsidRPr="004840EA" w:rsidRDefault="004840EA" w:rsidP="004840EA">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rPr>
        <w:lastRenderedPageBreak/>
        <w:t xml:space="preserve">- </w:t>
      </w:r>
      <w:r w:rsidRPr="004840EA">
        <w:rPr>
          <w:rFonts w:ascii="Times New Roman" w:eastAsia="Times New Roman" w:hAnsi="Times New Roman" w:cs="Times New Roman"/>
          <w:b/>
          <w:bCs/>
          <w:i/>
          <w:iCs/>
          <w:lang w:eastAsia="ru-RU"/>
        </w:rPr>
        <w:t>подтверждение того, что юридическое лицо-нерезидент имеет фактическое право на получение дохода по Биржевым облигациям</w:t>
      </w:r>
      <w:r w:rsidRPr="004840EA">
        <w:rPr>
          <w:rFonts w:ascii="Times New Roman" w:eastAsia="Times New Roman" w:hAnsi="Times New Roman" w:cs="Times New Roman"/>
          <w:b/>
          <w:bCs/>
          <w:i/>
          <w:iCs/>
          <w:vertAlign w:val="superscript"/>
          <w:lang w:eastAsia="ru-RU"/>
        </w:rPr>
        <w:footnoteReference w:id="4"/>
      </w:r>
      <w:r w:rsidRPr="004840EA">
        <w:rPr>
          <w:rFonts w:ascii="Times New Roman" w:eastAsia="Times New Roman" w:hAnsi="Times New Roman" w:cs="Times New Roman"/>
          <w:b/>
          <w:bCs/>
          <w:i/>
          <w:iCs/>
        </w:rPr>
        <w:t>.</w:t>
      </w:r>
    </w:p>
    <w:p w14:paraId="2AB7612E" w14:textId="77777777" w:rsidR="004840EA" w:rsidRPr="004840EA" w:rsidRDefault="004840EA" w:rsidP="004840EA">
      <w:pPr>
        <w:tabs>
          <w:tab w:val="num" w:pos="720"/>
        </w:tabs>
        <w:adjustRightInd w:val="0"/>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14:paraId="5817F388" w14:textId="77777777" w:rsidR="004840EA" w:rsidRPr="004840EA" w:rsidRDefault="004840EA" w:rsidP="004840EA">
      <w:pPr>
        <w:tabs>
          <w:tab w:val="num" w:pos="720"/>
        </w:tabs>
        <w:adjustRightInd w:val="0"/>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14:paraId="29E68FBC" w14:textId="77777777" w:rsidR="004840EA" w:rsidRPr="004840EA" w:rsidRDefault="004840EA" w:rsidP="004840EA">
      <w:pPr>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в случае если владельцем Биржевых облигаций является физическое лицо-нерезидент:</w:t>
      </w:r>
    </w:p>
    <w:p w14:paraId="0D24E549" w14:textId="77777777" w:rsidR="004840EA" w:rsidRPr="004840EA" w:rsidRDefault="004840EA" w:rsidP="004840EA">
      <w:pPr>
        <w:spacing w:after="0" w:line="240" w:lineRule="auto"/>
        <w:ind w:firstLine="539"/>
        <w:jc w:val="both"/>
        <w:rPr>
          <w:rFonts w:ascii="Times New Roman" w:eastAsia="Times New Roman" w:hAnsi="Times New Roman" w:cs="Times New Roman"/>
          <w:b/>
          <w:bCs/>
          <w:i/>
          <w:iCs/>
        </w:rPr>
      </w:pPr>
    </w:p>
    <w:p w14:paraId="5B7CC7A8" w14:textId="77777777" w:rsidR="004840EA" w:rsidRPr="004840EA" w:rsidRDefault="004840EA" w:rsidP="004840EA">
      <w:pPr>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w:t>
      </w:r>
      <w:r w:rsidRPr="004840EA">
        <w:rPr>
          <w:rFonts w:ascii="Times New Roman" w:eastAsia="Times New Roman" w:hAnsi="Times New Roman" w:cs="Times New Roman"/>
          <w:b/>
          <w:bCs/>
          <w:i/>
          <w:iCs/>
        </w:rPr>
        <w:tab/>
        <w:t xml:space="preserve">официальное подтверждение того, что физическое лицо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w:t>
      </w:r>
      <w:proofErr w:type="spellStart"/>
      <w:r w:rsidRPr="004840EA">
        <w:rPr>
          <w:rFonts w:ascii="Times New Roman" w:eastAsia="Times New Roman" w:hAnsi="Times New Roman" w:cs="Times New Roman"/>
          <w:b/>
          <w:bCs/>
          <w:i/>
          <w:iCs/>
        </w:rPr>
        <w:t>избежании</w:t>
      </w:r>
      <w:proofErr w:type="spellEnd"/>
      <w:r w:rsidRPr="004840EA">
        <w:rPr>
          <w:rFonts w:ascii="Times New Roman" w:eastAsia="Times New Roman" w:hAnsi="Times New Roman" w:cs="Times New Roman"/>
          <w:b/>
          <w:bCs/>
          <w:i/>
          <w:iCs/>
        </w:rPr>
        <w:t xml:space="preserve"> двойного налогообложения;</w:t>
      </w:r>
    </w:p>
    <w:p w14:paraId="5D046354" w14:textId="77777777" w:rsidR="004840EA" w:rsidRPr="004840EA" w:rsidRDefault="004840EA" w:rsidP="004840EA">
      <w:pPr>
        <w:spacing w:after="0" w:line="240" w:lineRule="auto"/>
        <w:ind w:firstLine="539"/>
        <w:jc w:val="both"/>
        <w:rPr>
          <w:rFonts w:ascii="Times New Roman" w:eastAsia="Times New Roman" w:hAnsi="Times New Roman" w:cs="Times New Roman"/>
          <w:b/>
          <w:bCs/>
          <w:i/>
          <w:iCs/>
        </w:rPr>
      </w:pPr>
    </w:p>
    <w:p w14:paraId="0C636B8E" w14:textId="77777777" w:rsidR="004840EA" w:rsidRPr="004840EA" w:rsidRDefault="004840EA" w:rsidP="004840EA">
      <w:pPr>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w:t>
      </w:r>
      <w:r w:rsidRPr="004840EA">
        <w:rPr>
          <w:rFonts w:ascii="Times New Roman" w:eastAsia="Times New Roman" w:hAnsi="Times New Roman" w:cs="Times New Roman"/>
          <w:b/>
          <w:bCs/>
          <w:i/>
          <w:iCs/>
        </w:rPr>
        <w:tab/>
        <w:t>официальное подтверждение того, что иностранное физическое лицо находится на территории Российской Федерации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Российской Федерации для целей налогообложения доходов.</w:t>
      </w:r>
    </w:p>
    <w:p w14:paraId="5D21D87D" w14:textId="77777777" w:rsidR="004840EA" w:rsidRPr="004840EA" w:rsidRDefault="004840EA" w:rsidP="004840EA">
      <w:pPr>
        <w:spacing w:after="0" w:line="240" w:lineRule="auto"/>
        <w:ind w:firstLine="539"/>
        <w:jc w:val="both"/>
        <w:rPr>
          <w:rFonts w:ascii="Times New Roman" w:eastAsia="Times New Roman" w:hAnsi="Times New Roman" w:cs="Times New Roman"/>
          <w:b/>
          <w:bCs/>
          <w:i/>
          <w:iCs/>
        </w:rPr>
      </w:pPr>
    </w:p>
    <w:p w14:paraId="767B0C32" w14:textId="77777777" w:rsidR="004840EA" w:rsidRPr="004840EA" w:rsidRDefault="004840EA" w:rsidP="004840EA">
      <w:pPr>
        <w:autoSpaceDE w:val="0"/>
        <w:autoSpaceDN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14:paraId="698FE3BB" w14:textId="77777777" w:rsidR="004840EA" w:rsidRPr="004840EA" w:rsidRDefault="004840EA" w:rsidP="004840EA">
      <w:pPr>
        <w:widowControl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 xml:space="preserve">В случае </w:t>
      </w:r>
      <w:proofErr w:type="spellStart"/>
      <w:r w:rsidRPr="004840EA">
        <w:rPr>
          <w:rFonts w:ascii="Times New Roman" w:eastAsia="Times New Roman" w:hAnsi="Times New Roman" w:cs="Times New Roman"/>
          <w:b/>
          <w:bCs/>
          <w:i/>
          <w:iCs/>
          <w:lang w:eastAsia="ru-RU"/>
        </w:rPr>
        <w:t>непредоставления</w:t>
      </w:r>
      <w:proofErr w:type="spellEnd"/>
      <w:r w:rsidRPr="004840EA">
        <w:rPr>
          <w:rFonts w:ascii="Times New Roman" w:eastAsia="Times New Roman" w:hAnsi="Times New Roman" w:cs="Times New Roman"/>
          <w:b/>
          <w:bCs/>
          <w:i/>
          <w:iCs/>
          <w:lang w:eastAsia="ru-RU"/>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14:paraId="502069A7"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p>
    <w:p w14:paraId="06821B04"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 xml:space="preserve">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 Претензия рассматривается Эмитентом в течение 3 (Трех) рабочих дней (далее – срок рассмотрения Претензии). </w:t>
      </w:r>
    </w:p>
    <w:p w14:paraId="485318C8"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p>
    <w:p w14:paraId="36EA9091"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В случае,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соответствии со статьей 395 Гражданского кодекса Российской Федерации, Эмитент в течение 3 (Трех) рабочих дней с даты окончания срока рассмотрения Претензии перечисляет причитающиеся суммы в адрес владельцев Биржевых облигаций, предъявивших Претензию.</w:t>
      </w:r>
    </w:p>
    <w:p w14:paraId="5FB8D155"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rPr>
      </w:pPr>
    </w:p>
    <w:p w14:paraId="50438EBB" w14:textId="77777777" w:rsidR="004840EA" w:rsidRPr="004840EA" w:rsidRDefault="004840EA" w:rsidP="004840EA">
      <w:pPr>
        <w:tabs>
          <w:tab w:val="left" w:pos="5580"/>
        </w:tabs>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В случае дефолта или технического дефолта исполнение Эмитентом обязательств по выплате номинальной стоимости (соответствующей части номинальной стоимости) Биржевых облигаций, по выплате купонного дохода за полный купонный период по Биржевым облигациям и по приобретению </w:t>
      </w:r>
      <w:r w:rsidRPr="004840EA">
        <w:rPr>
          <w:rFonts w:ascii="Times New Roman" w:eastAsia="Times New Roman" w:hAnsi="Times New Roman" w:cs="Times New Roman"/>
          <w:b/>
          <w:bCs/>
          <w:i/>
          <w:iCs/>
          <w:lang w:eastAsia="ru-RU"/>
        </w:rPr>
        <w:t xml:space="preserve">Биржевых облигаций (за исключением уплаты процентов за несвоевременное исполнение обязательств по Биржевым облигациям в соответствии со статьями 395 и 811 Гражданского кодекса Российской Федерации), осуществляется в </w:t>
      </w:r>
      <w:r w:rsidRPr="004840EA">
        <w:rPr>
          <w:rFonts w:ascii="Times New Roman" w:eastAsia="Times New Roman" w:hAnsi="Times New Roman" w:cs="Times New Roman"/>
          <w:b/>
          <w:bCs/>
          <w:i/>
          <w:iCs/>
          <w:lang w:eastAsia="ru-RU"/>
        </w:rPr>
        <w:lastRenderedPageBreak/>
        <w:t>порядке, предусмотренном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Программы  соответственно.</w:t>
      </w:r>
      <w:r w:rsidRPr="004840EA">
        <w:rPr>
          <w:rFonts w:ascii="Times New Roman" w:eastAsia="Times New Roman" w:hAnsi="Times New Roman" w:cs="Times New Roman"/>
        </w:rPr>
        <w:t xml:space="preserve"> </w:t>
      </w:r>
    </w:p>
    <w:p w14:paraId="4AC78881" w14:textId="77777777" w:rsidR="004840EA" w:rsidRPr="004840EA" w:rsidRDefault="004840EA" w:rsidP="004840EA">
      <w:pPr>
        <w:tabs>
          <w:tab w:val="left" w:pos="5580"/>
        </w:tabs>
        <w:adjustRightInd w:val="0"/>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Программы,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Программы, не может быть осуществлена в порядке, предусмотренном разделами  9.2 и 9.4 Программы. В таком случае Эмитент должен запросить у НРД список лиц, являющихся владельцами Биржевых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  Эмитент должен обеспечить перечисление соответствующих сумм.</w:t>
      </w:r>
    </w:p>
    <w:p w14:paraId="63CC9E45"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p>
    <w:p w14:paraId="3BE09C00" w14:textId="77777777" w:rsidR="004840EA" w:rsidRPr="004840EA" w:rsidRDefault="004840EA" w:rsidP="004840EA">
      <w:pPr>
        <w:tabs>
          <w:tab w:val="left" w:pos="1077"/>
        </w:tabs>
        <w:autoSpaceDE w:val="0"/>
        <w:autoSpaceDN w:val="0"/>
        <w:spacing w:after="0" w:line="240" w:lineRule="auto"/>
        <w:ind w:firstLine="539"/>
        <w:contextualSpacing/>
        <w:jc w:val="both"/>
        <w:rPr>
          <w:rFonts w:ascii="Times New Roman" w:eastAsia="Times New Roman" w:hAnsi="Times New Roman" w:cs="Times New Roman"/>
          <w:lang w:eastAsia="ru-RU"/>
        </w:rPr>
      </w:pPr>
      <w:r w:rsidRPr="004840EA">
        <w:rPr>
          <w:rFonts w:ascii="Times New Roman" w:eastAsia="Times New Roman" w:hAnsi="Times New Roman" w:cs="Times New Roman"/>
          <w:bCs/>
          <w:iCs/>
          <w:lang w:eastAsia="ru-RU"/>
        </w:rPr>
        <w:t>Порядок обращения с иском в суд или арбитражный суд.</w:t>
      </w:r>
      <w:r w:rsidRPr="004840EA">
        <w:rPr>
          <w:rFonts w:ascii="Times New Roman" w:eastAsia="Times New Roman" w:hAnsi="Times New Roman" w:cs="Times New Roman"/>
          <w:lang w:eastAsia="ru-RU"/>
        </w:rPr>
        <w:t xml:space="preserve"> </w:t>
      </w:r>
    </w:p>
    <w:p w14:paraId="32CD8B29" w14:textId="77777777" w:rsidR="004840EA" w:rsidRPr="004840EA" w:rsidRDefault="004840EA" w:rsidP="004840EA">
      <w:pPr>
        <w:adjustRightInd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 xml:space="preserve">В случае, если уполномоченное лицо Эмитента отказалось получить под роспись </w:t>
      </w:r>
      <w:bookmarkStart w:id="125" w:name="OLE_LINK1"/>
      <w:bookmarkStart w:id="126" w:name="OLE_LINK2"/>
      <w:r w:rsidRPr="004840EA">
        <w:rPr>
          <w:rFonts w:ascii="Times New Roman" w:eastAsia="Times New Roman" w:hAnsi="Times New Roman" w:cs="Times New Roman"/>
          <w:b/>
          <w:bCs/>
          <w:i/>
          <w:iCs/>
          <w:lang w:eastAsia="ru-RU"/>
        </w:rPr>
        <w:t xml:space="preserve">Претензию </w:t>
      </w:r>
      <w:bookmarkEnd w:id="125"/>
      <w:bookmarkEnd w:id="126"/>
      <w:r w:rsidRPr="004840EA">
        <w:rPr>
          <w:rFonts w:ascii="Times New Roman" w:eastAsia="Times New Roman" w:hAnsi="Times New Roman" w:cs="Times New Roman"/>
          <w:b/>
          <w:bCs/>
          <w:i/>
          <w:iCs/>
          <w:lang w:eastAsia="ru-RU"/>
        </w:rPr>
        <w:t>или заказное письмо с Претензией либо Претензия, направленная по почтовому адресу Эмитента, не вручена в связи с отсутствием Эмитента по указанному адресу, либо отказа Эмитента удовлетворить Претензию,  владельцы Биржевых облигаций, уполномоченные ими лица, вправе обратиться в суд или арбитражный суд с иском к Эмитенту о взыскании соответствующих сумм.</w:t>
      </w:r>
    </w:p>
    <w:p w14:paraId="12607199" w14:textId="77777777" w:rsidR="004840EA" w:rsidRPr="004840EA" w:rsidRDefault="004840EA" w:rsidP="004840EA">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В случае </w:t>
      </w:r>
      <w:proofErr w:type="spellStart"/>
      <w:r w:rsidRPr="004840EA">
        <w:rPr>
          <w:rFonts w:ascii="Times New Roman" w:eastAsia="Times New Roman" w:hAnsi="Times New Roman" w:cs="Times New Roman"/>
          <w:b/>
          <w:bCs/>
          <w:i/>
          <w:iCs/>
        </w:rPr>
        <w:t>неперечисления</w:t>
      </w:r>
      <w:proofErr w:type="spellEnd"/>
      <w:r w:rsidRPr="004840EA">
        <w:rPr>
          <w:rFonts w:ascii="Times New Roman" w:eastAsia="Times New Roman" w:hAnsi="Times New Roman" w:cs="Times New Roman"/>
          <w:b/>
          <w:bCs/>
          <w:i/>
          <w:iCs/>
        </w:rPr>
        <w:t xml:space="preserve"> или перечисления не в полном объеме Эмитентом причитающихся владельцам Биржевых облигаций сумм по выплате номинальной стоимости 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статьей 395 Гражданского кодекса Российской Федерации, владельцы Биржевых облигаций или уполномоченные ими лица вправе обратиться в суд или арбитражный суд с иском к Эмитенту о взыскании соответствующих сумм.</w:t>
      </w:r>
    </w:p>
    <w:p w14:paraId="18F2BBEC" w14:textId="77777777" w:rsidR="004840EA" w:rsidRPr="004840EA" w:rsidRDefault="004840EA" w:rsidP="004840EA">
      <w:pPr>
        <w:tabs>
          <w:tab w:val="left" w:pos="1077"/>
        </w:tabs>
        <w:autoSpaceDE w:val="0"/>
        <w:autoSpaceDN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При этом,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14:paraId="33200F32" w14:textId="77777777" w:rsidR="004840EA" w:rsidRPr="004840EA" w:rsidRDefault="004840EA" w:rsidP="004840EA">
      <w:pPr>
        <w:tabs>
          <w:tab w:val="left" w:pos="1077"/>
        </w:tabs>
        <w:autoSpaceDE w:val="0"/>
        <w:autoSpaceDN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 с таким требованием. При этом владельцы Биржевых облигаций - физические лица могут обратиться в суд общей юрисдикции по месту нахождения ответчика, юридические лица и индивидуальные предприниматели - владельцы Биржевых облигаций, могут обратиться в арбитражный суд по месту нахождения ответчика.</w:t>
      </w:r>
    </w:p>
    <w:p w14:paraId="6FF3CF6C" w14:textId="77777777" w:rsidR="004840EA" w:rsidRPr="004840EA" w:rsidRDefault="004840EA" w:rsidP="004840EA">
      <w:pPr>
        <w:tabs>
          <w:tab w:val="left" w:pos="1077"/>
        </w:tabs>
        <w:autoSpaceDE w:val="0"/>
        <w:autoSpaceDN w:val="0"/>
        <w:spacing w:after="0" w:line="240" w:lineRule="auto"/>
        <w:ind w:firstLine="539"/>
        <w:contextualSpacing/>
        <w:jc w:val="both"/>
        <w:rPr>
          <w:rFonts w:ascii="Times New Roman" w:eastAsia="Times New Roman" w:hAnsi="Times New Roman" w:cs="Times New Roman"/>
          <w:b/>
          <w:bCs/>
          <w:i/>
          <w:iCs/>
          <w:lang w:eastAsia="ru-RU"/>
        </w:rPr>
      </w:pPr>
      <w:r w:rsidRPr="004840EA">
        <w:rPr>
          <w:rFonts w:ascii="Times New Roman" w:eastAsia="Times New Roman" w:hAnsi="Times New Roman" w:cs="Times New Roman"/>
          <w:b/>
          <w:bCs/>
          <w:i/>
          <w:iCs/>
          <w:lang w:eastAsia="ru-RU"/>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14:paraId="77694F67" w14:textId="77777777" w:rsidR="004840EA" w:rsidRPr="004840EA" w:rsidRDefault="004840EA" w:rsidP="004840EA">
      <w:pPr>
        <w:widowControl w:val="0"/>
        <w:autoSpaceDE w:val="0"/>
        <w:autoSpaceDN w:val="0"/>
        <w:adjustRightInd w:val="0"/>
        <w:spacing w:after="0" w:line="240" w:lineRule="auto"/>
        <w:ind w:firstLine="539"/>
        <w:jc w:val="both"/>
        <w:rPr>
          <w:rFonts w:ascii="Times New Roman" w:eastAsia="Times New Roman" w:hAnsi="Times New Roman" w:cs="Times New Roman"/>
          <w:b/>
          <w:i/>
        </w:rPr>
      </w:pPr>
      <w:r w:rsidRPr="004840EA">
        <w:rPr>
          <w:rFonts w:ascii="Times New Roman" w:eastAsia="Times New Roman" w:hAnsi="Times New Roman" w:cs="Times New Roman"/>
          <w:b/>
          <w:i/>
        </w:rPr>
        <w:t xml:space="preserve">Подведомственность гражданских дел судам установлена статьей 22 Гражданского процессуального кодекса Российской Федерации. </w:t>
      </w:r>
    </w:p>
    <w:p w14:paraId="1E181549" w14:textId="77777777" w:rsidR="004840EA" w:rsidRPr="004840EA" w:rsidRDefault="004840EA" w:rsidP="004840EA">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r w:rsidRPr="004840EA">
        <w:rPr>
          <w:rFonts w:ascii="Times New Roman" w:eastAsia="Times New Roman" w:hAnsi="Times New Roman" w:cs="Times New Roman"/>
          <w:b/>
          <w:bCs/>
          <w:i/>
          <w:iCs/>
        </w:rPr>
        <w:t xml:space="preserve">Подведомственность дел арбитражному суду установлена статьей 27 Арбитражного процессуального кодекса Российской Федерации. </w:t>
      </w:r>
    </w:p>
    <w:p w14:paraId="1CF55688"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lang w:eastAsia="ru-RU"/>
        </w:rPr>
      </w:pPr>
      <w:r w:rsidRPr="004840EA">
        <w:rPr>
          <w:rFonts w:ascii="Times New Roman" w:eastAsia="Times New Roman" w:hAnsi="Times New Roman" w:cs="Times New Roman"/>
          <w:lang w:eastAsia="ru-RU"/>
        </w:rPr>
        <w:t>Порядок раскрытия информации</w:t>
      </w:r>
    </w:p>
    <w:p w14:paraId="0B055E0D"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xml:space="preserve">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w:t>
      </w:r>
      <w:r w:rsidRPr="004840EA">
        <w:rPr>
          <w:rFonts w:ascii="Times New Roman" w:eastAsia="Times New Roman" w:hAnsi="Times New Roman" w:cs="Times New Roman"/>
          <w:b/>
          <w:i/>
          <w:lang w:eastAsia="ru-RU"/>
        </w:rPr>
        <w:lastRenderedPageBreak/>
        <w:t>информацию о неисполнении или ненадлежащем исполнении своих обязательств перед владельцами Биржевых облигаций, которая включает в себя:</w:t>
      </w:r>
    </w:p>
    <w:p w14:paraId="67F5C680"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объем неисполненных обязательств;</w:t>
      </w:r>
    </w:p>
    <w:p w14:paraId="5ACD1C07"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причину неисполнения обязательств;</w:t>
      </w:r>
    </w:p>
    <w:p w14:paraId="09B9183B"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i/>
          <w:lang w:eastAsia="ru-RU"/>
        </w:rPr>
      </w:pPr>
      <w:r w:rsidRPr="004840EA">
        <w:rPr>
          <w:rFonts w:ascii="Times New Roman" w:eastAsia="Times New Roman" w:hAnsi="Times New Roman" w:cs="Times New Roman"/>
          <w:b/>
          <w:i/>
          <w:lang w:eastAsia="ru-RU"/>
        </w:rPr>
        <w:t>- перечисление возможных действий владельцев Биржевых облигаций по удовлетворению своих требований.</w:t>
      </w:r>
    </w:p>
    <w:p w14:paraId="1CE34130" w14:textId="77777777" w:rsidR="004840EA" w:rsidRPr="004840EA" w:rsidRDefault="004840EA" w:rsidP="004840EA">
      <w:pPr>
        <w:spacing w:after="0" w:line="240" w:lineRule="auto"/>
        <w:ind w:firstLine="539"/>
        <w:contextualSpacing/>
        <w:jc w:val="both"/>
        <w:rPr>
          <w:rFonts w:ascii="Times New Roman" w:eastAsia="Times New Roman" w:hAnsi="Times New Roman" w:cs="Times New Roman"/>
          <w:b/>
          <w:bCs/>
          <w:i/>
          <w:iCs/>
        </w:rPr>
      </w:pPr>
      <w:r w:rsidRPr="004840EA">
        <w:rPr>
          <w:rFonts w:ascii="Times New Roman" w:eastAsia="Times New Roman" w:hAnsi="Times New Roman" w:cs="Times New Roman"/>
          <w:b/>
          <w:i/>
          <w:lang w:eastAsia="ru-RU"/>
        </w:rPr>
        <w:t xml:space="preserve">Указанная информация </w:t>
      </w:r>
      <w:r w:rsidRPr="004840EA">
        <w:rPr>
          <w:rFonts w:ascii="Times New Roman" w:eastAsia="Times New Roman" w:hAnsi="Times New Roman" w:cs="Times New Roman"/>
          <w:b/>
          <w:bCs/>
          <w:i/>
          <w:iCs/>
        </w:rPr>
        <w:t>публикуется Эмитентом в порядке и сроки, указанные в п. 11 Программы.</w:t>
      </w:r>
    </w:p>
    <w:p w14:paraId="0213F0D5"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20ABC46" w14:textId="77777777" w:rsidR="0050017B" w:rsidRPr="00643F6A"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27" w:name="Par3624"/>
      <w:bookmarkEnd w:id="127"/>
      <w:r w:rsidRPr="00643F6A">
        <w:rPr>
          <w:rFonts w:ascii="Times New Roman" w:hAnsi="Times New Roman" w:cs="Times New Roman"/>
          <w:b/>
          <w:sz w:val="24"/>
          <w:szCs w:val="24"/>
        </w:rPr>
        <w:t>8.10. Сведения о приобретении облигаций</w:t>
      </w:r>
    </w:p>
    <w:p w14:paraId="0731B734" w14:textId="77777777" w:rsidR="00175A35" w:rsidRPr="00175A35" w:rsidRDefault="00175A35" w:rsidP="00175A35">
      <w:pPr>
        <w:autoSpaceDE w:val="0"/>
        <w:autoSpaceDN w:val="0"/>
        <w:spacing w:after="0" w:line="240" w:lineRule="auto"/>
        <w:ind w:firstLine="539"/>
        <w:contextualSpacing/>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14:paraId="194DEB22" w14:textId="77777777" w:rsidR="00175A35" w:rsidRPr="00175A35" w:rsidRDefault="00175A35" w:rsidP="00175A35">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Эмитент имеет право приобретать Биржевые облигации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14:paraId="5D423564" w14:textId="77777777" w:rsidR="00175A35" w:rsidRPr="00175A35" w:rsidRDefault="00175A35" w:rsidP="00175A35">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 xml:space="preserve">Приобретение Биржевых облигаций в рамках одного отдельного выпуска осуществляется на одинаковых условиях. </w:t>
      </w:r>
    </w:p>
    <w:p w14:paraId="50072674" w14:textId="77777777" w:rsidR="00175A35" w:rsidRPr="00175A35" w:rsidRDefault="00175A35" w:rsidP="00175A35">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Для целей настоящего пункта вводится следующее обозначение:</w:t>
      </w:r>
    </w:p>
    <w:p w14:paraId="3D5B03E9" w14:textId="77777777" w:rsidR="00175A35" w:rsidRPr="00175A35" w:rsidRDefault="00175A35" w:rsidP="00175A35">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 xml:space="preserve">Агент по приобретению – Участник торгов, уполномоченный Эмитентом на приобретение Биржевых облигаций. </w:t>
      </w:r>
    </w:p>
    <w:p w14:paraId="67B1DE54"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rPr>
      </w:pPr>
      <w:r w:rsidRPr="00175A35">
        <w:rPr>
          <w:rFonts w:ascii="Times New Roman" w:eastAsia="Times New Roman" w:hAnsi="Times New Roman" w:cs="Times New Roman"/>
          <w:b/>
          <w:bCs/>
          <w:i/>
          <w:iCs/>
        </w:rPr>
        <w:t>Эмитент до наступления срока погашения вправе погасить приобретенные им Биржевые облигации досрочно. Приобретенные Эмитентом Биржевые облигации, погашенные им досрочно, не могут быть вновь выпущены в обращение. Положения п.9.5.2 Программы</w:t>
      </w:r>
      <w:r w:rsidRPr="00175A35" w:rsidDel="00077A8C">
        <w:rPr>
          <w:rFonts w:ascii="Times New Roman" w:eastAsia="Times New Roman" w:hAnsi="Times New Roman" w:cs="Times New Roman"/>
          <w:b/>
          <w:bCs/>
          <w:i/>
          <w:iCs/>
        </w:rPr>
        <w:t xml:space="preserve"> </w:t>
      </w:r>
      <w:r w:rsidRPr="00175A35">
        <w:rPr>
          <w:rFonts w:ascii="Times New Roman" w:eastAsia="Times New Roman" w:hAnsi="Times New Roman" w:cs="Times New Roman"/>
          <w:b/>
          <w:bCs/>
          <w:i/>
          <w:iCs/>
        </w:rPr>
        <w:t>о досрочном погашении Биржевых облигаций по усмотрению их Эмитента к досрочному погашению приобретенных Эмитентом Биржевых облигаций не применяются.</w:t>
      </w:r>
    </w:p>
    <w:p w14:paraId="2DAB30CE"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u w:val="single"/>
          <w:lang w:eastAsia="ru-RU"/>
        </w:rPr>
      </w:pPr>
      <w:r w:rsidRPr="00175A35">
        <w:rPr>
          <w:rFonts w:ascii="Times New Roman" w:eastAsia="Times New Roman" w:hAnsi="Times New Roman" w:cs="Times New Roman"/>
          <w:b/>
          <w:bCs/>
          <w:i/>
          <w:iCs/>
          <w:u w:val="single"/>
          <w:lang w:eastAsia="ru-RU"/>
        </w:rPr>
        <w:t xml:space="preserve">Оплата Биржевых облигаций при их приобретении производится денежными средствами в безналичном порядке в валюте, </w:t>
      </w:r>
      <w:r w:rsidRPr="00175A35">
        <w:rPr>
          <w:rFonts w:ascii="Times New Roman" w:eastAsia="Times New Roman" w:hAnsi="Times New Roman" w:cs="Times New Roman"/>
          <w:b/>
          <w:i/>
          <w:u w:val="single"/>
        </w:rPr>
        <w:t>установленной Условиями выпуска</w:t>
      </w:r>
      <w:r w:rsidRPr="00175A35">
        <w:rPr>
          <w:rFonts w:ascii="Times New Roman" w:eastAsia="Times New Roman" w:hAnsi="Times New Roman" w:cs="Times New Roman"/>
          <w:b/>
          <w:bCs/>
          <w:i/>
          <w:iCs/>
          <w:u w:val="single"/>
          <w:lang w:eastAsia="ru-RU"/>
        </w:rPr>
        <w:t>.</w:t>
      </w:r>
    </w:p>
    <w:p w14:paraId="1B7C2515"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p>
    <w:p w14:paraId="04A74CBB"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Если Условиями выпуска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w:t>
      </w:r>
      <w:r w:rsidRPr="00175A35">
        <w:rPr>
          <w:rFonts w:ascii="Times New Roman" w:eastAsia="Times New Roman" w:hAnsi="Times New Roman" w:cs="Times New Roman"/>
        </w:rPr>
        <w:t xml:space="preserve"> </w:t>
      </w:r>
      <w:r w:rsidRPr="00175A35">
        <w:rPr>
          <w:rFonts w:ascii="Times New Roman" w:eastAsia="Times New Roman" w:hAnsi="Times New Roman" w:cs="Times New Roman"/>
          <w:b/>
          <w:bCs/>
          <w:i/>
          <w:iCs/>
        </w:rPr>
        <w:t>при их приобретении в иностранной валюте становится незаконным, невыполнимым или существенно затруднительным, то Эмитент вправе осуществить оплату Биржевых облигаций в российских рублях по курсу, который будет установлен в соответствии с Условиями выпуска.</w:t>
      </w:r>
    </w:p>
    <w:p w14:paraId="21375AF5"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Информация о том, что оплата Биржевых облигаций будет осуществлена Эмитентом в российских рублях, раскрывается Эмитентом в порядке, установленном в п. 11 Программы и п.8.11 Проспекта.</w:t>
      </w:r>
    </w:p>
    <w:p w14:paraId="63A9253F"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rPr>
      </w:pPr>
    </w:p>
    <w:p w14:paraId="6B06BD39"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lang w:eastAsia="ru-RU"/>
        </w:rPr>
        <w:t xml:space="preserve">Порядок раскрытия эмитентом информации о порядке и условиях </w:t>
      </w:r>
      <w:r w:rsidRPr="00175A35">
        <w:rPr>
          <w:rFonts w:ascii="Times New Roman" w:eastAsia="Times New Roman" w:hAnsi="Times New Roman" w:cs="Times New Roman"/>
        </w:rPr>
        <w:t>приобретения Эмитентом Биржевых облигаций по соглашению с их владельцем (владельцами) и по требованию их владельца (владельцев)</w:t>
      </w:r>
      <w:r w:rsidRPr="00175A35">
        <w:rPr>
          <w:rFonts w:ascii="Times New Roman" w:eastAsia="Times New Roman" w:hAnsi="Times New Roman" w:cs="Times New Roman"/>
          <w:lang w:eastAsia="ru-RU"/>
        </w:rPr>
        <w:t>, а также об итогах приобретения облигаций их эмитентом, в том числе о количестве приобретенных эмитентом облигаций</w:t>
      </w:r>
      <w:r w:rsidRPr="00175A35">
        <w:rPr>
          <w:rFonts w:ascii="Times New Roman" w:eastAsia="Times New Roman" w:hAnsi="Times New Roman" w:cs="Times New Roman"/>
        </w:rPr>
        <w:t>:</w:t>
      </w:r>
      <w:r w:rsidRPr="00175A35">
        <w:rPr>
          <w:rFonts w:ascii="Times New Roman" w:eastAsia="Times New Roman" w:hAnsi="Times New Roman" w:cs="Times New Roman"/>
          <w:b/>
          <w:i/>
        </w:rPr>
        <w:t xml:space="preserve"> </w:t>
      </w:r>
    </w:p>
    <w:p w14:paraId="7C961DA7"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lastRenderedPageBreak/>
        <w:t>Порядок раскрытия Эмитентом информации о порядке и условиях приобретения Эмитентом Биржевых облигаций по соглашению с их владельцем (владельцами) и по требованию их владельца (владельцев), а также об итогах приобретения облигаций Эмитентом, в том числе о количестве приобретенных Эмитентом облигаций,  указан в пункте 10.3 Программы и п.8.10.3 Проспекта.</w:t>
      </w:r>
    </w:p>
    <w:p w14:paraId="213A47AA" w14:textId="77777777" w:rsidR="00F66822" w:rsidRPr="00ED0086" w:rsidRDefault="00F66822" w:rsidP="00F66822">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14:paraId="53DC02CC" w14:textId="77777777" w:rsidR="00F66822" w:rsidRPr="00ED0086" w:rsidRDefault="00D53E1B" w:rsidP="00F6682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D0086">
        <w:rPr>
          <w:rFonts w:ascii="Times New Roman" w:eastAsia="Times New Roman" w:hAnsi="Times New Roman" w:cs="Times New Roman"/>
          <w:sz w:val="24"/>
          <w:szCs w:val="24"/>
        </w:rPr>
        <w:t>8.</w:t>
      </w:r>
      <w:r w:rsidR="00F66822" w:rsidRPr="00ED0086">
        <w:rPr>
          <w:rFonts w:ascii="Times New Roman" w:eastAsia="Times New Roman" w:hAnsi="Times New Roman" w:cs="Times New Roman"/>
          <w:sz w:val="24"/>
          <w:szCs w:val="24"/>
        </w:rPr>
        <w:t>10.1 Приобретение эмитентом облигаций по требованию их владельца (владельцев):</w:t>
      </w:r>
    </w:p>
    <w:p w14:paraId="3A64353C" w14:textId="77777777" w:rsidR="00F66822" w:rsidRPr="00ED0086" w:rsidRDefault="00F66822" w:rsidP="00F66822">
      <w:pPr>
        <w:autoSpaceDE w:val="0"/>
        <w:autoSpaceDN w:val="0"/>
        <w:adjustRightInd w:val="0"/>
        <w:spacing w:after="0" w:line="240" w:lineRule="auto"/>
        <w:ind w:firstLine="539"/>
        <w:jc w:val="both"/>
        <w:rPr>
          <w:rFonts w:ascii="Times New Roman" w:eastAsia="Times New Roman" w:hAnsi="Times New Roman" w:cs="Times New Roman"/>
          <w:b/>
          <w:bCs/>
          <w:i/>
          <w:iCs/>
          <w:sz w:val="24"/>
          <w:szCs w:val="24"/>
          <w:lang w:eastAsia="ru-RU"/>
        </w:rPr>
      </w:pPr>
    </w:p>
    <w:p w14:paraId="0342761B"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Cs/>
          <w:iCs/>
        </w:rPr>
      </w:pPr>
      <w:r w:rsidRPr="00175A35">
        <w:rPr>
          <w:rFonts w:ascii="Times New Roman" w:eastAsia="Times New Roman" w:hAnsi="Times New Roman" w:cs="Times New Roman"/>
          <w:bCs/>
          <w:iCs/>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27B99C50"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szCs w:val="20"/>
          <w:lang w:eastAsia="ru-RU"/>
        </w:rPr>
      </w:pPr>
    </w:p>
    <w:p w14:paraId="16AE6CE1"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szCs w:val="20"/>
          <w:lang w:eastAsia="ru-RU"/>
        </w:rPr>
      </w:pPr>
      <w:r w:rsidRPr="00175A35">
        <w:rPr>
          <w:rFonts w:ascii="Times New Roman" w:eastAsia="Times New Roman" w:hAnsi="Times New Roman" w:cs="Times New Roman"/>
          <w:b/>
          <w:bCs/>
          <w:i/>
          <w:iCs/>
          <w:szCs w:val="20"/>
          <w:lang w:eastAsia="ru-RU"/>
        </w:rPr>
        <w:t xml:space="preserve">Эмитент обязан приобрести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определяется размер (порядок определения размера) процента (купона) по Биржевым облигациям после </w:t>
      </w:r>
      <w:r w:rsidRPr="00175A35">
        <w:rPr>
          <w:rFonts w:ascii="Times New Roman" w:eastAsia="Times New Roman" w:hAnsi="Times New Roman" w:cs="Times New Roman"/>
          <w:b/>
          <w:i/>
          <w:szCs w:val="20"/>
          <w:lang w:eastAsia="ru-RU"/>
        </w:rPr>
        <w:t>завершения размещения</w:t>
      </w:r>
      <w:r w:rsidRPr="00175A35">
        <w:rPr>
          <w:rFonts w:ascii="Times New Roman" w:eastAsia="Times New Roman" w:hAnsi="Times New Roman" w:cs="Times New Roman"/>
          <w:b/>
          <w:bCs/>
          <w:i/>
          <w:iCs/>
          <w:szCs w:val="20"/>
          <w:lang w:eastAsia="ru-RU"/>
        </w:rPr>
        <w:t xml:space="preserve"> Биржевых облигаций (далее – «Период предъявления Биржевых облигаций к приобретению Эмитентом»).</w:t>
      </w:r>
    </w:p>
    <w:p w14:paraId="3C93A69D"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szCs w:val="20"/>
          <w:lang w:eastAsia="ru-RU"/>
        </w:rPr>
      </w:pPr>
      <w:r w:rsidRPr="00175A35">
        <w:rPr>
          <w:rFonts w:ascii="Times New Roman" w:eastAsia="Times New Roman" w:hAnsi="Times New Roman" w:cs="Times New Roman"/>
          <w:b/>
          <w:bCs/>
          <w:i/>
          <w:iCs/>
          <w:szCs w:val="20"/>
          <w:lang w:eastAsia="ru-RU"/>
        </w:rPr>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(далее «Купонный период, в котором Эмитент обязан обеспечить право владельцев Биржевых облигаций требовать от Эмитента приобретения Биржевых облигаций»).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14:paraId="076BBBB1"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i/>
          <w:lang w:eastAsia="ru-RU"/>
        </w:rPr>
      </w:pPr>
    </w:p>
    <w:p w14:paraId="4B0C22EF"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175A35">
        <w:rPr>
          <w:rFonts w:ascii="Times New Roman" w:eastAsia="Times New Roman" w:hAnsi="Times New Roman" w:cs="Times New Roman"/>
          <w:bCs/>
          <w:iCs/>
          <w:lang w:eastAsia="ru-RU"/>
        </w:rPr>
        <w:t>порядок раскрытия (предоставления) информации о порядке и условиях приобретения облигаций их эмитентом</w:t>
      </w:r>
    </w:p>
    <w:p w14:paraId="2BA4F60E"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i/>
          <w:lang w:eastAsia="ru-RU"/>
        </w:rPr>
      </w:pPr>
    </w:p>
    <w:p w14:paraId="728038A5"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i/>
          <w:lang w:eastAsia="ru-RU"/>
        </w:rPr>
      </w:pPr>
      <w:r w:rsidRPr="00175A35">
        <w:rPr>
          <w:rFonts w:ascii="Times New Roman" w:eastAsia="Times New Roman" w:hAnsi="Times New Roman" w:cs="Times New Roman"/>
          <w:b/>
          <w:i/>
          <w:lang w:eastAsia="ru-RU"/>
        </w:rPr>
        <w:t xml:space="preserve">Информация о </w:t>
      </w:r>
      <w:r w:rsidRPr="00175A35">
        <w:rPr>
          <w:rFonts w:ascii="Times New Roman" w:eastAsia="Times New Roman" w:hAnsi="Times New Roman" w:cs="Times New Roman"/>
          <w:b/>
          <w:bCs/>
          <w:i/>
          <w:iCs/>
          <w:lang w:eastAsia="ru-RU"/>
        </w:rPr>
        <w:t>приобретении</w:t>
      </w:r>
      <w:r w:rsidRPr="00175A35">
        <w:rPr>
          <w:rFonts w:ascii="Times New Roman" w:eastAsia="Times New Roman" w:hAnsi="Times New Roman" w:cs="Times New Roman"/>
          <w:b/>
          <w:i/>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14:paraId="3C0A0FA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i/>
        </w:rPr>
        <w:t>Информация об определенных Эмитентом ставках по купонам Биржевых облигаций  доводится до потенциальных приобретателей путем раскрытия в форме сообщения о существенном факте в порядке и сроки, указанные в п. 11 Программы и п.8.11 Проспекта.</w:t>
      </w:r>
    </w:p>
    <w:p w14:paraId="69080B61"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74A97688" w14:textId="77777777" w:rsidR="00175A35" w:rsidRPr="00175A35" w:rsidRDefault="00175A35" w:rsidP="00175A35">
      <w:pPr>
        <w:tabs>
          <w:tab w:val="left" w:pos="720"/>
        </w:tabs>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Агентом по приобретению является Андеррайтер.</w:t>
      </w:r>
    </w:p>
    <w:p w14:paraId="243527A2" w14:textId="77777777" w:rsidR="00175A35" w:rsidRPr="00175A35" w:rsidRDefault="00175A35" w:rsidP="00175A35">
      <w:pPr>
        <w:tabs>
          <w:tab w:val="left" w:pos="720"/>
        </w:tabs>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lang w:eastAsia="ru-RU"/>
        </w:rPr>
        <w:t xml:space="preserve">Не позднее чем за  </w:t>
      </w:r>
      <w:r w:rsidRPr="00175A35">
        <w:rPr>
          <w:rFonts w:ascii="Times New Roman" w:eastAsia="Times New Roman" w:hAnsi="Times New Roman" w:cs="Times New Roman"/>
          <w:b/>
          <w:bCs/>
          <w:i/>
          <w:iCs/>
        </w:rPr>
        <w:t>7 (Семь) рабочих дней до даты начала Периода предъявления Биржевых облигаций к приобретению Эмитентом Эмитент может принять решение о смене лица, которое будет исполнять функции Агента по приобретению.</w:t>
      </w:r>
    </w:p>
    <w:p w14:paraId="263E3ECE"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 xml:space="preserve">Информация об указанном решении </w:t>
      </w:r>
      <w:r w:rsidRPr="00175A35">
        <w:rPr>
          <w:rFonts w:ascii="Times New Roman" w:eastAsia="Times New Roman" w:hAnsi="Times New Roman" w:cs="Times New Roman"/>
          <w:b/>
          <w:bCs/>
          <w:i/>
          <w:iCs/>
        </w:rPr>
        <w:t>публикуется Эмитентом в порядке и сроки, указанные в п. 11 Программы и п.8.11 Проспекта.</w:t>
      </w:r>
    </w:p>
    <w:p w14:paraId="3CFC2D38" w14:textId="77777777" w:rsidR="00175A35" w:rsidRPr="00175A35" w:rsidRDefault="00175A35" w:rsidP="00175A35">
      <w:pPr>
        <w:tabs>
          <w:tab w:val="left" w:pos="720"/>
        </w:tabs>
        <w:autoSpaceDE w:val="0"/>
        <w:autoSpaceDN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 xml:space="preserve">Эмитент информирует Биржу о принятых решениях не позднее, чем за 7 (Семь) рабочих дней до </w:t>
      </w:r>
      <w:r w:rsidRPr="00175A35">
        <w:rPr>
          <w:rFonts w:ascii="Times New Roman" w:eastAsia="Times New Roman" w:hAnsi="Times New Roman" w:cs="Times New Roman"/>
          <w:b/>
          <w:bCs/>
          <w:i/>
          <w:iCs/>
        </w:rPr>
        <w:t>даты начала Периода предъявления Биржевых облигаций к приобретению Эмитентом</w:t>
      </w:r>
      <w:r w:rsidRPr="00175A35">
        <w:rPr>
          <w:rFonts w:ascii="Times New Roman" w:eastAsia="Times New Roman" w:hAnsi="Times New Roman" w:cs="Times New Roman"/>
          <w:b/>
          <w:bCs/>
          <w:i/>
          <w:iCs/>
          <w:lang w:eastAsia="ru-RU"/>
        </w:rPr>
        <w:t>.</w:t>
      </w:r>
    </w:p>
    <w:p w14:paraId="315F82A7"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38241B2F"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lang w:eastAsia="ru-RU"/>
        </w:rPr>
        <w:t>Порядок и условия приобретения Эмитентом облигаций по требованию владельцев облигаций, включая срок (порядок определения срока) приобретения облигаций, порядок принятия уполномоченным органом эмитента решения о приобретении облигаций</w:t>
      </w:r>
      <w:r w:rsidRPr="00175A35">
        <w:rPr>
          <w:rFonts w:ascii="Times New Roman" w:eastAsia="Times New Roman" w:hAnsi="Times New Roman" w:cs="Times New Roman"/>
        </w:rPr>
        <w:t xml:space="preserve">: </w:t>
      </w:r>
      <w:r w:rsidRPr="00175A35">
        <w:rPr>
          <w:rFonts w:ascii="Times New Roman" w:eastAsia="Times New Roman" w:hAnsi="Times New Roman" w:cs="Times New Roman"/>
          <w:b/>
          <w:i/>
        </w:rPr>
        <w:t>указано ниже в настоящем пункте</w:t>
      </w:r>
    </w:p>
    <w:p w14:paraId="5C339DBC"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43370FF6"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 xml:space="preserve">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w:t>
      </w:r>
      <w:r w:rsidRPr="00175A35">
        <w:rPr>
          <w:rFonts w:ascii="Times New Roman" w:eastAsia="Times New Roman" w:hAnsi="Times New Roman" w:cs="Times New Roman"/>
          <w:b/>
          <w:bCs/>
          <w:i/>
          <w:iCs/>
          <w:lang w:eastAsia="ru-RU"/>
        </w:rPr>
        <w:lastRenderedPageBreak/>
        <w:t>торговли на рынке ценных бумаг.</w:t>
      </w:r>
    </w:p>
    <w:p w14:paraId="326C21F7"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795FD326"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1) Владелец Биржевых облигаций, являющийся участником организованных торгов, действует самостоятельно. В случае, если владелец Биржевых облигаций не является участником организованных торгов, он заключает соответствующий договор с любым брокером, являющимся участником организованных торгов, и дает ему поручение осуществить все необходимые действия для продажи Биржевых облигаций Эмитенту. Участник организованных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14:paraId="6C345183"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2E280068"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i/>
          <w:lang w:eastAsia="ru-RU"/>
        </w:rPr>
        <w:t>2)</w:t>
      </w:r>
      <w:r w:rsidRPr="00175A35">
        <w:rPr>
          <w:rFonts w:ascii="Times New Roman" w:eastAsia="Times New Roman" w:hAnsi="Times New Roman" w:cs="Times New Roman"/>
          <w:lang w:eastAsia="ru-RU"/>
        </w:rPr>
        <w:t xml:space="preserve"> </w:t>
      </w:r>
      <w:r w:rsidRPr="00175A35">
        <w:rPr>
          <w:rFonts w:ascii="Times New Roman" w:eastAsia="Times New Roman" w:hAnsi="Times New Roman" w:cs="Times New Roman"/>
          <w:b/>
          <w:bCs/>
          <w:i/>
          <w:iCs/>
          <w:lang w:eastAsia="ru-RU"/>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14:paraId="4FA46C53"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p>
    <w:p w14:paraId="71DC7E1F"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Уведомление должно быть составлено на фирменном бланке Держателя по следующей форме:</w:t>
      </w:r>
    </w:p>
    <w:p w14:paraId="32DF6087"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p>
    <w:p w14:paraId="3E86D8D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 xml:space="preserve">«Настоящим ____________________ (полное наименование Держателя Биржевых облигаций, ОГРН/ИНН) сообщает о намерении продать ПАО «ОГК-2» биржевые облигации документарные процентные неконвертируемые на предъявителя с обязательным централизованным хранением серии ____ ПАО «ОГК-2» </w:t>
      </w:r>
      <w:r w:rsidRPr="00175A35">
        <w:rPr>
          <w:rFonts w:ascii="Times New Roman" w:eastAsia="Times New Roman" w:hAnsi="Times New Roman" w:cs="Times New Roman"/>
          <w:b/>
          <w:i/>
        </w:rPr>
        <w:t xml:space="preserve">идентификационный номер выпуска </w:t>
      </w:r>
      <w:r w:rsidRPr="00175A35">
        <w:rPr>
          <w:rFonts w:ascii="Times New Roman" w:eastAsia="Times New Roman" w:hAnsi="Times New Roman" w:cs="Times New Roman"/>
          <w:b/>
          <w:bCs/>
          <w:i/>
          <w:iCs/>
        </w:rPr>
        <w:t>____________, принадлежащие __________________ (полное наименование владельца Биржевых облигаций – для юридических лиц, ФИО – для физических лиц) в соответствии с условиями Программы.</w:t>
      </w:r>
    </w:p>
    <w:p w14:paraId="563A4424"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rPr>
      </w:pPr>
    </w:p>
    <w:p w14:paraId="1454F937"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Полное наименование Держателя:</w:t>
      </w:r>
    </w:p>
    <w:p w14:paraId="1AE9682F"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________________________________________________________________________________</w:t>
      </w:r>
    </w:p>
    <w:p w14:paraId="074E8534"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Количество предлагаемых к продаже Биржевых облигаций (цифрами и прописью):</w:t>
      </w:r>
    </w:p>
    <w:p w14:paraId="6A58E338"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________________________________________________________________________________</w:t>
      </w:r>
    </w:p>
    <w:p w14:paraId="6F11D88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p>
    <w:p w14:paraId="1AAD60B5" w14:textId="77777777" w:rsidR="00175A35" w:rsidRPr="00175A35" w:rsidRDefault="00175A35" w:rsidP="00175A35">
      <w:pPr>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Должность, ФИО уполномоченного лица Держателя</w:t>
      </w:r>
    </w:p>
    <w:p w14:paraId="0863BE2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Подпись, Печать Держателя»</w:t>
      </w:r>
    </w:p>
    <w:p w14:paraId="75835D39"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p>
    <w:p w14:paraId="4B9C393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Полученными считаются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175A35">
        <w:rPr>
          <w:rFonts w:ascii="Times New Roman" w:eastAsia="Times New Roman" w:hAnsi="Times New Roman" w:cs="Times New Roman"/>
          <w:b/>
          <w:i/>
        </w:rPr>
        <w:t xml:space="preserve"> </w:t>
      </w:r>
    </w:p>
    <w:p w14:paraId="434C916E"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Уведомление считается полученным Агентом по приобретению: </w:t>
      </w:r>
    </w:p>
    <w:p w14:paraId="6B74129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 при направлении по почтовому адресу </w:t>
      </w:r>
      <w:r w:rsidRPr="00175A35">
        <w:rPr>
          <w:rFonts w:ascii="Times New Roman" w:eastAsia="Times New Roman" w:hAnsi="Times New Roman" w:cs="Times New Roman"/>
          <w:b/>
          <w:bCs/>
          <w:i/>
          <w:iCs/>
        </w:rPr>
        <w:t>Агента по приобретению</w:t>
      </w:r>
      <w:r w:rsidRPr="00175A35">
        <w:rPr>
          <w:rFonts w:ascii="Times New Roman" w:eastAsia="Times New Roman" w:hAnsi="Times New Roman" w:cs="Times New Roman"/>
          <w:b/>
          <w:i/>
        </w:rPr>
        <w:t xml:space="preserve">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либо </w:t>
      </w:r>
    </w:p>
    <w:p w14:paraId="5EFAC8DB"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при направлении по факсу - в момент получения отправителем подтверждения его факсимильного аппарата о получении Уведомления адресатом.</w:t>
      </w:r>
    </w:p>
    <w:p w14:paraId="55F85FD6"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Эмитент обязуется приобрести все Биржевые облигации, уведомления о намерении продажи которых поступили от Держателей в </w:t>
      </w:r>
      <w:r w:rsidRPr="00175A35">
        <w:rPr>
          <w:rFonts w:ascii="Times New Roman" w:eastAsia="Times New Roman" w:hAnsi="Times New Roman" w:cs="Times New Roman"/>
          <w:b/>
          <w:bCs/>
          <w:i/>
          <w:iCs/>
          <w:lang w:eastAsia="ru-RU"/>
        </w:rPr>
        <w:t>Период предъявления Биржевых облигаций к приобретению Эмитентом</w:t>
      </w:r>
      <w:r w:rsidRPr="00175A35">
        <w:rPr>
          <w:rFonts w:ascii="Times New Roman" w:eastAsia="Times New Roman" w:hAnsi="Times New Roman" w:cs="Times New Roman"/>
          <w:b/>
          <w:i/>
        </w:rPr>
        <w:t>.</w:t>
      </w:r>
    </w:p>
    <w:p w14:paraId="34816C42"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Эмитент не несет обязательств по покупке Биржевых облигаций по отношению к тем владельцам Биржевых облигаций, которые не представили в </w:t>
      </w:r>
      <w:r w:rsidRPr="00175A35">
        <w:rPr>
          <w:rFonts w:ascii="Times New Roman" w:eastAsia="Times New Roman" w:hAnsi="Times New Roman" w:cs="Times New Roman"/>
          <w:b/>
          <w:bCs/>
          <w:i/>
          <w:iCs/>
          <w:lang w:eastAsia="ru-RU"/>
        </w:rPr>
        <w:t>Период предъявления Биржевых облигаций к приобретению Эмитентом</w:t>
      </w:r>
      <w:r w:rsidRPr="00175A35">
        <w:rPr>
          <w:rFonts w:ascii="Times New Roman" w:eastAsia="Times New Roman" w:hAnsi="Times New Roman" w:cs="Times New Roman"/>
          <w:b/>
          <w:i/>
        </w:rPr>
        <w:t xml:space="preserve"> свои Уведомления либо представили  Уведомления, не соответствующие изложенным выше требованиям </w:t>
      </w:r>
      <w:r w:rsidRPr="00175A35">
        <w:rPr>
          <w:rFonts w:ascii="Times New Roman" w:eastAsia="Times New Roman" w:hAnsi="Times New Roman" w:cs="Times New Roman"/>
          <w:b/>
          <w:bCs/>
          <w:i/>
          <w:iCs/>
          <w:lang w:eastAsia="ru-RU"/>
        </w:rPr>
        <w:t xml:space="preserve">держатели Биржевых облигаций которых, являющиеся Участником организованных торгов, действующие за счет и по поручению указанных владельцев Биржевых облигаций, </w:t>
      </w:r>
      <w:r w:rsidRPr="00175A35">
        <w:rPr>
          <w:rFonts w:ascii="Times New Roman" w:eastAsia="Times New Roman" w:hAnsi="Times New Roman" w:cs="Times New Roman"/>
          <w:b/>
          <w:i/>
        </w:rPr>
        <w:t xml:space="preserve">не представили в </w:t>
      </w:r>
      <w:r w:rsidRPr="00175A35">
        <w:rPr>
          <w:rFonts w:ascii="Times New Roman" w:eastAsia="Times New Roman" w:hAnsi="Times New Roman" w:cs="Times New Roman"/>
          <w:b/>
          <w:bCs/>
          <w:i/>
          <w:iCs/>
          <w:lang w:eastAsia="ru-RU"/>
        </w:rPr>
        <w:t>Период предъявления Биржевых облигаций к приобретению Эмитентом</w:t>
      </w:r>
      <w:r w:rsidRPr="00175A35">
        <w:rPr>
          <w:rFonts w:ascii="Times New Roman" w:eastAsia="Times New Roman" w:hAnsi="Times New Roman" w:cs="Times New Roman"/>
          <w:b/>
          <w:i/>
        </w:rPr>
        <w:t xml:space="preserve"> Уведомления в отношении указанных владельцев, либо представили Уведомления, не соответствующие изложенным выше требованиям</w:t>
      </w:r>
      <w:r w:rsidRPr="00175A35">
        <w:rPr>
          <w:rFonts w:ascii="Times New Roman" w:eastAsia="Times New Roman" w:hAnsi="Times New Roman" w:cs="Times New Roman"/>
          <w:b/>
          <w:bCs/>
          <w:i/>
          <w:iCs/>
          <w:lang w:eastAsia="ru-RU"/>
        </w:rPr>
        <w:t>.</w:t>
      </w:r>
    </w:p>
    <w:p w14:paraId="6422FFCF"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p>
    <w:p w14:paraId="2DBC8E41"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 xml:space="preserve">3) 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w:t>
      </w:r>
      <w:r w:rsidRPr="00175A35">
        <w:rPr>
          <w:rFonts w:ascii="Times New Roman" w:eastAsia="Times New Roman" w:hAnsi="Times New Roman" w:cs="Times New Roman"/>
          <w:b/>
          <w:bCs/>
          <w:i/>
          <w:iCs/>
          <w:lang w:eastAsia="ru-RU"/>
        </w:rPr>
        <w:t>организованных</w:t>
      </w:r>
      <w:r w:rsidRPr="00175A35">
        <w:rPr>
          <w:rFonts w:ascii="Times New Roman" w:eastAsia="Times New Roman" w:hAnsi="Times New Roman" w:cs="Times New Roman"/>
          <w:b/>
          <w:bCs/>
          <w:i/>
          <w:iCs/>
        </w:rPr>
        <w:t xml:space="preserve">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по требованию владельцев.</w:t>
      </w:r>
    </w:p>
    <w:p w14:paraId="35AA163A"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 xml:space="preserve">Дата приобретения Биржевых облигаций определяется как третий рабочий день с даты окончания Купонного периода, в котором </w:t>
      </w:r>
      <w:r w:rsidRPr="00175A35">
        <w:rPr>
          <w:rFonts w:ascii="Times New Roman" w:eastAsia="Times New Roman" w:hAnsi="Times New Roman" w:cs="Times New Roman"/>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175A35">
        <w:rPr>
          <w:rFonts w:ascii="Times New Roman" w:eastAsia="Times New Roman" w:hAnsi="Times New Roman" w:cs="Times New Roman"/>
          <w:b/>
          <w:bCs/>
          <w:i/>
          <w:iCs/>
        </w:rPr>
        <w:t xml:space="preserve"> (далее – Дата приобретения по требованию владельцев);</w:t>
      </w:r>
    </w:p>
    <w:p w14:paraId="592374E7"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 xml:space="preserve">Цена приобретения Биржевых облигаций определяется как 100 (Сто) процентов от </w:t>
      </w:r>
      <w:bookmarkStart w:id="128" w:name="OLE_LINK22"/>
      <w:r w:rsidRPr="00175A35">
        <w:rPr>
          <w:rFonts w:ascii="Times New Roman" w:eastAsia="Times New Roman" w:hAnsi="Times New Roman" w:cs="Times New Roman"/>
          <w:b/>
          <w:bCs/>
          <w:i/>
          <w:iCs/>
        </w:rPr>
        <w:t xml:space="preserve">непогашенной части </w:t>
      </w:r>
      <w:bookmarkEnd w:id="128"/>
      <w:r w:rsidRPr="00175A35">
        <w:rPr>
          <w:rFonts w:ascii="Times New Roman" w:eastAsia="Times New Roman" w:hAnsi="Times New Roman" w:cs="Times New Roman"/>
          <w:b/>
          <w:bCs/>
          <w:i/>
          <w:iCs/>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14:paraId="4048A6D9"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p>
    <w:p w14:paraId="3E35A002"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14:paraId="2A484A04"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 xml:space="preserve">Эмитент обязуется в срок с 15 часов 00 минут до 18 часов 00 минут по московскому времени в Дату приобретения по требованию владельцев подать через Агента по приобретению встречные адресные заявки к заявкам Держателей Биржевых облигаций, от которых Агент по приобретению получил Уведомления, поданные в соответствии с </w:t>
      </w:r>
      <w:proofErr w:type="spellStart"/>
      <w:r w:rsidRPr="00175A35">
        <w:rPr>
          <w:rFonts w:ascii="Times New Roman" w:eastAsia="Times New Roman" w:hAnsi="Times New Roman" w:cs="Times New Roman"/>
          <w:b/>
          <w:bCs/>
          <w:i/>
          <w:iCs/>
        </w:rPr>
        <w:t>пп</w:t>
      </w:r>
      <w:proofErr w:type="spellEnd"/>
      <w:r w:rsidRPr="00175A35">
        <w:rPr>
          <w:rFonts w:ascii="Times New Roman" w:eastAsia="Times New Roman" w:hAnsi="Times New Roman" w:cs="Times New Roman"/>
          <w:b/>
          <w:bCs/>
          <w:i/>
          <w:iCs/>
        </w:rPr>
        <w:t>. 2) п.10.1 Программы и пп.2) п.8.10.1 Проспекта и находящимся в Системе торгов к моменту заключения сделки.</w:t>
      </w:r>
    </w:p>
    <w:p w14:paraId="324C3466"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rPr>
      </w:pPr>
    </w:p>
    <w:p w14:paraId="308308B1"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175A35">
        <w:rPr>
          <w:rFonts w:ascii="Times New Roman" w:eastAsia="Times New Roman" w:hAnsi="Times New Roman" w:cs="Times New Roman"/>
          <w:lang w:eastAsia="ru-RU"/>
        </w:rPr>
        <w:t>Порядок принятия уполномоченным органом эмитента решения о приобретении облигаций:</w:t>
      </w:r>
    </w:p>
    <w:p w14:paraId="2DF14DC3"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w:t>
      </w:r>
      <w:r w:rsidRPr="00175A35">
        <w:rPr>
          <w:rFonts w:ascii="Times New Roman" w:eastAsia="Times New Roman" w:hAnsi="Times New Roman" w:cs="Times New Roman"/>
          <w:b/>
          <w:bCs/>
          <w:i/>
          <w:iCs/>
        </w:rPr>
        <w:t xml:space="preserve">в котором </w:t>
      </w:r>
      <w:r w:rsidRPr="00175A35">
        <w:rPr>
          <w:rFonts w:ascii="Times New Roman" w:eastAsia="Times New Roman" w:hAnsi="Times New Roman" w:cs="Times New Roman"/>
          <w:b/>
          <w:bCs/>
          <w:i/>
          <w:iCs/>
          <w:lang w:eastAsia="ru-RU"/>
        </w:rPr>
        <w:t xml:space="preserve">Эмитент обязан обеспечить право владельцев Биржевых облигаций требовать от Эмитента приобретения Биржевых облигаций. </w:t>
      </w:r>
    </w:p>
    <w:p w14:paraId="1D40F50E"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szCs w:val="20"/>
          <w:lang w:eastAsia="ru-RU"/>
        </w:rPr>
      </w:pPr>
      <w:r w:rsidRPr="00175A35">
        <w:rPr>
          <w:rFonts w:ascii="Times New Roman" w:eastAsia="Times New Roman" w:hAnsi="Times New Roman" w:cs="Times New Roman"/>
          <w:b/>
          <w:bCs/>
          <w:i/>
          <w:iCs/>
          <w:szCs w:val="20"/>
          <w:lang w:eastAsia="ru-RU"/>
        </w:rPr>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14:paraId="6005CAF0" w14:textId="77777777" w:rsidR="00175A35" w:rsidRPr="00175A35" w:rsidRDefault="00175A35" w:rsidP="00175A35">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p>
    <w:p w14:paraId="59474382"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Принятия отдельного решения уполномоченного органа Эмитента о приобретении Биржевых облигаций по требованию их владельцев не требуется.</w:t>
      </w:r>
    </w:p>
    <w:p w14:paraId="1F859CEE" w14:textId="77777777" w:rsidR="00F66822" w:rsidRPr="00ED0086" w:rsidRDefault="00F66822" w:rsidP="00F66822">
      <w:pPr>
        <w:autoSpaceDE w:val="0"/>
        <w:autoSpaceDN w:val="0"/>
        <w:spacing w:after="0" w:line="240" w:lineRule="auto"/>
        <w:ind w:firstLine="539"/>
        <w:jc w:val="both"/>
        <w:rPr>
          <w:rFonts w:ascii="Times New Roman" w:eastAsia="Times New Roman" w:hAnsi="Times New Roman" w:cs="Times New Roman"/>
          <w:b/>
          <w:i/>
          <w:sz w:val="24"/>
          <w:szCs w:val="24"/>
        </w:rPr>
      </w:pPr>
    </w:p>
    <w:p w14:paraId="63E2195F" w14:textId="77777777" w:rsidR="00F66822" w:rsidRPr="00ED0086" w:rsidRDefault="00D53E1B" w:rsidP="00F6682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D0086">
        <w:rPr>
          <w:rFonts w:ascii="Times New Roman" w:eastAsia="Times New Roman" w:hAnsi="Times New Roman" w:cs="Times New Roman"/>
          <w:sz w:val="24"/>
          <w:szCs w:val="24"/>
        </w:rPr>
        <w:t>8.</w:t>
      </w:r>
      <w:r w:rsidR="00F66822" w:rsidRPr="00ED0086">
        <w:rPr>
          <w:rFonts w:ascii="Times New Roman" w:eastAsia="Times New Roman" w:hAnsi="Times New Roman" w:cs="Times New Roman"/>
          <w:sz w:val="24"/>
          <w:szCs w:val="24"/>
        </w:rPr>
        <w:t>10.2. Приобретение эмитентом облигаций по соглашению с их владельцем (владельцами):</w:t>
      </w:r>
    </w:p>
    <w:p w14:paraId="73F43337" w14:textId="77777777" w:rsidR="00F66822" w:rsidRPr="00ED0086" w:rsidRDefault="00F66822" w:rsidP="00F6682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21372F88"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lang w:eastAsia="ru-RU"/>
        </w:rPr>
        <w:t>Порядок и условия приобретения Эмитентом облигаций по соглашению с владельцами облигаций</w:t>
      </w:r>
    </w:p>
    <w:p w14:paraId="5D272722"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175A35">
        <w:rPr>
          <w:rFonts w:ascii="Times New Roman" w:eastAsia="Times New Roman" w:hAnsi="Times New Roman" w:cs="Times New Roman"/>
          <w:b/>
          <w:i/>
        </w:rPr>
        <w:t xml:space="preserve"> </w:t>
      </w:r>
      <w:r w:rsidRPr="00175A35">
        <w:rPr>
          <w:rFonts w:ascii="Times New Roman" w:eastAsia="Times New Roman" w:hAnsi="Times New Roman" w:cs="Times New Roman"/>
          <w:b/>
          <w:bCs/>
          <w:i/>
          <w:iCs/>
        </w:rPr>
        <w:t>до наступления срока погашения на условиях, определенных Программой.</w:t>
      </w:r>
    </w:p>
    <w:p w14:paraId="42151C11"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 xml:space="preserve">Эмитент имеет право приобретать Биржевые облигации путем заключения договоров купли-продажи Биржевых облигаций в соответствии с законодательством Российской </w:t>
      </w:r>
      <w:r w:rsidRPr="00175A35">
        <w:rPr>
          <w:rFonts w:ascii="Times New Roman" w:eastAsia="Times New Roman" w:hAnsi="Times New Roman" w:cs="Times New Roman"/>
          <w:b/>
          <w:bCs/>
          <w:i/>
          <w:iCs/>
        </w:rPr>
        <w:lastRenderedPageBreak/>
        <w:t xml:space="preserve">Федерации, в том числе на основании публичных безотзывных оферт Эмитента, публикуемых в средствах массовой информации. </w:t>
      </w:r>
    </w:p>
    <w:p w14:paraId="3EE2946A" w14:textId="77777777" w:rsidR="00175A35" w:rsidRPr="00175A35" w:rsidRDefault="00175A35" w:rsidP="00175A35">
      <w:pPr>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в Ленте новостей</w:t>
      </w:r>
      <w:r w:rsidRPr="00175A35">
        <w:rPr>
          <w:rFonts w:ascii="Times New Roman" w:eastAsia="Times New Roman" w:hAnsi="Times New Roman" w:cs="Times New Roman"/>
          <w:b/>
          <w:i/>
        </w:rPr>
        <w:t xml:space="preserve"> </w:t>
      </w:r>
      <w:r w:rsidRPr="00175A35">
        <w:rPr>
          <w:rFonts w:ascii="Times New Roman" w:eastAsia="Times New Roman" w:hAnsi="Times New Roman" w:cs="Times New Roman"/>
          <w:b/>
          <w:bCs/>
          <w:i/>
          <w:iCs/>
        </w:rPr>
        <w:t xml:space="preserve">и на странице в Сети Интернет. </w:t>
      </w:r>
    </w:p>
    <w:p w14:paraId="156470FD"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p>
    <w:p w14:paraId="494F6284"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Приобретение Биржевых облигаций по соглашению с их владельцем (владельцами) с возможностью их последующего обращения по предложению Эмитента осуществляется в следующем порядке:</w:t>
      </w:r>
    </w:p>
    <w:p w14:paraId="05833C2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Решение о приобретении Биржевых облигаций принимается уполномоченным органом Эмитента с учетом положений Программы.</w:t>
      </w:r>
      <w:r w:rsidRPr="00175A35">
        <w:rPr>
          <w:rFonts w:ascii="Times New Roman" w:eastAsia="Times New Roman" w:hAnsi="Times New Roman" w:cs="Times New Roman"/>
          <w:bCs/>
          <w:iCs/>
        </w:rPr>
        <w:t xml:space="preserve"> </w:t>
      </w:r>
      <w:r w:rsidRPr="00175A35">
        <w:rPr>
          <w:rFonts w:ascii="Times New Roman" w:eastAsia="Times New Roman" w:hAnsi="Times New Roman" w:cs="Times New Roman"/>
          <w:b/>
          <w:bCs/>
          <w:i/>
          <w:iCs/>
        </w:rPr>
        <w:t>Возможно неоднократное принятие решений о приобретении Биржевых облигаций.</w:t>
      </w:r>
    </w:p>
    <w:p w14:paraId="16A80BC6"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14:paraId="47D86FB7" w14:textId="77777777" w:rsidR="00175A35" w:rsidRPr="00175A35" w:rsidRDefault="00175A35" w:rsidP="00175A35">
      <w:pPr>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t>дату принятия решения о приобретении (выкупе) Биржевых облигаций;</w:t>
      </w:r>
    </w:p>
    <w:p w14:paraId="55428F94" w14:textId="77777777" w:rsidR="00175A35" w:rsidRPr="00175A35" w:rsidRDefault="00175A35" w:rsidP="00175A35">
      <w:pPr>
        <w:adjustRightInd w:val="0"/>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14:paraId="758B0145"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r>
      <w:r w:rsidRPr="00175A35">
        <w:rPr>
          <w:rFonts w:ascii="Times New Roman" w:eastAsia="Times New Roman" w:hAnsi="Times New Roman" w:cs="Times New Roman"/>
          <w:b/>
          <w:i/>
        </w:rPr>
        <w:t>количество приобретаемых Биржевых облигаций;</w:t>
      </w:r>
    </w:p>
    <w:p w14:paraId="70BCB278"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t>порядок</w:t>
      </w:r>
      <w:r w:rsidRPr="00175A35">
        <w:rPr>
          <w:rFonts w:ascii="Times New Roman" w:eastAsia="Times New Roman" w:hAnsi="Times New Roman" w:cs="Times New Roman"/>
          <w:b/>
          <w:i/>
        </w:rPr>
        <w:t xml:space="preserve"> принятия </w:t>
      </w:r>
      <w:r w:rsidRPr="00175A35">
        <w:rPr>
          <w:rFonts w:ascii="Times New Roman" w:eastAsia="Times New Roman" w:hAnsi="Times New Roman" w:cs="Times New Roman"/>
          <w:b/>
          <w:bCs/>
          <w:i/>
          <w:iCs/>
        </w:rPr>
        <w:t xml:space="preserve">предложения о приобретении </w:t>
      </w:r>
      <w:r w:rsidRPr="00175A35">
        <w:rPr>
          <w:rFonts w:ascii="Times New Roman" w:eastAsia="Times New Roman" w:hAnsi="Times New Roman" w:cs="Times New Roman"/>
          <w:b/>
          <w:i/>
        </w:rPr>
        <w:t xml:space="preserve">владельцами Биржевых облигаций </w:t>
      </w:r>
      <w:r w:rsidRPr="00175A35">
        <w:rPr>
          <w:rFonts w:ascii="Times New Roman" w:eastAsia="Times New Roman" w:hAnsi="Times New Roman" w:cs="Times New Roman"/>
          <w:b/>
          <w:bCs/>
          <w:i/>
          <w:iCs/>
        </w:rPr>
        <w:t xml:space="preserve">и 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w:t>
      </w:r>
      <w:r w:rsidRPr="00175A35">
        <w:rPr>
          <w:rFonts w:ascii="Times New Roman" w:eastAsia="Times New Roman" w:hAnsi="Times New Roman" w:cs="Times New Roman"/>
          <w:b/>
          <w:i/>
        </w:rPr>
        <w:t>Эмитента о приобретении Биржевых облигаций</w:t>
      </w:r>
      <w:r w:rsidRPr="00175A35">
        <w:rPr>
          <w:rFonts w:ascii="Times New Roman" w:eastAsia="Times New Roman" w:hAnsi="Times New Roman" w:cs="Times New Roman"/>
          <w:b/>
          <w:bCs/>
          <w:i/>
          <w:iCs/>
        </w:rPr>
        <w:t xml:space="preserve"> и изложенных в опубликованном сообщении о приобретении Биржевых облигаций условиях, и</w:t>
      </w:r>
      <w:r w:rsidRPr="00175A35">
        <w:rPr>
          <w:rFonts w:ascii="Times New Roman" w:eastAsia="Times New Roman" w:hAnsi="Times New Roman" w:cs="Times New Roman"/>
          <w:b/>
          <w:i/>
        </w:rPr>
        <w:t xml:space="preserve"> который не может быть менее 5 (Пяти) рабочих дней;</w:t>
      </w:r>
      <w:r w:rsidRPr="00175A35">
        <w:rPr>
          <w:rFonts w:ascii="Times New Roman" w:eastAsia="Times New Roman" w:hAnsi="Times New Roman" w:cs="Times New Roman"/>
          <w:b/>
          <w:bCs/>
          <w:i/>
          <w:iCs/>
        </w:rPr>
        <w:t xml:space="preserve"> </w:t>
      </w:r>
    </w:p>
    <w:p w14:paraId="12178FEC"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r>
      <w:r w:rsidRPr="00175A35">
        <w:rPr>
          <w:rFonts w:ascii="Times New Roman" w:eastAsia="Times New Roman" w:hAnsi="Times New Roman" w:cs="Times New Roman"/>
          <w:b/>
          <w:i/>
        </w:rPr>
        <w:t xml:space="preserve">дату </w:t>
      </w:r>
      <w:r w:rsidRPr="00175A35">
        <w:rPr>
          <w:rFonts w:ascii="Times New Roman" w:eastAsia="Times New Roman" w:hAnsi="Times New Roman" w:cs="Times New Roman"/>
          <w:b/>
          <w:bCs/>
          <w:i/>
          <w:iCs/>
        </w:rPr>
        <w:t xml:space="preserve">начала </w:t>
      </w:r>
      <w:r w:rsidRPr="00175A35">
        <w:rPr>
          <w:rFonts w:ascii="Times New Roman" w:eastAsia="Times New Roman" w:hAnsi="Times New Roman" w:cs="Times New Roman"/>
          <w:b/>
          <w:i/>
        </w:rPr>
        <w:t xml:space="preserve">приобретения </w:t>
      </w:r>
      <w:r w:rsidRPr="00175A35">
        <w:rPr>
          <w:rFonts w:ascii="Times New Roman" w:eastAsia="Times New Roman" w:hAnsi="Times New Roman" w:cs="Times New Roman"/>
          <w:b/>
          <w:bCs/>
          <w:i/>
          <w:iCs/>
        </w:rPr>
        <w:t xml:space="preserve">Эмитентом </w:t>
      </w:r>
      <w:r w:rsidRPr="00175A35">
        <w:rPr>
          <w:rFonts w:ascii="Times New Roman" w:eastAsia="Times New Roman" w:hAnsi="Times New Roman" w:cs="Times New Roman"/>
          <w:b/>
          <w:i/>
        </w:rPr>
        <w:t>Биржевых облигаций;</w:t>
      </w:r>
    </w:p>
    <w:p w14:paraId="2CF8FA9F" w14:textId="77777777" w:rsidR="00175A35" w:rsidRPr="00175A35" w:rsidRDefault="00175A35" w:rsidP="00175A35">
      <w:pPr>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t>дату окончания приобретения Биржевых облигаций;</w:t>
      </w:r>
    </w:p>
    <w:p w14:paraId="66B36DD7"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r>
      <w:r w:rsidRPr="00175A35">
        <w:rPr>
          <w:rFonts w:ascii="Times New Roman" w:eastAsia="Times New Roman" w:hAnsi="Times New Roman" w:cs="Times New Roman"/>
          <w:b/>
          <w:i/>
        </w:rPr>
        <w:t>цену приобретения Биржевых облигаций или порядок ее определения;</w:t>
      </w:r>
    </w:p>
    <w:p w14:paraId="0C89C745"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валюту, в которой осуществляется приобретение Биржевых облигаций;</w:t>
      </w:r>
    </w:p>
    <w:p w14:paraId="1CAE66B4"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r>
      <w:r w:rsidRPr="00175A35">
        <w:rPr>
          <w:rFonts w:ascii="Times New Roman" w:eastAsia="Times New Roman" w:hAnsi="Times New Roman" w:cs="Times New Roman"/>
          <w:b/>
          <w:i/>
        </w:rPr>
        <w:t>порядок приобретения Биржевых облигаций;</w:t>
      </w:r>
    </w:p>
    <w:p w14:paraId="69A6C98D" w14:textId="77777777" w:rsidR="00175A35" w:rsidRPr="00175A35" w:rsidRDefault="00175A35" w:rsidP="00175A35">
      <w:pPr>
        <w:spacing w:after="0" w:line="240" w:lineRule="auto"/>
        <w:ind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t>форму и срок оплаты;</w:t>
      </w:r>
    </w:p>
    <w:p w14:paraId="3E8F0EF9"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w:t>
      </w:r>
      <w:r w:rsidRPr="00175A35">
        <w:rPr>
          <w:rFonts w:ascii="Times New Roman" w:eastAsia="Times New Roman" w:hAnsi="Times New Roman" w:cs="Times New Roman"/>
          <w:b/>
          <w:bCs/>
          <w:i/>
          <w:iCs/>
        </w:rPr>
        <w:tab/>
        <w:t>наименование Агента по приобретению, его</w:t>
      </w:r>
      <w:r w:rsidRPr="00175A35">
        <w:rPr>
          <w:rFonts w:ascii="Times New Roman" w:eastAsia="Times New Roman" w:hAnsi="Times New Roman" w:cs="Times New Roman"/>
          <w:b/>
          <w:i/>
        </w:rPr>
        <w:t xml:space="preserve"> место нахождения, почтовый адрес</w:t>
      </w:r>
      <w:r w:rsidRPr="00175A35">
        <w:rPr>
          <w:rFonts w:ascii="Times New Roman" w:eastAsia="Times New Roman" w:hAnsi="Times New Roman" w:cs="Times New Roman"/>
          <w:b/>
          <w:bCs/>
          <w:i/>
          <w:iCs/>
        </w:rPr>
        <w:t>, сведения о реквизитах его</w:t>
      </w:r>
      <w:r w:rsidRPr="00175A35">
        <w:rPr>
          <w:rFonts w:ascii="Times New Roman" w:eastAsia="Times New Roman" w:hAnsi="Times New Roman" w:cs="Times New Roman"/>
          <w:b/>
          <w:i/>
        </w:rPr>
        <w:t xml:space="preserve"> лицензии </w:t>
      </w:r>
      <w:r w:rsidRPr="00175A35">
        <w:rPr>
          <w:rFonts w:ascii="Times New Roman" w:eastAsia="Times New Roman" w:hAnsi="Times New Roman" w:cs="Times New Roman"/>
          <w:b/>
          <w:bCs/>
          <w:i/>
          <w:iCs/>
        </w:rPr>
        <w:t>профессионального участника рынка ценных бумаг</w:t>
      </w:r>
      <w:r w:rsidRPr="00175A35">
        <w:rPr>
          <w:rFonts w:ascii="Times New Roman" w:eastAsia="Times New Roman" w:hAnsi="Times New Roman" w:cs="Times New Roman"/>
          <w:b/>
          <w:i/>
        </w:rPr>
        <w:t>.</w:t>
      </w:r>
    </w:p>
    <w:p w14:paraId="113E3DC0"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p>
    <w:p w14:paraId="1BD3B9AE"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Если решением о приобретении Биржевых облигаций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 при их приобретении в иностранной валюте становится незаконным, невыполнимым или существенно затруднительным, то Эмитент вправе осуществить оплату Биржевых облигаций в российских рублях по курсу, который будет установлен в соответствии с Условиями выпуска.</w:t>
      </w:r>
    </w:p>
    <w:p w14:paraId="24871444"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Информация о том, что оплата Биржевых облигаций будет осуществлена Эмитентом в российских рублях, раскрывается Эмитентом в порядке, установленном в п. 11 Программы п.8.11 Проспекта.</w:t>
      </w:r>
    </w:p>
    <w:p w14:paraId="6D213630" w14:textId="77777777" w:rsidR="00175A35" w:rsidRPr="00175A35" w:rsidRDefault="00175A35" w:rsidP="00175A35">
      <w:pPr>
        <w:autoSpaceDE w:val="0"/>
        <w:autoSpaceDN w:val="0"/>
        <w:spacing w:after="0" w:line="240" w:lineRule="auto"/>
        <w:ind w:firstLine="539"/>
        <w:jc w:val="both"/>
        <w:rPr>
          <w:rFonts w:ascii="Times New Roman" w:eastAsia="Times New Roman" w:hAnsi="Times New Roman" w:cs="Times New Roman"/>
          <w:b/>
          <w:i/>
        </w:rPr>
      </w:pPr>
    </w:p>
    <w:p w14:paraId="2E28C633"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lang w:eastAsia="ru-RU"/>
        </w:rPr>
        <w:lastRenderedPageBreak/>
        <w:t>Срок (порядок определения срока) приобретения облигаций, порядок принятия уполномоченным органом эмитента решения о приобретении облигаций</w:t>
      </w:r>
      <w:r w:rsidRPr="00175A35">
        <w:rPr>
          <w:rFonts w:ascii="Times New Roman" w:eastAsia="Times New Roman" w:hAnsi="Times New Roman" w:cs="Times New Roman"/>
        </w:rPr>
        <w:t xml:space="preserve">: </w:t>
      </w:r>
      <w:r w:rsidRPr="00175A35">
        <w:rPr>
          <w:rFonts w:ascii="Times New Roman" w:eastAsia="Times New Roman" w:hAnsi="Times New Roman" w:cs="Times New Roman"/>
          <w:b/>
          <w:i/>
        </w:rPr>
        <w:t>срок (порядок определения срока) приобретения Биржевых облигаций, а также порядок принятия уполномоченным органом Эмитента решения о приобретении Биржевых облигаций,  указаны в п. 10.3 Программы и п.8.10.3 Проспекта.</w:t>
      </w:r>
    </w:p>
    <w:p w14:paraId="67A38C5E" w14:textId="77777777" w:rsidR="00F66822" w:rsidRPr="00ED0086" w:rsidRDefault="00F66822" w:rsidP="00F66822">
      <w:pPr>
        <w:autoSpaceDE w:val="0"/>
        <w:autoSpaceDN w:val="0"/>
        <w:spacing w:after="0" w:line="240" w:lineRule="auto"/>
        <w:ind w:firstLine="539"/>
        <w:jc w:val="both"/>
        <w:rPr>
          <w:rFonts w:ascii="Times New Roman" w:eastAsia="Times New Roman" w:hAnsi="Times New Roman" w:cs="Times New Roman"/>
          <w:b/>
          <w:bCs/>
          <w:i/>
          <w:iCs/>
          <w:sz w:val="24"/>
          <w:szCs w:val="24"/>
        </w:rPr>
      </w:pPr>
    </w:p>
    <w:p w14:paraId="6FD01ADF" w14:textId="77777777" w:rsidR="00175A35" w:rsidRPr="00175A35" w:rsidRDefault="00D53E1B" w:rsidP="00175A35">
      <w:pPr>
        <w:autoSpaceDE w:val="0"/>
        <w:autoSpaceDN w:val="0"/>
        <w:ind w:firstLine="539"/>
        <w:jc w:val="both"/>
        <w:rPr>
          <w:rFonts w:ascii="Times New Roman" w:eastAsia="Times New Roman" w:hAnsi="Times New Roman" w:cs="Times New Roman"/>
          <w:b/>
          <w:bCs/>
          <w:i/>
          <w:iCs/>
        </w:rPr>
      </w:pPr>
      <w:r w:rsidRPr="00ED0086">
        <w:rPr>
          <w:rFonts w:ascii="Times New Roman" w:eastAsia="Times New Roman" w:hAnsi="Times New Roman" w:cs="Times New Roman"/>
          <w:b/>
          <w:bCs/>
          <w:i/>
          <w:iCs/>
          <w:sz w:val="24"/>
          <w:szCs w:val="24"/>
        </w:rPr>
        <w:t>8.</w:t>
      </w:r>
      <w:r w:rsidR="00F66822" w:rsidRPr="00ED0086">
        <w:rPr>
          <w:rFonts w:ascii="Times New Roman" w:eastAsia="Times New Roman" w:hAnsi="Times New Roman" w:cs="Times New Roman"/>
          <w:b/>
          <w:bCs/>
          <w:i/>
          <w:iCs/>
          <w:sz w:val="24"/>
          <w:szCs w:val="24"/>
        </w:rPr>
        <w:t xml:space="preserve">10.3. </w:t>
      </w:r>
      <w:r w:rsidR="00175A35" w:rsidRPr="00175A35">
        <w:rPr>
          <w:rFonts w:ascii="Times New Roman" w:eastAsia="Times New Roman" w:hAnsi="Times New Roman" w:cs="Times New Roman"/>
          <w:b/>
          <w:bCs/>
          <w:i/>
          <w:iCs/>
        </w:rPr>
        <w:t>В случае приобретения Эмитентом Биржевых облигаций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14:paraId="1DA3CF5B" w14:textId="77777777" w:rsidR="00175A35" w:rsidRPr="00175A35" w:rsidRDefault="00175A35" w:rsidP="00175A35">
      <w:pPr>
        <w:widowControl w:val="0"/>
        <w:autoSpaceDE w:val="0"/>
        <w:autoSpaceDN w:val="0"/>
        <w:adjustRightInd w:val="0"/>
        <w:spacing w:after="0" w:line="240" w:lineRule="auto"/>
        <w:ind w:firstLine="539"/>
        <w:rPr>
          <w:rFonts w:ascii="Times New Roman" w:eastAsia="Times New Roman" w:hAnsi="Times New Roman" w:cs="Times New Roman"/>
          <w:lang w:eastAsia="ru-RU"/>
        </w:rPr>
      </w:pPr>
    </w:p>
    <w:p w14:paraId="30569094" w14:textId="77777777" w:rsidR="00175A35" w:rsidRPr="00175A35" w:rsidRDefault="00175A35" w:rsidP="00175A35">
      <w:pPr>
        <w:widowControl w:val="0"/>
        <w:autoSpaceDE w:val="0"/>
        <w:autoSpaceDN w:val="0"/>
        <w:adjustRightInd w:val="0"/>
        <w:spacing w:after="0" w:line="240" w:lineRule="auto"/>
        <w:ind w:firstLine="539"/>
        <w:rPr>
          <w:rFonts w:ascii="Times New Roman" w:eastAsia="Times New Roman" w:hAnsi="Times New Roman" w:cs="Times New Roman"/>
          <w:lang w:eastAsia="ru-RU"/>
        </w:rPr>
      </w:pPr>
      <w:r w:rsidRPr="00175A35">
        <w:rPr>
          <w:rFonts w:ascii="Times New Roman" w:eastAsia="Times New Roman" w:hAnsi="Times New Roman" w:cs="Times New Roman"/>
          <w:lang w:eastAsia="ru-RU"/>
        </w:rPr>
        <w:t>Срок приобретения облигаций или порядок его определения:</w:t>
      </w:r>
    </w:p>
    <w:p w14:paraId="03F5524A" w14:textId="77777777" w:rsidR="00175A35" w:rsidRPr="00175A35" w:rsidRDefault="00175A35" w:rsidP="008F5FB6">
      <w:pPr>
        <w:numPr>
          <w:ilvl w:val="0"/>
          <w:numId w:val="11"/>
        </w:numPr>
        <w:autoSpaceDE w:val="0"/>
        <w:autoSpaceDN w:val="0"/>
        <w:spacing w:after="0" w:line="240" w:lineRule="auto"/>
        <w:ind w:left="0" w:firstLine="539"/>
        <w:jc w:val="both"/>
        <w:rPr>
          <w:rFonts w:ascii="Times New Roman" w:eastAsia="Times New Roman" w:hAnsi="Times New Roman" w:cs="Times New Roman"/>
          <w:b/>
          <w:bCs/>
          <w:i/>
          <w:iCs/>
        </w:rPr>
      </w:pPr>
      <w:r w:rsidRPr="00175A35">
        <w:rPr>
          <w:rFonts w:ascii="Times New Roman" w:eastAsia="Times New Roman" w:hAnsi="Times New Roman" w:cs="Times New Roman"/>
          <w:b/>
          <w:bCs/>
          <w:i/>
          <w:iC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Программы и п.8.10.1 Проспекта.</w:t>
      </w:r>
    </w:p>
    <w:p w14:paraId="75629029" w14:textId="77777777" w:rsidR="00175A35" w:rsidRPr="00175A35" w:rsidRDefault="00175A35" w:rsidP="008F5FB6">
      <w:pPr>
        <w:numPr>
          <w:ilvl w:val="0"/>
          <w:numId w:val="11"/>
        </w:numPr>
        <w:autoSpaceDE w:val="0"/>
        <w:autoSpaceDN w:val="0"/>
        <w:spacing w:after="0" w:line="240" w:lineRule="auto"/>
        <w:ind w:left="0"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В случае принятия</w:t>
      </w:r>
      <w:r w:rsidRPr="00175A35">
        <w:rPr>
          <w:rFonts w:ascii="Times New Roman" w:eastAsia="Times New Roman" w:hAnsi="Times New Roman" w:cs="Times New Roman"/>
        </w:rPr>
        <w:t xml:space="preserve"> </w:t>
      </w:r>
      <w:r w:rsidRPr="00175A35">
        <w:rPr>
          <w:rFonts w:ascii="Times New Roman" w:eastAsia="Times New Roman" w:hAnsi="Times New Roman" w:cs="Times New Roman"/>
          <w:b/>
          <w:bCs/>
          <w:i/>
          <w:iCs/>
        </w:rPr>
        <w:t xml:space="preserve">Эмитентом решения о приобретении Биржевых облигаций по соглашению с их владельцами в соответствии с п. 10.2 Программы и п.8.10.2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с учетом требований законодательства и публикуются </w:t>
      </w:r>
      <w:r w:rsidRPr="00175A35">
        <w:rPr>
          <w:rFonts w:ascii="Times New Roman" w:eastAsia="Times New Roman" w:hAnsi="Times New Roman" w:cs="Times New Roman"/>
          <w:b/>
          <w:i/>
        </w:rPr>
        <w:t xml:space="preserve">в Ленте новостей </w:t>
      </w:r>
      <w:r w:rsidRPr="00175A35">
        <w:rPr>
          <w:rFonts w:ascii="Times New Roman" w:eastAsia="Times New Roman" w:hAnsi="Times New Roman" w:cs="Times New Roman"/>
          <w:b/>
          <w:bCs/>
          <w:i/>
          <w:iCs/>
        </w:rPr>
        <w:t>и на</w:t>
      </w:r>
      <w:r w:rsidRPr="00175A35">
        <w:rPr>
          <w:rFonts w:ascii="Times New Roman" w:eastAsia="Times New Roman" w:hAnsi="Times New Roman" w:cs="Times New Roman"/>
          <w:b/>
          <w:i/>
        </w:rPr>
        <w:t xml:space="preserve"> </w:t>
      </w:r>
      <w:r w:rsidRPr="00175A35">
        <w:rPr>
          <w:rFonts w:ascii="Times New Roman" w:eastAsia="Times New Roman" w:hAnsi="Times New Roman" w:cs="Times New Roman"/>
          <w:b/>
          <w:bCs/>
          <w:i/>
          <w:iCs/>
        </w:rPr>
        <w:t>странице в Сети Интернет</w:t>
      </w:r>
    </w:p>
    <w:p w14:paraId="61416656" w14:textId="77777777" w:rsidR="00175A35" w:rsidRPr="00175A35" w:rsidRDefault="00175A35" w:rsidP="00175A35">
      <w:pPr>
        <w:widowControl w:val="0"/>
        <w:autoSpaceDE w:val="0"/>
        <w:autoSpaceDN w:val="0"/>
        <w:adjustRightInd w:val="0"/>
        <w:spacing w:after="0" w:line="240" w:lineRule="auto"/>
        <w:ind w:firstLine="539"/>
        <w:rPr>
          <w:rFonts w:ascii="Times New Roman" w:eastAsia="Times New Roman" w:hAnsi="Times New Roman" w:cs="Times New Roman"/>
          <w:lang w:eastAsia="ru-RU"/>
        </w:rPr>
      </w:pPr>
    </w:p>
    <w:p w14:paraId="24FFCB3C" w14:textId="77777777" w:rsidR="00175A35" w:rsidRPr="00175A35" w:rsidRDefault="00175A35" w:rsidP="00175A35">
      <w:pPr>
        <w:widowControl w:val="0"/>
        <w:autoSpaceDE w:val="0"/>
        <w:autoSpaceDN w:val="0"/>
        <w:adjustRightInd w:val="0"/>
        <w:spacing w:after="0" w:line="240" w:lineRule="auto"/>
        <w:ind w:firstLine="539"/>
        <w:contextualSpacing/>
        <w:jc w:val="both"/>
        <w:rPr>
          <w:rFonts w:ascii="Times New Roman" w:eastAsia="Times New Roman" w:hAnsi="Times New Roman" w:cs="Times New Roman"/>
          <w:lang w:eastAsia="ru-RU"/>
        </w:rPr>
      </w:pPr>
      <w:r w:rsidRPr="00175A35">
        <w:rPr>
          <w:rFonts w:ascii="Times New Roman" w:eastAsia="Times New Roman" w:hAnsi="Times New Roman" w:cs="Times New Roman"/>
          <w:lang w:eastAsia="ru-RU"/>
        </w:rPr>
        <w:t xml:space="preserve">Порядок </w:t>
      </w:r>
      <w:r w:rsidRPr="00175A35">
        <w:rPr>
          <w:rFonts w:ascii="Times New Roman" w:eastAsia="Times New Roman" w:hAnsi="Times New Roman" w:cs="Times New Roman"/>
        </w:rPr>
        <w:t>раскрытия эмитентом информации об условиях и итогах приобретения облигаций:</w:t>
      </w:r>
    </w:p>
    <w:p w14:paraId="0424760C" w14:textId="77777777" w:rsidR="00175A35" w:rsidRPr="00175A35" w:rsidRDefault="00175A35" w:rsidP="00175A35">
      <w:pPr>
        <w:widowControl w:val="0"/>
        <w:adjustRightInd w:val="0"/>
        <w:spacing w:after="0" w:line="240" w:lineRule="auto"/>
        <w:ind w:firstLine="539"/>
        <w:jc w:val="both"/>
        <w:rPr>
          <w:rFonts w:ascii="Times New Roman" w:eastAsia="Times New Roman" w:hAnsi="Times New Roman" w:cs="Times New Roman"/>
          <w:b/>
          <w:bCs/>
          <w:i/>
          <w:iCs/>
          <w:lang w:eastAsia="ru-RU"/>
        </w:rPr>
      </w:pPr>
      <w:bookmarkStart w:id="129" w:name="OLE_LINK7"/>
    </w:p>
    <w:p w14:paraId="05D15526" w14:textId="77777777" w:rsidR="00175A35" w:rsidRPr="00175A35" w:rsidRDefault="00175A35" w:rsidP="00175A35">
      <w:pPr>
        <w:widowControl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Не позднее чем за 7 (Семь) рабочих дней до начала срока, в течение которого владельцами Биржевых облигаций может быть принято предложение о приобретении Эмитентом принадлежащих им Биржевых облигаций,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w:t>
      </w:r>
    </w:p>
    <w:p w14:paraId="4ABC3B6A" w14:textId="77777777" w:rsidR="00175A35" w:rsidRPr="00175A35" w:rsidRDefault="00175A35" w:rsidP="00175A35">
      <w:pPr>
        <w:widowControl w:val="0"/>
        <w:adjustRightInd w:val="0"/>
        <w:spacing w:after="0" w:line="240" w:lineRule="auto"/>
        <w:ind w:firstLine="539"/>
        <w:jc w:val="both"/>
        <w:rPr>
          <w:rFonts w:ascii="Times New Roman" w:eastAsia="Times New Roman" w:hAnsi="Times New Roman" w:cs="Times New Roman"/>
          <w:b/>
          <w:bCs/>
          <w:i/>
          <w:iCs/>
          <w:lang w:eastAsia="ru-RU"/>
        </w:rPr>
      </w:pPr>
      <w:r w:rsidRPr="00175A35">
        <w:rPr>
          <w:rFonts w:ascii="Times New Roman" w:eastAsia="Times New Roman" w:hAnsi="Times New Roman" w:cs="Times New Roman"/>
          <w:b/>
          <w:bCs/>
          <w:i/>
          <w:iCs/>
          <w:lang w:eastAsia="ru-RU"/>
        </w:rPr>
        <w:t>1. Информация обо всех существенных условиях приобретения Биржевых облигаций по требованиям их владельцев раскрывается Эмитентом путем публикации текста Программы на странице в Сети Интернет в срок не более 2 (Двух) дней с даты раскрытия  ФБ ММВБ решения о присвоении Программе идентификационного номера, через представительство ФБ ММВБ в сети Интернет или получении Эмитентом письменного уведомления ФБ ММВБ</w:t>
      </w:r>
      <w:r w:rsidRPr="00175A35" w:rsidDel="00062503">
        <w:rPr>
          <w:rFonts w:ascii="Times New Roman" w:eastAsia="Times New Roman" w:hAnsi="Times New Roman" w:cs="Times New Roman"/>
          <w:b/>
          <w:bCs/>
          <w:i/>
          <w:iCs/>
          <w:lang w:eastAsia="ru-RU"/>
        </w:rPr>
        <w:t xml:space="preserve"> </w:t>
      </w:r>
      <w:r w:rsidRPr="00175A35">
        <w:rPr>
          <w:rFonts w:ascii="Times New Roman" w:eastAsia="Times New Roman" w:hAnsi="Times New Roman" w:cs="Times New Roman"/>
          <w:b/>
          <w:bCs/>
          <w:i/>
          <w:iCs/>
          <w:lang w:eastAsia="ru-RU"/>
        </w:rPr>
        <w:t>о присвоении Программе идентификационного номера, посредством почтовой, факсимильной, электронной связи, вручения под роспись в зависимости от того, какая из указанных дат наступит раньше и не позднее даты начала размещения Биржевых облигаций.</w:t>
      </w:r>
    </w:p>
    <w:p w14:paraId="32403C95" w14:textId="77777777" w:rsidR="00175A35" w:rsidRPr="00175A35" w:rsidRDefault="00175A35" w:rsidP="00175A35">
      <w:pPr>
        <w:widowControl w:val="0"/>
        <w:adjustRightInd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 xml:space="preserve">2. </w:t>
      </w:r>
      <w:r w:rsidRPr="00175A35">
        <w:rPr>
          <w:rFonts w:ascii="Times New Roman" w:eastAsia="Times New Roman" w:hAnsi="Times New Roman" w:cs="Times New Roman"/>
          <w:b/>
          <w:i/>
        </w:rPr>
        <w:t xml:space="preserve">Информация об определенных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w:t>
      </w:r>
      <w:r w:rsidRPr="00175A35">
        <w:rPr>
          <w:rFonts w:ascii="Times New Roman" w:eastAsia="Times New Roman" w:hAnsi="Times New Roman" w:cs="Times New Roman"/>
          <w:b/>
          <w:bCs/>
          <w:i/>
          <w:iCs/>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175A35">
        <w:rPr>
          <w:rFonts w:ascii="Times New Roman" w:eastAsia="Times New Roman" w:hAnsi="Times New Roman" w:cs="Times New Roman"/>
          <w:b/>
          <w:i/>
        </w:rPr>
        <w:t xml:space="preserve">публикуется Эмитентом в порядке и сроки, указанные в п. 11 Программы и п.8.11 Проспекта. </w:t>
      </w:r>
    </w:p>
    <w:bookmarkEnd w:id="129"/>
    <w:p w14:paraId="6560E942"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3</w:t>
      </w:r>
      <w:r w:rsidRPr="00175A35">
        <w:rPr>
          <w:rFonts w:ascii="Times New Roman" w:eastAsia="Times New Roman" w:hAnsi="Times New Roman" w:cs="Times New Roman"/>
          <w:b/>
          <w:i/>
        </w:rPr>
        <w:t>.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публикуется Эмитентом в порядке и сроки, указанные в п. 11 Программы и п.8.11 Проспекта.</w:t>
      </w:r>
    </w:p>
    <w:p w14:paraId="51E16D9B" w14:textId="77777777" w:rsidR="00175A35" w:rsidRPr="00175A35" w:rsidRDefault="00175A35" w:rsidP="00175A35">
      <w:pPr>
        <w:widowControl w:val="0"/>
        <w:tabs>
          <w:tab w:val="left" w:pos="1440"/>
        </w:tabs>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t>4</w:t>
      </w:r>
      <w:r w:rsidRPr="00175A35">
        <w:rPr>
          <w:rFonts w:ascii="Times New Roman" w:eastAsia="Times New Roman" w:hAnsi="Times New Roman" w:cs="Times New Roman"/>
          <w:b/>
          <w:i/>
        </w:rPr>
        <w:t xml:space="preserve">. Информация об исполнении Эмитентом обязательств по приобретению Биржевых облигаций как по требованию владельцев Биржевых облигаций, так и по соглашению с владельцами Биржевых облигаций (в том числе о количестве приобретенных Биржевых облигаций) </w:t>
      </w:r>
      <w:bookmarkStart w:id="130" w:name="OLE_LINK6"/>
      <w:bookmarkStart w:id="131" w:name="OLE_LINK5"/>
      <w:r w:rsidRPr="00175A35">
        <w:rPr>
          <w:rFonts w:ascii="Times New Roman" w:eastAsia="Times New Roman" w:hAnsi="Times New Roman" w:cs="Times New Roman"/>
          <w:b/>
          <w:i/>
        </w:rPr>
        <w:t>раскрывается в порядке и сроки, указанные в п. 11 Программы и п.8.11 Проспекта.</w:t>
      </w:r>
      <w:bookmarkEnd w:id="130"/>
      <w:bookmarkEnd w:id="131"/>
    </w:p>
    <w:p w14:paraId="5036AAF9"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bCs/>
          <w:i/>
          <w:iCs/>
        </w:rPr>
        <w:lastRenderedPageBreak/>
        <w:t>5</w:t>
      </w:r>
      <w:r w:rsidRPr="00175A35">
        <w:rPr>
          <w:rFonts w:ascii="Times New Roman" w:eastAsia="Times New Roman" w:hAnsi="Times New Roman" w:cs="Times New Roman"/>
          <w:b/>
          <w:i/>
        </w:rPr>
        <w:t>. Приобретение Эмитентом Биржевых облигаций может осуществляться через Организатора торговли, указанного в п. 8.3 Программы и п.8.8.3 Проспекта, в соответствии с нормативными документами, регулирующими деятельность Организатора торговли.</w:t>
      </w:r>
    </w:p>
    <w:p w14:paraId="5C4A003A"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Российской Федерации,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14:paraId="1DF78EE2" w14:textId="77777777" w:rsidR="00175A35" w:rsidRPr="00175A35" w:rsidRDefault="00175A35" w:rsidP="00175A35">
      <w:pPr>
        <w:autoSpaceDE w:val="0"/>
        <w:autoSpaceDN w:val="0"/>
        <w:adjustRightInd w:val="0"/>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При смене Организатора торговли, через которого будут заключаться сделки по приобретению Биржевых облигаций, Эмитент должен опубликовать информацию о новом организаторе торговли, через которого будут заключаться сделки по приобретению Биржевых облигаций. Указанная информация раскрывается в порядке и сроки, указанные в п. 11 Программы и п.8.11 Проспекта.</w:t>
      </w:r>
    </w:p>
    <w:p w14:paraId="4AC4762B" w14:textId="51777BAA" w:rsidR="00F66822" w:rsidRPr="00ED0086" w:rsidRDefault="00F66822" w:rsidP="00175A35">
      <w:pPr>
        <w:autoSpaceDE w:val="0"/>
        <w:autoSpaceDN w:val="0"/>
        <w:spacing w:after="0" w:line="240" w:lineRule="auto"/>
        <w:ind w:firstLine="539"/>
        <w:jc w:val="both"/>
        <w:rPr>
          <w:rFonts w:ascii="Times New Roman" w:eastAsia="Times New Roman" w:hAnsi="Times New Roman" w:cs="Times New Roman"/>
          <w:b/>
          <w:i/>
          <w:sz w:val="24"/>
          <w:szCs w:val="24"/>
        </w:rPr>
      </w:pPr>
    </w:p>
    <w:p w14:paraId="39C2E96A" w14:textId="77777777" w:rsidR="00175A35" w:rsidRPr="00175A35" w:rsidRDefault="00D53E1B" w:rsidP="00175A35">
      <w:pPr>
        <w:ind w:firstLine="539"/>
        <w:jc w:val="both"/>
        <w:rPr>
          <w:rFonts w:ascii="Times New Roman" w:eastAsia="Times New Roman" w:hAnsi="Times New Roman" w:cs="Times New Roman"/>
          <w:b/>
          <w:i/>
        </w:rPr>
      </w:pPr>
      <w:r w:rsidRPr="00ED0086">
        <w:rPr>
          <w:rFonts w:ascii="Times New Roman" w:eastAsia="Times New Roman" w:hAnsi="Times New Roman" w:cs="Times New Roman"/>
          <w:b/>
          <w:i/>
          <w:sz w:val="24"/>
          <w:szCs w:val="24"/>
        </w:rPr>
        <w:t>8.</w:t>
      </w:r>
      <w:r w:rsidR="00F66822" w:rsidRPr="00ED0086">
        <w:rPr>
          <w:rFonts w:ascii="Times New Roman" w:eastAsia="Times New Roman" w:hAnsi="Times New Roman" w:cs="Times New Roman"/>
          <w:b/>
          <w:i/>
          <w:sz w:val="24"/>
          <w:szCs w:val="24"/>
        </w:rPr>
        <w:t xml:space="preserve">10.4. </w:t>
      </w:r>
      <w:r w:rsidR="00175A35" w:rsidRPr="00175A35">
        <w:rPr>
          <w:rFonts w:ascii="Times New Roman" w:eastAsia="Times New Roman" w:hAnsi="Times New Roman" w:cs="Times New Roman"/>
          <w:b/>
          <w:i/>
        </w:rPr>
        <w:t xml:space="preserve">В случае, если в дату приобретения Биржевые облигации не обращаются на торгах Биржи, Эмитент приобретает Биржевые облигации у их Владельцев на следующих условиях и в следующем порядке: </w:t>
      </w:r>
    </w:p>
    <w:p w14:paraId="05814EEB"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1) Для заключения договора (сделки) о приобретении Биржевых облигаций Эмитентом, Владелец Биржевых облигаций направляет Уведомление Эмитенту и/или Агенту по приобретению в соответствии со сроками, условиями и порядком приобретения Биржевых облигаций, опубликованными в Ленте новостей и на странице в Сети Интернет, в случае приобретения Биржевых облигаций по соглашению с владельцами облигаций, или в порядке и на условиях, предусмотренных в п. 10 Программы, в случае приобретения Биржевых облигаций по требованию их владельцев.</w:t>
      </w:r>
    </w:p>
    <w:p w14:paraId="4CBD44D1"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Дополнительно, Владелец Биржевых облигаций направляет Эмитенту и/или Агенту по приобретению следующие данные: </w:t>
      </w:r>
    </w:p>
    <w:p w14:paraId="1405EFA7"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полное и сокращенное фирменное наименование Владельца Биржевых облигаций /лица, направившего Уведомление;</w:t>
      </w:r>
    </w:p>
    <w:p w14:paraId="42C79875"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место  нахождения и почтовый  адрес  лица, направившего Уведомление;</w:t>
      </w:r>
    </w:p>
    <w:p w14:paraId="7E30A295"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банковские реквизиты Владельца Биржевых облигаций (лица, уполномоченного получать суммы денежных средств), на которые будут перечислены Эмитентом и/или Агентом по приобретению денежные средства в оплату Биржевых облигаций (реквизиты банковского счета указываются по правилам НРД для переводов ценных бумаг по встречным поручениям отправителя и получателя с контролем расчетов по денежным средствам);</w:t>
      </w:r>
    </w:p>
    <w:p w14:paraId="2ADA256B"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идентификационный номер налогоплательщика (ИНН) лица, уполномоченного получать суммы денежных средств;</w:t>
      </w:r>
    </w:p>
    <w:p w14:paraId="0DDA33F2"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14:paraId="070775A1"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код причины постановки на учет (КПП) лица, уполномоченного получать суммы денежных средств;</w:t>
      </w:r>
    </w:p>
    <w:p w14:paraId="44384322"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код ОКПО;</w:t>
      </w:r>
    </w:p>
    <w:p w14:paraId="3D74382F"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код ОКВЭД;</w:t>
      </w:r>
    </w:p>
    <w:p w14:paraId="2E9C2BD5"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БИК (для кредитных организаций);</w:t>
      </w:r>
    </w:p>
    <w:p w14:paraId="384A4C2B"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реквизиты счета депо Владельца Биржевых облигаций (или его уполномоченного лица), открытого в НРД, необходимые для перевода Биржевых облигаций по встречным поручениям, по правилам, установленным НРД.</w:t>
      </w:r>
    </w:p>
    <w:p w14:paraId="1558D388"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w:t>
      </w:r>
    </w:p>
    <w:p w14:paraId="0BB7CDF1"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Уведомление о продаже Биржевых облигаций считается полученным Эмитентом и/или Агентом по приобретению с даты его вручения Эмитенту и/или Агенту по приобретению.</w:t>
      </w:r>
    </w:p>
    <w:p w14:paraId="25645F9C"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p>
    <w:p w14:paraId="16B49AF9"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lastRenderedPageBreak/>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14:paraId="29A9F7E2"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Договор (сделка) о приобретении Биржевых облигаций считается заключенным в момент получения Уведомления Эмитентом и/или Агентом по приобретению с учетом требований о порядке направления Уведомления. </w:t>
      </w:r>
    </w:p>
    <w:p w14:paraId="78976021"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счет депо, открытый в НРД Эмитенту, предназначенный для учета прав на выпущенные Эмитентом ценные бумаги, и перевода соответствующей суммы денежных средств с банковского счета, открытого в НРД уполномоченному лицу Эмитента (Агенту по приобретению),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в НРД. 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14:paraId="624FD9AF"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14:paraId="2C5EE69E"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3) 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14:paraId="4FC1FF48"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14:paraId="606B5CB9"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 xml:space="preserve">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w:t>
      </w:r>
      <w:r w:rsidRPr="00175A35">
        <w:rPr>
          <w:rFonts w:ascii="Times New Roman" w:eastAsia="Times New Roman" w:hAnsi="Times New Roman" w:cs="Times New Roman"/>
          <w:b/>
          <w:i/>
        </w:rPr>
        <w:lastRenderedPageBreak/>
        <w:t>либо не в полном объеме банковские реквизиты Владельца Биржевых облигаций (лица, уполномоченного получать суммы денежных средств.</w:t>
      </w:r>
    </w:p>
    <w:p w14:paraId="11D110CF"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p>
    <w:p w14:paraId="1C7E8262" w14:textId="77777777" w:rsidR="00175A35" w:rsidRPr="00175A35" w:rsidRDefault="00175A35" w:rsidP="00175A35">
      <w:pPr>
        <w:spacing w:after="0" w:line="240" w:lineRule="auto"/>
        <w:ind w:firstLine="539"/>
        <w:jc w:val="both"/>
        <w:rPr>
          <w:rFonts w:ascii="Times New Roman" w:eastAsia="Times New Roman" w:hAnsi="Times New Roman" w:cs="Times New Roman"/>
          <w:b/>
          <w:i/>
        </w:rPr>
      </w:pPr>
      <w:r w:rsidRPr="00175A35">
        <w:rPr>
          <w:rFonts w:ascii="Times New Roman" w:eastAsia="Times New Roman" w:hAnsi="Times New Roman" w:cs="Times New Roman"/>
          <w:b/>
          <w:i/>
        </w:rPr>
        <w:t>В случае изменения действующего законодательства Российской Федерации и/или нормативных актов в сфере финансовых рынков,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нормативных актов в сфере финансовых рынков.</w:t>
      </w:r>
    </w:p>
    <w:p w14:paraId="28E8070B" w14:textId="7445EDDB" w:rsidR="00F66822" w:rsidRPr="00F66822" w:rsidRDefault="00F66822" w:rsidP="00175A35">
      <w:pPr>
        <w:spacing w:after="0" w:line="240" w:lineRule="auto"/>
        <w:ind w:firstLine="539"/>
        <w:jc w:val="both"/>
        <w:rPr>
          <w:rFonts w:ascii="Times New Roman" w:eastAsia="Times New Roman" w:hAnsi="Times New Roman" w:cs="Times New Roman"/>
        </w:rPr>
      </w:pPr>
    </w:p>
    <w:p w14:paraId="686309EF"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A8106F7" w14:textId="77777777" w:rsidR="0050017B" w:rsidRPr="00643F6A"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32" w:name="Par3628"/>
      <w:bookmarkEnd w:id="132"/>
      <w:r w:rsidRPr="00F843F8">
        <w:rPr>
          <w:rFonts w:ascii="Times New Roman" w:hAnsi="Times New Roman" w:cs="Times New Roman"/>
          <w:b/>
          <w:sz w:val="24"/>
          <w:szCs w:val="24"/>
        </w:rPr>
        <w:t>8.11. Порядок раскрытия эмитентом информации о выпуске (дополнительном выпуске) ценных бумаг</w:t>
      </w:r>
    </w:p>
    <w:p w14:paraId="2A112031"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Раскрытие информации о выпуске (дополнительном выпуске) Биржевых облигаций, которые могут быть размещены в рамках программы облигаций, осуществляется в следующем порядке.</w:t>
      </w:r>
    </w:p>
    <w:p w14:paraId="6E0CCA25"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7BB3DF2E"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Федеральным законом «Об акционерных обществах», нормативными актами в сфере финансовых рынков, а также правилами ФБ ММВБ, </w:t>
      </w:r>
      <w:r w:rsidRPr="00F843F8">
        <w:rPr>
          <w:rFonts w:ascii="Times New Roman" w:eastAsia="Times New Roman" w:hAnsi="Times New Roman" w:cs="Times New Roman"/>
          <w:b/>
          <w:bCs/>
          <w:i/>
          <w:iCs/>
          <w:lang w:eastAsia="ru-RU"/>
        </w:rPr>
        <w:t>устанавливающими порядок допуска биржевых облигаций к торгам, утвержденными биржей,</w:t>
      </w:r>
      <w:r w:rsidRPr="00F843F8">
        <w:rPr>
          <w:rFonts w:ascii="Times New Roman" w:eastAsia="Times New Roman" w:hAnsi="Times New Roman" w:cs="Times New Roman"/>
          <w:b/>
          <w:bCs/>
          <w:i/>
          <w:iCs/>
        </w:rPr>
        <w:t xml:space="preserve"> и в порядке и сроки, предусмотренные Программой и Проспектом. </w:t>
      </w:r>
    </w:p>
    <w:p w14:paraId="3E85DD93"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w:t>
      </w:r>
      <w:r w:rsidRPr="00F843F8">
        <w:rPr>
          <w:rFonts w:ascii="Times New Roman" w:eastAsia="Times New Roman" w:hAnsi="Times New Roman" w:cs="Times New Roman"/>
          <w:b/>
          <w:bCs/>
          <w:i/>
          <w:iCs/>
          <w:snapToGrid w:val="0"/>
        </w:rPr>
        <w:t xml:space="preserve"> </w:t>
      </w:r>
      <w:r w:rsidRPr="00F843F8">
        <w:rPr>
          <w:rFonts w:ascii="Times New Roman" w:eastAsia="Times New Roman" w:hAnsi="Times New Roman" w:cs="Times New Roman"/>
          <w:b/>
          <w:bCs/>
          <w:i/>
          <w:iCs/>
        </w:rPr>
        <w:t>а также нормативными актами в сфере финансовых рынков, установлен иной порядок и сроки раскрытия информации о таком событии, нежели порядок и сроки, предусмотренные Программой и Проспектом, 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действующими на момент наступления события.</w:t>
      </w:r>
    </w:p>
    <w:p w14:paraId="30921F9A" w14:textId="77777777" w:rsidR="00F843F8" w:rsidRPr="00F843F8" w:rsidRDefault="00F843F8" w:rsidP="00F843F8">
      <w:pPr>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В случае если на момент принятия Эмитентом решения о событиях на этапах эмиссии и обращения Биржевых облигаций и иных событиях, описанных в Программе и Проспекте,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Программой и Проспектом, решения об указанных событиях будут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w:t>
      </w:r>
    </w:p>
    <w:p w14:paraId="70D3308F"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70FAC11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xml:space="preserve">Для раскрытия информации на странице в </w:t>
      </w:r>
      <w:r w:rsidRPr="00F843F8">
        <w:rPr>
          <w:rFonts w:ascii="Times New Roman" w:eastAsia="Times New Roman" w:hAnsi="Times New Roman" w:cs="Times New Roman"/>
          <w:b/>
          <w:bCs/>
          <w:i/>
          <w:iCs/>
        </w:rPr>
        <w:t>информационно-телекоммуникационной сети «</w:t>
      </w:r>
      <w:r w:rsidRPr="00F843F8">
        <w:rPr>
          <w:rFonts w:ascii="Times New Roman" w:eastAsia="Times New Roman" w:hAnsi="Times New Roman" w:cs="Times New Roman"/>
          <w:b/>
          <w:i/>
        </w:rPr>
        <w:t>Интернет</w:t>
      </w:r>
      <w:r w:rsidRPr="00F843F8">
        <w:rPr>
          <w:rFonts w:ascii="Times New Roman" w:eastAsia="Times New Roman" w:hAnsi="Times New Roman" w:cs="Times New Roman"/>
          <w:b/>
          <w:bCs/>
          <w:i/>
          <w:iCs/>
        </w:rPr>
        <w:t>» (ранее и далее – «Сеть Интернет»)</w:t>
      </w:r>
      <w:r w:rsidRPr="00F843F8">
        <w:rPr>
          <w:rFonts w:ascii="Times New Roman" w:eastAsia="Times New Roman" w:hAnsi="Times New Roman" w:cs="Times New Roman"/>
          <w:b/>
          <w:i/>
        </w:rPr>
        <w:t xml:space="preserve"> Эмитент должен использовать страницу в сети Интернет, предоставляемую одним из распространителей информации на рынке ценных бумаг, а в случае, если ценные бумаги Эмитента включены в список ценных бумаг, допущенных к торгам на организаторе торговли на рынке ценных бумаг, при опубликовании информации на странице в сети Интернет помимо страницы в сети Интернет, предоставляемой одним из распространителей информации на рынке ценных бумаг, Эмитент должен использовать страницу в сети Интернет, электронный адрес которой включает доменное имя, права на которое принадлежат указанному эмитенту. Адреса указанных страниц:</w:t>
      </w:r>
    </w:p>
    <w:p w14:paraId="5ECE0217"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u w:val="single"/>
        </w:rPr>
        <w:t>www.e-disclosure.ru/portal/company.aspx?id=7234</w:t>
      </w:r>
    </w:p>
    <w:p w14:paraId="203326DE" w14:textId="77777777" w:rsidR="00F843F8" w:rsidRPr="00F843F8" w:rsidRDefault="00675615" w:rsidP="00F843F8">
      <w:pPr>
        <w:widowControl w:val="0"/>
        <w:autoSpaceDE w:val="0"/>
        <w:autoSpaceDN w:val="0"/>
        <w:spacing w:after="0" w:line="240" w:lineRule="auto"/>
        <w:ind w:firstLine="539"/>
        <w:jc w:val="both"/>
        <w:rPr>
          <w:rFonts w:ascii="Times New Roman" w:eastAsia="Times New Roman" w:hAnsi="Times New Roman" w:cs="Times New Roman"/>
          <w:b/>
          <w:i/>
        </w:rPr>
      </w:pPr>
      <w:hyperlink r:id="rId14" w:history="1">
        <w:r w:rsidR="00F843F8" w:rsidRPr="00F843F8">
          <w:rPr>
            <w:rFonts w:ascii="Times New Roman" w:eastAsia="Times New Roman" w:hAnsi="Times New Roman" w:cs="Times New Roman"/>
            <w:b/>
            <w:i/>
            <w:u w:val="single"/>
          </w:rPr>
          <w:t>www.ogk2.ru/</w:t>
        </w:r>
      </w:hyperlink>
    </w:p>
    <w:p w14:paraId="6566C573"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i/>
        </w:rPr>
      </w:pPr>
    </w:p>
    <w:p w14:paraId="32B1AC76"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xml:space="preserve">Раскрытие информации </w:t>
      </w:r>
      <w:r w:rsidRPr="00F843F8">
        <w:rPr>
          <w:rFonts w:ascii="Times New Roman" w:eastAsia="Times New Roman" w:hAnsi="Times New Roman" w:cs="Times New Roman"/>
          <w:b/>
          <w:bCs/>
          <w:i/>
          <w:iCs/>
        </w:rPr>
        <w:t xml:space="preserve">«на странице в Сети Интернет» означает раскрытие информации на странице в сети Интернет, </w:t>
      </w:r>
      <w:r w:rsidRPr="00F843F8">
        <w:rPr>
          <w:rFonts w:ascii="Times New Roman" w:eastAsia="Times New Roman" w:hAnsi="Times New Roman" w:cs="Times New Roman"/>
          <w:b/>
          <w:i/>
        </w:rPr>
        <w:t>предоставляемой одним из распространителей информации на рынке ценных бумаг - www.e-disclosure.ru/</w:t>
      </w:r>
      <w:proofErr w:type="spellStart"/>
      <w:r w:rsidRPr="00F843F8">
        <w:rPr>
          <w:rFonts w:ascii="Times New Roman" w:eastAsia="Times New Roman" w:hAnsi="Times New Roman" w:cs="Times New Roman"/>
          <w:b/>
          <w:i/>
        </w:rPr>
        <w:t>portal</w:t>
      </w:r>
      <w:proofErr w:type="spellEnd"/>
      <w:r w:rsidRPr="00F843F8">
        <w:rPr>
          <w:rFonts w:ascii="Times New Roman" w:eastAsia="Times New Roman" w:hAnsi="Times New Roman" w:cs="Times New Roman"/>
          <w:b/>
          <w:i/>
        </w:rPr>
        <w:t>/</w:t>
      </w:r>
      <w:proofErr w:type="spellStart"/>
      <w:r w:rsidRPr="00F843F8">
        <w:rPr>
          <w:rFonts w:ascii="Times New Roman" w:eastAsia="Times New Roman" w:hAnsi="Times New Roman" w:cs="Times New Roman"/>
          <w:b/>
          <w:i/>
        </w:rPr>
        <w:t>company.aspx?id</w:t>
      </w:r>
      <w:proofErr w:type="spellEnd"/>
      <w:r w:rsidRPr="00F843F8">
        <w:rPr>
          <w:rFonts w:ascii="Times New Roman" w:eastAsia="Times New Roman" w:hAnsi="Times New Roman" w:cs="Times New Roman"/>
          <w:b/>
          <w:i/>
        </w:rPr>
        <w:t xml:space="preserve">=7234, а также на странице в сети Интернет, электронный адрес которой включает доменное имя, права на которое принадлежат эмитенту - </w:t>
      </w:r>
      <w:hyperlink r:id="rId15" w:history="1">
        <w:r w:rsidRPr="00F843F8">
          <w:rPr>
            <w:rFonts w:ascii="Times New Roman" w:eastAsia="Times New Roman" w:hAnsi="Times New Roman" w:cs="Times New Roman"/>
            <w:b/>
            <w:i/>
            <w:u w:val="single"/>
          </w:rPr>
          <w:t>www.ogk2.ru/</w:t>
        </w:r>
      </w:hyperlink>
      <w:r w:rsidRPr="00F843F8">
        <w:rPr>
          <w:rFonts w:ascii="Times New Roman" w:eastAsia="Times New Roman" w:hAnsi="Times New Roman" w:cs="Times New Roman"/>
          <w:b/>
          <w:i/>
        </w:rPr>
        <w:t>.</w:t>
      </w:r>
    </w:p>
    <w:p w14:paraId="653202FB"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u w:val="single"/>
        </w:rPr>
      </w:pPr>
    </w:p>
    <w:p w14:paraId="4AA94866"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1) Информация о принятии уполномоченным органом управления Эмитента решения об утверждении Программы раскрывается Эмитентом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w:t>
      </w:r>
    </w:p>
    <w:p w14:paraId="5B4B5C80"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i/>
        </w:rPr>
        <w:t xml:space="preserve">- в Ленте новостей </w:t>
      </w:r>
      <w:r w:rsidRPr="00F843F8">
        <w:rPr>
          <w:rFonts w:ascii="Times New Roman" w:eastAsia="Times New Roman" w:hAnsi="Times New Roman" w:cs="Times New Roman"/>
          <w:b/>
          <w:bCs/>
          <w:i/>
          <w:iCs/>
        </w:rPr>
        <w:t xml:space="preserve">- не позднее 1 (одного) дня с даты составления протокола </w:t>
      </w:r>
      <w:r w:rsidRPr="00F843F8">
        <w:rPr>
          <w:rFonts w:ascii="Times New Roman" w:eastAsia="Times New Roman" w:hAnsi="Times New Roman" w:cs="Times New Roman"/>
          <w:b/>
          <w:bCs/>
          <w:i/>
          <w:iCs/>
          <w:lang w:eastAsia="ru-RU"/>
        </w:rPr>
        <w:t xml:space="preserve">(даты истечения срока, установленного законодательством Российской Федерации для составления протокола) </w:t>
      </w:r>
      <w:r w:rsidRPr="00F843F8">
        <w:rPr>
          <w:rFonts w:ascii="Times New Roman" w:eastAsia="Times New Roman" w:hAnsi="Times New Roman" w:cs="Times New Roman"/>
          <w:b/>
          <w:bCs/>
          <w:i/>
          <w:iCs/>
        </w:rPr>
        <w:t>заседания уполномоченного органа Эмитента, на котором принято решение об утверждении Программы;</w:t>
      </w:r>
    </w:p>
    <w:p w14:paraId="75288678"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на странице в Сети Интернет - не позднее 2 (Двух) дней с даты составления протокола</w:t>
      </w:r>
      <w:r w:rsidRPr="00F843F8">
        <w:rPr>
          <w:rFonts w:ascii="Times New Roman" w:eastAsia="Times New Roman" w:hAnsi="Times New Roman" w:cs="Times New Roman"/>
        </w:rPr>
        <w:t xml:space="preserve"> </w:t>
      </w:r>
      <w:r w:rsidRPr="00F843F8">
        <w:rPr>
          <w:rFonts w:ascii="Times New Roman" w:eastAsia="Times New Roman" w:hAnsi="Times New Roman" w:cs="Times New Roman"/>
          <w:b/>
          <w:bCs/>
          <w:i/>
          <w:iCs/>
        </w:rPr>
        <w:t>(даты истечения срока, установленного законодательством Российской Федерации для составления протокола) заседания уполномоченного органа Эмитента, на котором принято решение об утверждении Программы.</w:t>
      </w:r>
    </w:p>
    <w:p w14:paraId="2EBB9FF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6EF539B8"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50B44A5E"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2) Информация об утверждении Эмитентом Условий выпуска раскрывается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w:t>
      </w:r>
    </w:p>
    <w:p w14:paraId="2F95E206"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w:t>
      </w:r>
      <w:r w:rsidRPr="00F843F8">
        <w:rPr>
          <w:rFonts w:ascii="Times New Roman" w:eastAsia="Times New Roman" w:hAnsi="Times New Roman" w:cs="Times New Roman"/>
          <w:b/>
          <w:i/>
        </w:rPr>
        <w:t xml:space="preserve">в Ленте новостей </w:t>
      </w:r>
      <w:r w:rsidRPr="00F843F8">
        <w:rPr>
          <w:rFonts w:ascii="Times New Roman" w:eastAsia="Times New Roman" w:hAnsi="Times New Roman" w:cs="Times New Roman"/>
          <w:b/>
          <w:bCs/>
          <w:i/>
          <w:iCs/>
        </w:rPr>
        <w:t>- не позднее 1 (Одного) дня с даты принятия решения об утверждении Условий выпуска;</w:t>
      </w:r>
    </w:p>
    <w:p w14:paraId="240CCCE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на странице в Сети Интернет - не позднее 2 (Двух) дней с даты с даты принятия решения об утверждении Условий выпуска.</w:t>
      </w:r>
    </w:p>
    <w:p w14:paraId="1A1DBA1F"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017A08F0"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41B59237"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3) В случае допуска Биржевых облигаций к торгам в ЗАО «ФБ ММВБ» в процессе их размещения Эмитент и ЗАО «ФБ ММВБ» обязаны обеспечить доступ к информации, содержащейся в Программе, Условиях выпуска и в Проспекте, любым заинтересованным в этом лицам независимо от целей получения этой информации, а также раскрыть информацию о допуске Биржевых облигаций к торгам на Бирже в установленном порядке.</w:t>
      </w:r>
    </w:p>
    <w:p w14:paraId="6DB71634"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Информация о допуске Биржевых облигаций к торгам в ЗАО «ФБ ММВБ» раскрывается Биржей на странице ЗАО «ФБ ММВБ» в Сети Интернет. </w:t>
      </w:r>
    </w:p>
    <w:p w14:paraId="23DBC679"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4159D3EB"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4) Информация о присвоении идентификационного номера Программе публикуется Эмитентом в форме сообщения о существенном факте в следующие сроки с даты раскрытия Биржей через представительство ЗАО «ФБ «ММВБ» в сети Интернет информации о присвоении идентификационного номера Программе или получения Эмитентом письменного Уведомления Биржи о присвоении идентификационного номера Программе посредством почтовой, факсимильной, электронной связи, вручения под роспись в зависимости от того, какая из указанных дат наступит раньше</w:t>
      </w:r>
      <w:r w:rsidRPr="00F843F8">
        <w:rPr>
          <w:rFonts w:ascii="Times New Roman" w:eastAsia="Times New Roman" w:hAnsi="Times New Roman" w:cs="Times New Roman"/>
          <w:b/>
          <w:bCs/>
          <w:i/>
        </w:rPr>
        <w:t>:</w:t>
      </w:r>
    </w:p>
    <w:p w14:paraId="2E23AE8C" w14:textId="77777777" w:rsidR="00F843F8" w:rsidRPr="00F843F8" w:rsidRDefault="00F843F8" w:rsidP="008F5FB6">
      <w:pPr>
        <w:numPr>
          <w:ilvl w:val="0"/>
          <w:numId w:val="13"/>
        </w:numPr>
        <w:autoSpaceDE w:val="0"/>
        <w:autoSpaceDN w:val="0"/>
        <w:adjustRightInd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Ленте новостей - не позднее 1 (Одного) дня;</w:t>
      </w:r>
    </w:p>
    <w:p w14:paraId="29EBF1F9" w14:textId="77777777" w:rsidR="00F843F8" w:rsidRPr="00F843F8" w:rsidRDefault="00F843F8" w:rsidP="008F5FB6">
      <w:pPr>
        <w:numPr>
          <w:ilvl w:val="0"/>
          <w:numId w:val="13"/>
        </w:numPr>
        <w:autoSpaceDE w:val="0"/>
        <w:autoSpaceDN w:val="0"/>
        <w:adjustRightInd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на странице в Сети Интернет - не позднее 2 (Двух) дней. </w:t>
      </w:r>
    </w:p>
    <w:p w14:paraId="5BAEB160"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r w:rsidRPr="00F843F8">
        <w:rPr>
          <w:rFonts w:ascii="Times New Roman" w:eastAsia="Times New Roman" w:hAnsi="Times New Roman" w:cs="Times New Roman"/>
          <w:b/>
          <w:bCs/>
          <w:i/>
        </w:rPr>
        <w:t>.</w:t>
      </w:r>
    </w:p>
    <w:p w14:paraId="57D79A7F"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rPr>
      </w:pPr>
    </w:p>
    <w:p w14:paraId="054EE630"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rPr>
      </w:pPr>
      <w:r w:rsidRPr="00F843F8">
        <w:rPr>
          <w:rFonts w:ascii="Times New Roman" w:eastAsia="Times New Roman" w:hAnsi="Times New Roman" w:cs="Times New Roman"/>
          <w:b/>
          <w:bCs/>
          <w:i/>
        </w:rPr>
        <w:t xml:space="preserve">5) </w:t>
      </w:r>
    </w:p>
    <w:p w14:paraId="3EE17011" w14:textId="77777777" w:rsidR="00F843F8" w:rsidRPr="00F843F8" w:rsidRDefault="00F843F8" w:rsidP="00F843F8">
      <w:pPr>
        <w:tabs>
          <w:tab w:val="left" w:pos="0"/>
          <w:tab w:val="left" w:pos="102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 xml:space="preserve">5.1) Информация о включении Биржевых облигаций в Список и присвоении им идентификационного номера должна быть раскрыта Эмитентом </w:t>
      </w:r>
      <w:r w:rsidRPr="00F843F8">
        <w:rPr>
          <w:rFonts w:ascii="Times New Roman" w:eastAsia="Times New Roman" w:hAnsi="Times New Roman" w:cs="Times New Roman"/>
          <w:b/>
          <w:bCs/>
          <w:i/>
          <w:iCs/>
        </w:rPr>
        <w:t>в форме сообщения о существенном факте</w:t>
      </w:r>
      <w:r w:rsidRPr="00F843F8">
        <w:rPr>
          <w:rFonts w:ascii="Times New Roman" w:eastAsia="Times New Roman" w:hAnsi="Times New Roman" w:cs="Times New Roman"/>
          <w:b/>
          <w:bCs/>
          <w:i/>
        </w:rPr>
        <w:t xml:space="preserve"> в следующие сроки с даты раскрытия Биржей через представительство ЗАО «ФБ ММВБ» в сети Интернет информации о включении  Биржевых облигаций в Список и присвоении их выпуску идентификационного номера  или получения Эмитентом письменного уведомления Биржи о принятых решениях  посредством почтовой, факсимильной, электронной связи, вручения под роспись в зависимости от того, какая из указанных дат наступит раньше:</w:t>
      </w:r>
    </w:p>
    <w:p w14:paraId="69951198" w14:textId="77777777" w:rsidR="00F843F8" w:rsidRPr="00F843F8" w:rsidRDefault="00F843F8" w:rsidP="008F5FB6">
      <w:pPr>
        <w:widowControl w:val="0"/>
        <w:numPr>
          <w:ilvl w:val="0"/>
          <w:numId w:val="14"/>
        </w:numPr>
        <w:tabs>
          <w:tab w:val="left"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в Ленте новостей - не позднее 1 (одного) дня;</w:t>
      </w:r>
    </w:p>
    <w:p w14:paraId="16D0D0C2" w14:textId="77777777" w:rsidR="00F843F8" w:rsidRPr="00F843F8" w:rsidRDefault="00F843F8" w:rsidP="008F5FB6">
      <w:pPr>
        <w:widowControl w:val="0"/>
        <w:numPr>
          <w:ilvl w:val="0"/>
          <w:numId w:val="14"/>
        </w:numPr>
        <w:tabs>
          <w:tab w:val="left"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на странице в Сети Интернет - не позднее 2 (двух) дней.</w:t>
      </w:r>
    </w:p>
    <w:p w14:paraId="63E56277" w14:textId="77777777" w:rsidR="00F843F8" w:rsidRPr="00F843F8" w:rsidRDefault="00F843F8" w:rsidP="00F843F8">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lastRenderedPageBreak/>
        <w:t>При этом публикация на странице в Сети Интернет осуществляется после публикации в Ленте новостей.</w:t>
      </w:r>
    </w:p>
    <w:p w14:paraId="71FF4DB6" w14:textId="77777777" w:rsidR="00F843F8" w:rsidRPr="00F843F8" w:rsidRDefault="00F843F8" w:rsidP="00F843F8">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Эмитент раскрывает текст Условий выпуска на странице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через представительство ЗАО «ФБ ММВБ» в сети Интернет информации о включении Биржевых облигаций в Список и присвоении их выпуску идентификационного номера или получения Эмитентом письменного уведомления Биржи о принятых решениях посредством почтовой, факсимильной, электронной связи, вручения под роспись в зависимости от того, какая из указанных дат наступит раньше, но не позднее даты начала размещения Биржевых облигаций.</w:t>
      </w:r>
    </w:p>
    <w:p w14:paraId="6A554131" w14:textId="77777777" w:rsidR="00F843F8" w:rsidRPr="00F843F8" w:rsidRDefault="00F843F8" w:rsidP="00F843F8">
      <w:pPr>
        <w:tabs>
          <w:tab w:val="left" w:pos="567"/>
        </w:tabs>
        <w:overflowPunct w:val="0"/>
        <w:autoSpaceDE w:val="0"/>
        <w:autoSpaceDN w:val="0"/>
        <w:adjustRightInd w:val="0"/>
        <w:spacing w:after="24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Текст Условий выпуска должен быть доступен на странице Эмитента в Сети Интернет с даты их раскрытия в Сети Интернет и до погашения (аннулирования) всех Биржевых облигаций этого выпуска.</w:t>
      </w:r>
    </w:p>
    <w:p w14:paraId="63B2DB3A" w14:textId="77777777" w:rsidR="00F843F8" w:rsidRPr="00F843F8" w:rsidRDefault="00F843F8" w:rsidP="00F843F8">
      <w:pPr>
        <w:tabs>
          <w:tab w:val="left" w:pos="0"/>
          <w:tab w:val="left" w:pos="102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 xml:space="preserve">5.2) Информация о присвоении идентификационного номера дополнительному выпуску Биржевых облигаций должна быть раскрыта Эмитентом </w:t>
      </w:r>
      <w:r w:rsidRPr="00F843F8">
        <w:rPr>
          <w:rFonts w:ascii="Times New Roman" w:eastAsia="Times New Roman" w:hAnsi="Times New Roman" w:cs="Times New Roman"/>
          <w:b/>
          <w:bCs/>
          <w:i/>
          <w:iCs/>
        </w:rPr>
        <w:t>в форме сообщения о существенном факте</w:t>
      </w:r>
      <w:r w:rsidRPr="00F843F8">
        <w:rPr>
          <w:rFonts w:ascii="Times New Roman" w:eastAsia="Times New Roman" w:hAnsi="Times New Roman" w:cs="Times New Roman"/>
          <w:b/>
          <w:bCs/>
          <w:i/>
        </w:rPr>
        <w:t xml:space="preserve"> в следующие сроки с даты раскрытия Биржей через представительство ЗАО «ФБ ММВБ» в сети Интернет информации о присвоении идентификационного номера дополнительному выпуску Биржевых облигаций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14:paraId="5F912586" w14:textId="77777777" w:rsidR="00F843F8" w:rsidRPr="00F843F8" w:rsidRDefault="00F843F8" w:rsidP="008F5FB6">
      <w:pPr>
        <w:widowControl w:val="0"/>
        <w:numPr>
          <w:ilvl w:val="0"/>
          <w:numId w:val="14"/>
        </w:numPr>
        <w:tabs>
          <w:tab w:val="left"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в Ленте новостей - не позднее 1 (одного) дня;</w:t>
      </w:r>
    </w:p>
    <w:p w14:paraId="5E595D45" w14:textId="77777777" w:rsidR="00F843F8" w:rsidRPr="00F843F8" w:rsidRDefault="00F843F8" w:rsidP="008F5FB6">
      <w:pPr>
        <w:widowControl w:val="0"/>
        <w:numPr>
          <w:ilvl w:val="0"/>
          <w:numId w:val="14"/>
        </w:numPr>
        <w:tabs>
          <w:tab w:val="left"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на странице в Сети Интернет - не позднее 2 (двух) дней.</w:t>
      </w:r>
    </w:p>
    <w:p w14:paraId="255C06DF" w14:textId="77777777" w:rsidR="00F843F8" w:rsidRPr="00F843F8" w:rsidRDefault="00F843F8" w:rsidP="00F843F8">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При этом публикация на странице в Сети Интернет осуществляется после публикации в Ленте новостей.</w:t>
      </w:r>
    </w:p>
    <w:p w14:paraId="56805494" w14:textId="77777777" w:rsidR="00F843F8" w:rsidRPr="00F843F8" w:rsidRDefault="00F843F8" w:rsidP="00F843F8">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Эмитент раскрывает текст Условий выпуска (дополнительного выпуска) на странице в Сети Интернет с указанием присвоенного идентификационного номера дополнительному выпуску биржевых 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через представительство ЗАО «ФБ ММВБ» в Сети Интернет информации о присвоении дополнительному выпуску биржевых облигаций идентификационного номера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r w:rsidRPr="00F843F8">
        <w:rPr>
          <w:rFonts w:ascii="Times New Roman" w:eastAsia="Times New Roman" w:hAnsi="Times New Roman" w:cs="Times New Roman"/>
          <w:b/>
          <w:i/>
          <w:sz w:val="23"/>
          <w:szCs w:val="20"/>
        </w:rPr>
        <w:t xml:space="preserve"> </w:t>
      </w:r>
      <w:r w:rsidRPr="00F843F8">
        <w:rPr>
          <w:rFonts w:ascii="Times New Roman" w:eastAsia="Times New Roman" w:hAnsi="Times New Roman" w:cs="Times New Roman"/>
          <w:b/>
          <w:bCs/>
          <w:i/>
        </w:rPr>
        <w:t>но не позднее даты начала размещения биржевых облигаций дополнительного выпуска.</w:t>
      </w:r>
    </w:p>
    <w:p w14:paraId="14399B1E" w14:textId="77777777" w:rsidR="00F843F8" w:rsidRPr="00F843F8" w:rsidRDefault="00F843F8" w:rsidP="00F843F8">
      <w:pPr>
        <w:tabs>
          <w:tab w:val="left" w:pos="567"/>
        </w:tabs>
        <w:overflowPunct w:val="0"/>
        <w:autoSpaceDE w:val="0"/>
        <w:autoSpaceDN w:val="0"/>
        <w:adjustRightInd w:val="0"/>
        <w:spacing w:before="120" w:after="0" w:line="240" w:lineRule="auto"/>
        <w:ind w:firstLine="567"/>
        <w:jc w:val="both"/>
        <w:textAlignment w:val="baseline"/>
        <w:rPr>
          <w:rFonts w:ascii="Times New Roman" w:eastAsia="Times New Roman" w:hAnsi="Times New Roman" w:cs="Times New Roman"/>
          <w:b/>
          <w:bCs/>
          <w:i/>
        </w:rPr>
      </w:pPr>
      <w:r w:rsidRPr="00F843F8">
        <w:rPr>
          <w:rFonts w:ascii="Times New Roman" w:eastAsia="Times New Roman" w:hAnsi="Times New Roman" w:cs="Times New Roman"/>
          <w:b/>
          <w:bCs/>
          <w:i/>
        </w:rPr>
        <w:t>Текст Условий выпуска (дополнительного выпуска) должен быть доступен на странице в Сети Интернет с даты его раскрытия в сети Интернет и до погашения (аннулирования) всех Биржевых облигаций этого выпуска.</w:t>
      </w:r>
    </w:p>
    <w:p w14:paraId="01009037"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rPr>
      </w:pPr>
    </w:p>
    <w:p w14:paraId="0DA937F2"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6) В срок не более 2 (Двух) дней с даты раскрытия  ФБ ММВБ решения о присвоении Программе идентификационного номера через представительство ФБ ММВБ в сети Интернет или получении Эмитентом письменного уведомления ФБ ММВБ о присвоении Программе идентификационного номера посредством почтовой, факсимильной, электронной связи, вручения под роспись в зависимости от того, какая из указанных дат наступит раньше, но не позднее даты начала размещения первого выпуска биржевых облигаций, осуществляемого в рамках данной программы, Эмитент публикует текст Программы и Проспекта на странице в Сети Интернет.</w:t>
      </w:r>
    </w:p>
    <w:p w14:paraId="2FD3E79A"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опубликовании текста Программы и текста Проспекта на странице в Сети Интернет должны быть указаны идентификационный номер Программы, присвоенный биржей, дата его присвоения и наименование этой биржи.</w:t>
      </w:r>
    </w:p>
    <w:p w14:paraId="6F68D61F"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Тексты Программы и Проспекта должны быть доступны в Сети Интернет с даты их опубликования в Сети Интернет и до погашения (аннулирования) всех выпусков Биржевых облигаций, которые могут быть размещены в рамках данной Программы.</w:t>
      </w:r>
    </w:p>
    <w:p w14:paraId="23EB5D49"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17667889" w14:textId="77777777" w:rsidR="00F843F8" w:rsidRPr="00F843F8" w:rsidRDefault="00F843F8" w:rsidP="00F843F8">
      <w:pPr>
        <w:spacing w:after="0" w:line="240" w:lineRule="auto"/>
        <w:ind w:firstLine="567"/>
        <w:jc w:val="both"/>
        <w:rPr>
          <w:rFonts w:ascii="Times New Roman" w:eastAsia="Times New Roman" w:hAnsi="Times New Roman" w:cs="Times New Roman"/>
        </w:rPr>
      </w:pPr>
      <w:r w:rsidRPr="00F843F8">
        <w:rPr>
          <w:rFonts w:ascii="Times New Roman" w:eastAsia="Times New Roman" w:hAnsi="Times New Roman" w:cs="Times New Roman"/>
          <w:b/>
          <w:bCs/>
          <w:i/>
          <w:iCs/>
        </w:rPr>
        <w:lastRenderedPageBreak/>
        <w:t xml:space="preserve">7) Все заинтересованные лица могут ознакомиться с Программой, Проспектом и Условиями выпуска (дополнительного выпуска) и получить их копии за плату, не превышающую затраты на их изготовление по следующему адресу: 356128, Российская Федерация, Ставропольский край, </w:t>
      </w:r>
      <w:proofErr w:type="spellStart"/>
      <w:r w:rsidRPr="00F843F8">
        <w:rPr>
          <w:rFonts w:ascii="Times New Roman" w:eastAsia="Times New Roman" w:hAnsi="Times New Roman" w:cs="Times New Roman"/>
          <w:b/>
          <w:bCs/>
          <w:i/>
          <w:iCs/>
        </w:rPr>
        <w:t>Изобильненский</w:t>
      </w:r>
      <w:proofErr w:type="spellEnd"/>
      <w:r w:rsidRPr="00F843F8">
        <w:rPr>
          <w:rFonts w:ascii="Times New Roman" w:eastAsia="Times New Roman" w:hAnsi="Times New Roman" w:cs="Times New Roman"/>
          <w:b/>
          <w:bCs/>
          <w:i/>
          <w:iCs/>
        </w:rPr>
        <w:t xml:space="preserve"> район, поселок </w:t>
      </w:r>
      <w:proofErr w:type="spellStart"/>
      <w:r w:rsidRPr="00F843F8">
        <w:rPr>
          <w:rFonts w:ascii="Times New Roman" w:eastAsia="Times New Roman" w:hAnsi="Times New Roman" w:cs="Times New Roman"/>
          <w:b/>
          <w:bCs/>
          <w:i/>
          <w:iCs/>
        </w:rPr>
        <w:t>Солнечнодольск</w:t>
      </w:r>
      <w:proofErr w:type="spellEnd"/>
      <w:r w:rsidRPr="00F843F8">
        <w:rPr>
          <w:rFonts w:ascii="Times New Roman" w:eastAsia="Times New Roman" w:hAnsi="Times New Roman" w:cs="Times New Roman"/>
          <w:b/>
          <w:bCs/>
          <w:i/>
          <w:iCs/>
        </w:rPr>
        <w:t>.</w:t>
      </w:r>
    </w:p>
    <w:p w14:paraId="512AF06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sz w:val="20"/>
          <w:szCs w:val="20"/>
          <w:lang w:eastAsia="ru-RU"/>
        </w:rPr>
      </w:pPr>
    </w:p>
    <w:p w14:paraId="7755173F"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(Семи) дней с даты предъявления требования. </w:t>
      </w:r>
    </w:p>
    <w:p w14:paraId="1669D3CF"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на странице в Сети Интернет. </w:t>
      </w:r>
    </w:p>
    <w:p w14:paraId="74EF72B4"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211060AC"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8) раскрытие информации о досрочном погашении Биржевых облигаций по усмотрению Эмитента:</w:t>
      </w:r>
    </w:p>
    <w:p w14:paraId="0C5974F0"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xml:space="preserve">8.1) </w:t>
      </w:r>
      <w:r w:rsidRPr="00F843F8">
        <w:rPr>
          <w:rFonts w:ascii="Times New Roman" w:eastAsia="Times New Roman" w:hAnsi="Times New Roman" w:cs="Times New Roman"/>
          <w:b/>
          <w:i/>
          <w:lang w:eastAsia="ru-RU"/>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14:paraId="5EE7D57B"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lang w:eastAsia="ru-RU"/>
        </w:rPr>
        <w:t xml:space="preserve">8.1.1. </w:t>
      </w:r>
      <w:r w:rsidRPr="00F843F8">
        <w:rPr>
          <w:rFonts w:ascii="Times New Roman" w:eastAsia="Times New Roman" w:hAnsi="Times New Roman" w:cs="Times New Roman"/>
          <w:b/>
          <w:bCs/>
          <w:i/>
          <w:iCs/>
        </w:rPr>
        <w:t>Сообщение о принятии Эмитентом решения о возможности досрочного погашения Биржевых облигаций по усмотрению Эмитента раскрывается в форме сообщения о существенном факте в соответствии с нормативными актами в сфере финансовых рынков в следующем порядке:</w:t>
      </w:r>
    </w:p>
    <w:p w14:paraId="7EF5B5A8" w14:textId="77777777" w:rsidR="00F843F8" w:rsidRPr="00F843F8" w:rsidRDefault="00F843F8" w:rsidP="008F5FB6">
      <w:pPr>
        <w:widowControl w:val="0"/>
        <w:numPr>
          <w:ilvl w:val="0"/>
          <w:numId w:val="13"/>
        </w:numPr>
        <w:tabs>
          <w:tab w:val="num" w:pos="0"/>
        </w:tabs>
        <w:autoSpaceDE w:val="0"/>
        <w:autoSpaceDN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Ленте новостей - не позднее 1 (Одного) дня с даты принятия решения о возможности досрочного погашения Биржевых облигаций и не позднее 1 (Одного) дня, предшествующего дате начала размещения Биржевых облигаций;</w:t>
      </w:r>
    </w:p>
    <w:p w14:paraId="3346F667" w14:textId="77777777" w:rsidR="00F843F8" w:rsidRPr="00F843F8" w:rsidRDefault="00F843F8" w:rsidP="008F5FB6">
      <w:pPr>
        <w:widowControl w:val="0"/>
        <w:numPr>
          <w:ilvl w:val="0"/>
          <w:numId w:val="13"/>
        </w:numPr>
        <w:autoSpaceDE w:val="0"/>
        <w:autoSpaceDN w:val="0"/>
        <w:spacing w:after="0" w:line="240" w:lineRule="auto"/>
        <w:ind w:left="0" w:firstLine="539"/>
        <w:jc w:val="both"/>
        <w:rPr>
          <w:rFonts w:ascii="Times New Roman" w:eastAsia="Times New Roman" w:hAnsi="Times New Roman" w:cs="Times New Roman"/>
        </w:rPr>
      </w:pPr>
      <w:r w:rsidRPr="00F843F8">
        <w:rPr>
          <w:rFonts w:ascii="Times New Roman" w:eastAsia="Times New Roman" w:hAnsi="Times New Roman" w:cs="Times New Roman"/>
          <w:b/>
          <w:bCs/>
          <w:i/>
          <w:iCs/>
        </w:rPr>
        <w:t>на странице в Сети Интернет - не позднее 2 (Двух) дней с даты принятия решения о возможности досрочного погашения Биржевых облигаций и не позднее 1 (Одного) дня, предшествующего дате начала размещения Биржевых облигаций.</w:t>
      </w:r>
    </w:p>
    <w:p w14:paraId="4467975F"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5526FC11"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номер купонного периода, в дату окончания которого возможно досрочное погашение Биржевых облигаций по усмотрению Эмитента.</w:t>
      </w:r>
    </w:p>
    <w:p w14:paraId="53A0E8DF"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Эмитент информирует Биржу и НРД о принятии решения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14:paraId="5F12A4E7"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694D0F5A"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8.1.2. Информация о принятии Эмитентом решения о досрочном погашении Биржевых облигаций публикуется Эмитентом в форме сообщения о существенном факте в соответствии с нормативными актами в сфере финансовых рынков в следующие сроки с даты принятия решения о досрочном погашении Биржевых облигаций:</w:t>
      </w:r>
    </w:p>
    <w:p w14:paraId="4C52DCF1" w14:textId="77777777" w:rsidR="00F843F8" w:rsidRPr="00F843F8" w:rsidRDefault="00F843F8" w:rsidP="008F5FB6">
      <w:pPr>
        <w:widowControl w:val="0"/>
        <w:numPr>
          <w:ilvl w:val="0"/>
          <w:numId w:val="13"/>
        </w:numPr>
        <w:tabs>
          <w:tab w:val="num" w:pos="0"/>
        </w:tabs>
        <w:autoSpaceDE w:val="0"/>
        <w:autoSpaceDN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Ленте новостей - не позднее 1 (Одного) дня;</w:t>
      </w:r>
    </w:p>
    <w:p w14:paraId="21F2DCF3" w14:textId="77777777" w:rsidR="00F843F8" w:rsidRPr="00F843F8" w:rsidRDefault="00F843F8" w:rsidP="008F5FB6">
      <w:pPr>
        <w:widowControl w:val="0"/>
        <w:numPr>
          <w:ilvl w:val="0"/>
          <w:numId w:val="13"/>
        </w:numPr>
        <w:autoSpaceDE w:val="0"/>
        <w:autoSpaceDN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на странице в Сети Интернет - не позднее 2 (Двух) дней.</w:t>
      </w:r>
    </w:p>
    <w:p w14:paraId="7D13101E" w14:textId="77777777" w:rsidR="00F843F8" w:rsidRPr="00F843F8" w:rsidRDefault="00F843F8" w:rsidP="00F843F8">
      <w:pPr>
        <w:autoSpaceDE w:val="0"/>
        <w:autoSpaceDN w:val="0"/>
        <w:adjustRightInd w:val="0"/>
        <w:spacing w:after="0" w:line="240" w:lineRule="auto"/>
        <w:ind w:firstLine="539"/>
        <w:jc w:val="both"/>
        <w:outlineLvl w:val="2"/>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r w:rsidRPr="00F843F8">
        <w:rPr>
          <w:rFonts w:ascii="Times New Roman" w:eastAsia="Times New Roman" w:hAnsi="Times New Roman" w:cs="Times New Roman"/>
          <w:b/>
          <w:bCs/>
          <w:i/>
          <w:iCs/>
          <w:lang w:eastAsia="ru-RU"/>
        </w:rPr>
        <w:t xml:space="preserve"> </w:t>
      </w:r>
    </w:p>
    <w:p w14:paraId="5F5E57CA" w14:textId="77777777" w:rsidR="00F843F8" w:rsidRPr="00F843F8" w:rsidRDefault="00F843F8" w:rsidP="00F843F8">
      <w:pPr>
        <w:autoSpaceDE w:val="0"/>
        <w:autoSpaceDN w:val="0"/>
        <w:adjustRightInd w:val="0"/>
        <w:spacing w:after="0" w:line="240" w:lineRule="auto"/>
        <w:ind w:firstLine="539"/>
        <w:jc w:val="both"/>
        <w:outlineLvl w:val="2"/>
        <w:rPr>
          <w:rFonts w:ascii="Times New Roman" w:eastAsia="Times New Roman" w:hAnsi="Times New Roman" w:cs="Times New Roman"/>
          <w:b/>
          <w:bCs/>
          <w:i/>
          <w:iCs/>
        </w:rPr>
      </w:pPr>
      <w:r w:rsidRPr="00F843F8">
        <w:rPr>
          <w:rFonts w:ascii="Times New Roman" w:eastAsia="Times New Roman" w:hAnsi="Times New Roman" w:cs="Times New Roman"/>
          <w:b/>
          <w:bCs/>
          <w:i/>
          <w:iCs/>
          <w:lang w:eastAsia="ru-RU"/>
        </w:rPr>
        <w:t xml:space="preserve">Раскрытие информации о досрочном погашении Биржевых облигаций по усмотрению Эмитента должно быть осуществлено не позднее чем за 14 </w:t>
      </w:r>
      <w:r w:rsidRPr="00F843F8">
        <w:rPr>
          <w:rFonts w:ascii="Times New Roman" w:eastAsia="Times New Roman" w:hAnsi="Times New Roman" w:cs="Times New Roman"/>
          <w:b/>
          <w:bCs/>
          <w:i/>
          <w:iCs/>
        </w:rPr>
        <w:t xml:space="preserve">(Четырнадцать) </w:t>
      </w:r>
      <w:r w:rsidRPr="00F843F8">
        <w:rPr>
          <w:rFonts w:ascii="Times New Roman" w:eastAsia="Times New Roman" w:hAnsi="Times New Roman" w:cs="Times New Roman"/>
          <w:b/>
          <w:bCs/>
          <w:i/>
          <w:iCs/>
          <w:lang w:eastAsia="ru-RU"/>
        </w:rPr>
        <w:t>дней до дня осуществления такого досрочного погашения.</w:t>
      </w:r>
    </w:p>
    <w:p w14:paraId="415ADB31"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14:paraId="5597B579"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w:t>
      </w:r>
      <w:r w:rsidRPr="00F843F8">
        <w:rPr>
          <w:rFonts w:ascii="Times New Roman" w:eastAsia="Times New Roman" w:hAnsi="Times New Roman" w:cs="Times New Roman"/>
          <w:b/>
          <w:bCs/>
          <w:i/>
          <w:iCs/>
        </w:rPr>
        <w:lastRenderedPageBreak/>
        <w:t>не позднее 2 (Второго) рабочего дня после даты принятия соответствующего решения.</w:t>
      </w:r>
    </w:p>
    <w:p w14:paraId="3819D885"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52943FEE"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8.2) Сообщение о принятии Эмитентом решения о частичном досрочном погашении Биржевых облигаций в дату окончания очередного(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купонного(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периода(</w:t>
      </w:r>
      <w:proofErr w:type="spellStart"/>
      <w:r w:rsidRPr="00F843F8">
        <w:rPr>
          <w:rFonts w:ascii="Times New Roman" w:eastAsia="Times New Roman" w:hAnsi="Times New Roman" w:cs="Times New Roman"/>
          <w:b/>
          <w:bCs/>
          <w:i/>
          <w:iCs/>
        </w:rPr>
        <w:t>ов</w:t>
      </w:r>
      <w:proofErr w:type="spellEnd"/>
      <w:r w:rsidRPr="00F843F8">
        <w:rPr>
          <w:rFonts w:ascii="Times New Roman" w:eastAsia="Times New Roman" w:hAnsi="Times New Roman" w:cs="Times New Roman"/>
          <w:b/>
          <w:bCs/>
          <w:i/>
          <w:iCs/>
        </w:rPr>
        <w:t>) публикуется в форме сообщения о существенном факте в соответствии с нормативными актами в сфере финансовых рынков следующим образом:</w:t>
      </w:r>
    </w:p>
    <w:p w14:paraId="1C657098" w14:textId="77777777" w:rsidR="00F843F8" w:rsidRPr="00F843F8" w:rsidRDefault="00F843F8" w:rsidP="008F67C4">
      <w:pPr>
        <w:widowControl w:val="0"/>
        <w:numPr>
          <w:ilvl w:val="0"/>
          <w:numId w:val="13"/>
        </w:numPr>
        <w:tabs>
          <w:tab w:val="num" w:pos="0"/>
        </w:tabs>
        <w:autoSpaceDE w:val="0"/>
        <w:autoSpaceDN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Ленте новостей - не позднее 1 (Одного) дня с даты принятия решения о частичном досрочном погашении Биржевых облигаций в дату окончания очередного(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купонного(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периода(</w:t>
      </w:r>
      <w:proofErr w:type="spellStart"/>
      <w:r w:rsidRPr="00F843F8">
        <w:rPr>
          <w:rFonts w:ascii="Times New Roman" w:eastAsia="Times New Roman" w:hAnsi="Times New Roman" w:cs="Times New Roman"/>
          <w:b/>
          <w:bCs/>
          <w:i/>
          <w:iCs/>
        </w:rPr>
        <w:t>ов</w:t>
      </w:r>
      <w:proofErr w:type="spellEnd"/>
      <w:r w:rsidRPr="00F843F8">
        <w:rPr>
          <w:rFonts w:ascii="Times New Roman" w:eastAsia="Times New Roman" w:hAnsi="Times New Roman" w:cs="Times New Roman"/>
          <w:b/>
          <w:bCs/>
          <w:i/>
          <w:iCs/>
        </w:rPr>
        <w:t>) и не позднее дня, предшествующего дате начала размещения Биржевых облигаций;</w:t>
      </w:r>
    </w:p>
    <w:p w14:paraId="7A9D369B" w14:textId="77777777" w:rsidR="00F843F8" w:rsidRPr="00F843F8" w:rsidRDefault="00F843F8" w:rsidP="008F67C4">
      <w:pPr>
        <w:widowControl w:val="0"/>
        <w:numPr>
          <w:ilvl w:val="0"/>
          <w:numId w:val="13"/>
        </w:numPr>
        <w:autoSpaceDE w:val="0"/>
        <w:autoSpaceDN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на странице в Сети Интернет - не позднее 2 (Двух) дней с даты принятия решения о частичном досрочном погашении Биржевых облигаций в дату окончания очередного(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купонного(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периода(</w:t>
      </w:r>
      <w:proofErr w:type="spellStart"/>
      <w:r w:rsidRPr="00F843F8">
        <w:rPr>
          <w:rFonts w:ascii="Times New Roman" w:eastAsia="Times New Roman" w:hAnsi="Times New Roman" w:cs="Times New Roman"/>
          <w:b/>
          <w:bCs/>
          <w:i/>
          <w:iCs/>
        </w:rPr>
        <w:t>ов</w:t>
      </w:r>
      <w:proofErr w:type="spellEnd"/>
      <w:r w:rsidRPr="00F843F8">
        <w:rPr>
          <w:rFonts w:ascii="Times New Roman" w:eastAsia="Times New Roman" w:hAnsi="Times New Roman" w:cs="Times New Roman"/>
          <w:b/>
          <w:bCs/>
          <w:i/>
          <w:iCs/>
        </w:rPr>
        <w:t>) и не позднее дня, предшествующего дате начала размещения Биржевых облигаций.</w:t>
      </w:r>
    </w:p>
    <w:p w14:paraId="7C44CBC5"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764A4152"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Данное сообщение среди прочих сведений должно включать номер(а) купонного(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периода(</w:t>
      </w:r>
      <w:proofErr w:type="spellStart"/>
      <w:r w:rsidRPr="00F843F8">
        <w:rPr>
          <w:rFonts w:ascii="Times New Roman" w:eastAsia="Times New Roman" w:hAnsi="Times New Roman" w:cs="Times New Roman"/>
          <w:b/>
          <w:bCs/>
          <w:i/>
          <w:iCs/>
        </w:rPr>
        <w:t>ов</w:t>
      </w:r>
      <w:proofErr w:type="spellEnd"/>
      <w:r w:rsidRPr="00F843F8">
        <w:rPr>
          <w:rFonts w:ascii="Times New Roman" w:eastAsia="Times New Roman" w:hAnsi="Times New Roman" w:cs="Times New Roman"/>
          <w:b/>
          <w:bCs/>
          <w:i/>
          <w:iCs/>
        </w:rPr>
        <w:t>) в дату окончания которого(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купонного(</w:t>
      </w:r>
      <w:proofErr w:type="spellStart"/>
      <w:r w:rsidRPr="00F843F8">
        <w:rPr>
          <w:rFonts w:ascii="Times New Roman" w:eastAsia="Times New Roman" w:hAnsi="Times New Roman" w:cs="Times New Roman"/>
          <w:b/>
          <w:bCs/>
          <w:i/>
          <w:iCs/>
        </w:rPr>
        <w:t>ых</w:t>
      </w:r>
      <w:proofErr w:type="spellEnd"/>
      <w:r w:rsidRPr="00F843F8">
        <w:rPr>
          <w:rFonts w:ascii="Times New Roman" w:eastAsia="Times New Roman" w:hAnsi="Times New Roman" w:cs="Times New Roman"/>
          <w:b/>
          <w:bCs/>
          <w:i/>
          <w:iCs/>
        </w:rPr>
        <w:t>) периода(</w:t>
      </w:r>
      <w:proofErr w:type="spellStart"/>
      <w:r w:rsidRPr="00F843F8">
        <w:rPr>
          <w:rFonts w:ascii="Times New Roman" w:eastAsia="Times New Roman" w:hAnsi="Times New Roman" w:cs="Times New Roman"/>
          <w:b/>
          <w:bCs/>
          <w:i/>
          <w:iCs/>
        </w:rPr>
        <w:t>ов</w:t>
      </w:r>
      <w:proofErr w:type="spellEnd"/>
      <w:r w:rsidRPr="00F843F8">
        <w:rPr>
          <w:rFonts w:ascii="Times New Roman" w:eastAsia="Times New Roman" w:hAnsi="Times New Roman" w:cs="Times New Roman"/>
          <w:b/>
          <w:bCs/>
          <w:i/>
          <w:iCs/>
        </w:rPr>
        <w:t xml:space="preserve">), а также порядок и условия осуществления Эмитентом частичного досрочного погашения Биржевых облигаций. </w:t>
      </w:r>
    </w:p>
    <w:p w14:paraId="19B8D144"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Эмитент информирует Биржу и НРД о принятых решениях, в том числе о размере погашаемой части номинальной стоимости Биржевых облигаций и 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
    <w:p w14:paraId="6240D586"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6C4C5BE1"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8.3) Эмитент</w:t>
      </w:r>
      <w:r w:rsidRPr="00F843F8">
        <w:rPr>
          <w:rFonts w:ascii="Times New Roman" w:eastAsia="Times New Roman" w:hAnsi="Times New Roman" w:cs="Times New Roman"/>
          <w:bCs/>
        </w:rPr>
        <w:t xml:space="preserve"> </w:t>
      </w:r>
      <w:r w:rsidRPr="00F843F8">
        <w:rPr>
          <w:rFonts w:ascii="Times New Roman" w:eastAsia="Times New Roman" w:hAnsi="Times New Roman" w:cs="Times New Roman"/>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w:t>
      </w:r>
    </w:p>
    <w:p w14:paraId="486DBDA6"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Информация о принятии Эмитентом решения о досрочном погашении Биржевых облигаций публикуется Эмитентом в форме сообщения о существенном факте в соответствии с нормативными актами в сфере финансовых рынков в следующие сроки:</w:t>
      </w:r>
    </w:p>
    <w:p w14:paraId="35116D56" w14:textId="77777777" w:rsidR="00F843F8" w:rsidRPr="00F843F8" w:rsidRDefault="00F843F8" w:rsidP="008F67C4">
      <w:pPr>
        <w:widowControl w:val="0"/>
        <w:numPr>
          <w:ilvl w:val="0"/>
          <w:numId w:val="13"/>
        </w:numPr>
        <w:tabs>
          <w:tab w:val="num" w:pos="0"/>
        </w:tabs>
        <w:autoSpaceDE w:val="0"/>
        <w:autoSpaceDN w:val="0"/>
        <w:spacing w:after="0" w:line="240" w:lineRule="auto"/>
        <w:ind w:left="0" w:firstLine="539"/>
        <w:jc w:val="both"/>
        <w:rPr>
          <w:rFonts w:ascii="Times New Roman" w:eastAsia="Times New Roman" w:hAnsi="Times New Roman" w:cs="Times New Roman"/>
          <w:b/>
          <w:i/>
        </w:rPr>
      </w:pPr>
      <w:r w:rsidRPr="00F843F8">
        <w:rPr>
          <w:rFonts w:ascii="Times New Roman" w:eastAsia="Times New Roman" w:hAnsi="Times New Roman" w:cs="Times New Roman"/>
          <w:b/>
          <w:bCs/>
          <w:i/>
          <w:iCs/>
        </w:rPr>
        <w:t xml:space="preserve">в Ленте новостей </w:t>
      </w:r>
      <w:r w:rsidRPr="00F843F8">
        <w:rPr>
          <w:rFonts w:ascii="Times New Roman" w:eastAsia="Times New Roman" w:hAnsi="Times New Roman" w:cs="Times New Roman"/>
          <w:b/>
          <w:i/>
        </w:rPr>
        <w:t>- не позднее 1 (Одного) дня с даты принятия решения о досрочном погашении Биржевых облигаций и</w:t>
      </w:r>
      <w:r w:rsidRPr="00F843F8">
        <w:rPr>
          <w:rFonts w:ascii="Times New Roman" w:eastAsia="Times New Roman" w:hAnsi="Times New Roman" w:cs="Times New Roman"/>
        </w:rPr>
        <w:t xml:space="preserve"> </w:t>
      </w:r>
      <w:r w:rsidRPr="00F843F8">
        <w:rPr>
          <w:rFonts w:ascii="Times New Roman" w:eastAsia="Times New Roman" w:hAnsi="Times New Roman" w:cs="Times New Roman"/>
          <w:b/>
          <w:i/>
        </w:rPr>
        <w:t>не позднее, чем за 14 (Четырнадцать) дней до даты досрочного погашения Биржевых облигаций;</w:t>
      </w:r>
    </w:p>
    <w:p w14:paraId="789C4286" w14:textId="77777777" w:rsidR="00F843F8" w:rsidRPr="00F843F8" w:rsidRDefault="00F843F8" w:rsidP="008F67C4">
      <w:pPr>
        <w:widowControl w:val="0"/>
        <w:numPr>
          <w:ilvl w:val="0"/>
          <w:numId w:val="13"/>
        </w:numPr>
        <w:autoSpaceDE w:val="0"/>
        <w:autoSpaceDN w:val="0"/>
        <w:spacing w:after="0" w:line="240" w:lineRule="auto"/>
        <w:ind w:left="0" w:firstLine="539"/>
        <w:jc w:val="both"/>
        <w:rPr>
          <w:rFonts w:ascii="Times New Roman" w:eastAsia="Times New Roman" w:hAnsi="Times New Roman" w:cs="Times New Roman"/>
          <w:b/>
          <w:i/>
        </w:rPr>
      </w:pPr>
      <w:r w:rsidRPr="00F843F8">
        <w:rPr>
          <w:rFonts w:ascii="Times New Roman" w:eastAsia="Times New Roman" w:hAnsi="Times New Roman" w:cs="Times New Roman"/>
          <w:b/>
          <w:i/>
        </w:rPr>
        <w:t>на странице в Сети Интернет - не позднее 2 (Двух) дней с даты принятия решения о досрочном погашении Биржевых облигаций</w:t>
      </w:r>
      <w:r w:rsidRPr="00F843F8">
        <w:rPr>
          <w:rFonts w:ascii="Times New Roman" w:eastAsia="Times New Roman" w:hAnsi="Times New Roman" w:cs="Times New Roman"/>
        </w:rPr>
        <w:t xml:space="preserve"> </w:t>
      </w:r>
      <w:r w:rsidRPr="00F843F8">
        <w:rPr>
          <w:rFonts w:ascii="Times New Roman" w:eastAsia="Times New Roman" w:hAnsi="Times New Roman" w:cs="Times New Roman"/>
          <w:b/>
          <w:i/>
        </w:rPr>
        <w:t>и</w:t>
      </w:r>
      <w:r w:rsidRPr="00F843F8">
        <w:rPr>
          <w:rFonts w:ascii="Times New Roman" w:eastAsia="Times New Roman" w:hAnsi="Times New Roman" w:cs="Times New Roman"/>
        </w:rPr>
        <w:t xml:space="preserve"> </w:t>
      </w:r>
      <w:r w:rsidRPr="00F843F8">
        <w:rPr>
          <w:rFonts w:ascii="Times New Roman" w:eastAsia="Times New Roman" w:hAnsi="Times New Roman" w:cs="Times New Roman"/>
          <w:b/>
          <w:i/>
        </w:rPr>
        <w:t>не позднее, чем за 14 (Четырнадцать) дней до даты досрочного погашения Биржевых облигаций.</w:t>
      </w:r>
    </w:p>
    <w:p w14:paraId="1DB0F70F"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2902AEFA"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14:paraId="66FF6CF5"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Эмитент информирует Биржу и НРД о принятом решении не позднее 2 (Второго) рабочего дня после даты принятия соответствующего решения.</w:t>
      </w:r>
    </w:p>
    <w:p w14:paraId="7003DF6C"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5F9F2C11"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9) Информация о дате начала размещения должна быть опубликована Эмитентом в форме сообщения о дате начала размещения ценных бумаг в соответствии с нормативными актами в сфере финансовых рынков в следующие сроки:</w:t>
      </w:r>
    </w:p>
    <w:p w14:paraId="786A6F5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чем за 1 (Один) день до даты начала размещения Биржевых облигаций;</w:t>
      </w:r>
    </w:p>
    <w:p w14:paraId="263EAE1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на странице в Сети Интернет - не позднее, чем за 1 (Один) день до даты начала размещения Биржевых облигаций.</w:t>
      </w:r>
    </w:p>
    <w:p w14:paraId="4DAA168D"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113009C6"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p>
    <w:p w14:paraId="7AF3AFA4"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10) Дата начала размещения Биржевых облигаций, определенная </w:t>
      </w:r>
      <w:r w:rsidRPr="00F843F8">
        <w:rPr>
          <w:rFonts w:ascii="Times New Roman" w:eastAsia="Times New Roman" w:hAnsi="Times New Roman" w:cs="Times New Roman"/>
          <w:b/>
          <w:i/>
        </w:rPr>
        <w:t>единоличным исполнительным</w:t>
      </w:r>
      <w:r w:rsidRPr="00F843F8" w:rsidDel="00777D74">
        <w:rPr>
          <w:rFonts w:ascii="Times New Roman" w:eastAsia="Times New Roman" w:hAnsi="Times New Roman" w:cs="Times New Roman"/>
          <w:b/>
          <w:i/>
        </w:rPr>
        <w:t xml:space="preserve"> </w:t>
      </w:r>
      <w:r w:rsidRPr="00F843F8">
        <w:rPr>
          <w:rFonts w:ascii="Times New Roman" w:eastAsia="Times New Roman" w:hAnsi="Times New Roman" w:cs="Times New Roman"/>
          <w:b/>
          <w:i/>
        </w:rPr>
        <w:t>органом</w:t>
      </w:r>
      <w:r w:rsidRPr="00F843F8">
        <w:rPr>
          <w:rFonts w:ascii="Times New Roman" w:eastAsia="Times New Roman" w:hAnsi="Times New Roman" w:cs="Times New Roman"/>
          <w:b/>
          <w:bCs/>
          <w:i/>
          <w:iCs/>
        </w:rPr>
        <w:t xml:space="preserve"> Эмитента, которая при этом не была указана в Условиях выпуска, может быть (перенесена)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Программой </w:t>
      </w:r>
      <w:r w:rsidRPr="00F843F8">
        <w:rPr>
          <w:rFonts w:ascii="Times New Roman" w:eastAsia="Times New Roman" w:hAnsi="Times New Roman" w:cs="Times New Roman"/>
          <w:b/>
          <w:i/>
        </w:rPr>
        <w:t>и Проспектом</w:t>
      </w:r>
      <w:r w:rsidRPr="00F843F8">
        <w:rPr>
          <w:rFonts w:ascii="Times New Roman" w:eastAsia="Times New Roman" w:hAnsi="Times New Roman" w:cs="Times New Roman"/>
          <w:b/>
          <w:bCs/>
          <w:i/>
          <w:iCs/>
        </w:rPr>
        <w:t>.</w:t>
      </w:r>
    </w:p>
    <w:p w14:paraId="71A6280D"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случае принятия Эмитентом решения об изменении (о переносе) даты начала размещения ценных бумаг, раскрытой в порядке, предусмотренном выше, Эмитент обязан опубликовать в соответствии с нормативными актами в сфере финансовых рынков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14:paraId="0E5B7622"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14:paraId="65CFB01F"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6BA470D2" w14:textId="77777777" w:rsidR="00F843F8" w:rsidRPr="00F843F8" w:rsidRDefault="00F843F8" w:rsidP="00F843F8">
      <w:pPr>
        <w:spacing w:after="0" w:line="240" w:lineRule="auto"/>
        <w:ind w:firstLine="567"/>
        <w:jc w:val="both"/>
        <w:rPr>
          <w:rFonts w:ascii="Times New Roman" w:eastAsia="Times New Roman" w:hAnsi="Times New Roman" w:cs="Times New Roman"/>
          <w:b/>
          <w:i/>
          <w:lang w:eastAsia="ru-RU"/>
        </w:rPr>
      </w:pPr>
      <w:r w:rsidRPr="00F843F8">
        <w:rPr>
          <w:rFonts w:ascii="Times New Roman" w:eastAsia="Times New Roman" w:hAnsi="Times New Roman" w:cs="Times New Roman"/>
          <w:b/>
          <w:bCs/>
          <w:i/>
          <w:iCs/>
        </w:rPr>
        <w:t xml:space="preserve">11) </w:t>
      </w:r>
      <w:r w:rsidRPr="00F843F8">
        <w:rPr>
          <w:rFonts w:ascii="Times New Roman" w:eastAsia="Times New Roman" w:hAnsi="Times New Roman" w:cs="Times New Roman"/>
          <w:b/>
          <w:i/>
          <w:lang w:eastAsia="ru-RU"/>
        </w:rPr>
        <w:t xml:space="preserve">В случае, если в Условиях выпуска не будет установлен выбранный порядок размещения Биржевых облигаций, информация о принятии Эмитентом решения о порядке размещения ценных бумаг раскрывается Эмитентом  в форме сообщения о существенном факте </w:t>
      </w:r>
      <w:r w:rsidRPr="00F843F8">
        <w:rPr>
          <w:rFonts w:ascii="Times New Roman" w:eastAsia="Times New Roman" w:hAnsi="Times New Roman" w:cs="Times New Roman"/>
          <w:b/>
          <w:bCs/>
          <w:i/>
          <w:iCs/>
          <w:lang w:eastAsia="ru-RU"/>
        </w:rPr>
        <w:t>не позднее чем за 1 (Один) день до даты начала размещения Биржевых облигаций и</w:t>
      </w:r>
      <w:r w:rsidRPr="00F843F8">
        <w:rPr>
          <w:rFonts w:ascii="Times New Roman" w:eastAsia="Times New Roman" w:hAnsi="Times New Roman" w:cs="Times New Roman"/>
          <w:b/>
          <w:i/>
          <w:lang w:eastAsia="ru-RU"/>
        </w:rPr>
        <w:t xml:space="preserve"> в следующие сроки </w:t>
      </w:r>
      <w:r w:rsidRPr="00F843F8">
        <w:rPr>
          <w:rFonts w:ascii="Times New Roman" w:eastAsia="Times New Roman" w:hAnsi="Times New Roman" w:cs="Times New Roman"/>
          <w:b/>
          <w:bCs/>
          <w:i/>
          <w:iCs/>
          <w:lang w:eastAsia="ru-RU"/>
        </w:rPr>
        <w:t>с даты принятия единоличным исполнительным органом Эмитента решения о порядке размещения Биржевых облигаций</w:t>
      </w:r>
      <w:r w:rsidRPr="00F843F8">
        <w:rPr>
          <w:rFonts w:ascii="Times New Roman" w:eastAsia="Times New Roman" w:hAnsi="Times New Roman" w:cs="Times New Roman"/>
          <w:b/>
          <w:i/>
          <w:lang w:eastAsia="ru-RU"/>
        </w:rPr>
        <w:t>:</w:t>
      </w:r>
    </w:p>
    <w:p w14:paraId="1E892725"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в Ленте новостей - не позднее 1 (Одного) дня;</w:t>
      </w:r>
    </w:p>
    <w:p w14:paraId="0EAF7DDA"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на странице в Сети Интернет - не позднее 2 (Двух) дней.</w:t>
      </w:r>
    </w:p>
    <w:p w14:paraId="7D7BCBA4"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При этом публикация на странице в Сети Интернет осуществляется после публикации в Ленте новостей.</w:t>
      </w:r>
    </w:p>
    <w:p w14:paraId="11403C4E"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не позднее чем за 1 (Один) день до даты начала размещения Биржевых облигаций.</w:t>
      </w:r>
    </w:p>
    <w:p w14:paraId="68563B33"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4F29FC9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12) В случае если Андеррайтер при размещении Биржевых облигаций путем сбора адресных заявок со стороны приобретателей на приобретение Биржевых облигаций по фиксированной цене и ставке первого купона или при размещении </w:t>
      </w:r>
      <w:r w:rsidRPr="00F843F8">
        <w:rPr>
          <w:rFonts w:ascii="Times New Roman" w:eastAsia="Times New Roman" w:hAnsi="Times New Roman" w:cs="Times New Roman"/>
          <w:b/>
          <w:bCs/>
          <w:i/>
          <w:iCs/>
          <w:lang w:eastAsia="ru-RU"/>
        </w:rPr>
        <w:t xml:space="preserve">Биржевых облигаций дополнительного выпуска </w:t>
      </w:r>
      <w:r w:rsidRPr="00F843F8">
        <w:rPr>
          <w:rFonts w:ascii="Times New Roman" w:eastAsia="Times New Roman" w:hAnsi="Times New Roman" w:cs="Times New Roman"/>
          <w:b/>
          <w:bCs/>
          <w:i/>
          <w:iCs/>
        </w:rPr>
        <w:t>путем сбора адресных заявок</w:t>
      </w:r>
      <w:r w:rsidRPr="00F843F8">
        <w:rPr>
          <w:rFonts w:ascii="Times New Roman" w:eastAsia="Times New Roman" w:hAnsi="Times New Roman" w:cs="Times New Roman"/>
          <w:b/>
          <w:bCs/>
          <w:i/>
          <w:iCs/>
          <w:lang w:eastAsia="ru-RU"/>
        </w:rPr>
        <w:t xml:space="preserve"> со стороны приобретателей на приобретение Биржевых облигаций дополнительного выпуска </w:t>
      </w:r>
      <w:r w:rsidRPr="00F843F8">
        <w:rPr>
          <w:rFonts w:ascii="Times New Roman" w:eastAsia="Times New Roman" w:hAnsi="Times New Roman" w:cs="Times New Roman"/>
          <w:b/>
          <w:bCs/>
          <w:i/>
          <w:iCs/>
        </w:rPr>
        <w:t>по единой цене размещения намеревается заключать предварительные договоры с потенциальными покупателями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14:paraId="18CB8692"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rPr>
      </w:pPr>
    </w:p>
    <w:p w14:paraId="52F6497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rPr>
        <w:t>12.1) о сроке для направления оферт от потенциальных приобретателей Биржевых облигаций с предложением заключить Предварительные договоры</w:t>
      </w:r>
    </w:p>
    <w:p w14:paraId="4D6DE79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Эмитент раскрывает информацию о сроке для направления оферт с предложением заключить Предварительный договор в форме сообщения о существенном факте в следующие сроки с даты принятия уполномоченным органом Эмитента такого решения:</w:t>
      </w:r>
    </w:p>
    <w:p w14:paraId="0C5AB25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1 (Одного) дня и до даты начала размещения Биржевых облигаций;</w:t>
      </w:r>
    </w:p>
    <w:p w14:paraId="0E78CB0A"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 не позднее 2 (Двух) дней и до даты начала размещения Биржевых облигаций.</w:t>
      </w:r>
    </w:p>
    <w:p w14:paraId="4B11F5C8"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0B0EC783"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14:paraId="51089580" w14:textId="77777777" w:rsidR="00F843F8" w:rsidRPr="00F843F8" w:rsidRDefault="00F843F8" w:rsidP="00F843F8">
      <w:pPr>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w:t>
      </w:r>
      <w:r w:rsidRPr="00F843F8">
        <w:rPr>
          <w:rFonts w:ascii="Times New Roman" w:eastAsia="Times New Roman" w:hAnsi="Times New Roman" w:cs="Times New Roman"/>
          <w:b/>
          <w:bCs/>
          <w:i/>
          <w:iCs/>
        </w:rPr>
        <w:lastRenderedPageBreak/>
        <w:t xml:space="preserve">покупателей на заключение Предварительных договоров могут быть изменены решением единоличного исполнительного органа Эмитента. </w:t>
      </w:r>
    </w:p>
    <w:p w14:paraId="515C3015" w14:textId="77777777" w:rsidR="00F843F8" w:rsidRPr="00F843F8" w:rsidRDefault="00F843F8" w:rsidP="00F843F8">
      <w:pPr>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Информация об этом раскрывается в форме сообщения о существенном факте в соответствии с нормативными актами в сфере финансовых рынков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14:paraId="58AD74A3" w14:textId="77777777" w:rsidR="00F843F8" w:rsidRPr="00F843F8" w:rsidRDefault="00F843F8" w:rsidP="00F843F8">
      <w:pPr>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 в Ленте новостей - не позднее 1 (Одного) дня и до даты начала размещения Биржевых облигаций;</w:t>
      </w:r>
    </w:p>
    <w:p w14:paraId="11607758" w14:textId="77777777" w:rsidR="00F843F8" w:rsidRPr="00F843F8" w:rsidRDefault="00F843F8" w:rsidP="00F843F8">
      <w:pPr>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 xml:space="preserve">ети Интернет </w:t>
      </w:r>
      <w:r w:rsidRPr="00F843F8">
        <w:rPr>
          <w:rFonts w:ascii="Times New Roman" w:eastAsia="Times New Roman" w:hAnsi="Times New Roman" w:cs="Times New Roman"/>
          <w:b/>
          <w:bCs/>
          <w:i/>
          <w:iCs/>
          <w:lang w:eastAsia="ru-RU"/>
        </w:rPr>
        <w:t xml:space="preserve">- </w:t>
      </w:r>
      <w:r w:rsidRPr="00F843F8">
        <w:rPr>
          <w:rFonts w:ascii="Times New Roman" w:eastAsia="Times New Roman" w:hAnsi="Times New Roman" w:cs="Times New Roman"/>
          <w:b/>
          <w:bCs/>
          <w:i/>
          <w:iCs/>
        </w:rPr>
        <w:t>не позднее 2 (Двух) дней и до даты начала размещения Биржевых облигаций.</w:t>
      </w:r>
    </w:p>
    <w:p w14:paraId="3CCF348D" w14:textId="77777777" w:rsidR="00F843F8" w:rsidRPr="00F843F8" w:rsidRDefault="00F843F8" w:rsidP="00F843F8">
      <w:pPr>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741FC6EF"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021FA422"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rPr>
      </w:pPr>
      <w:r w:rsidRPr="00F843F8">
        <w:rPr>
          <w:rFonts w:ascii="Times New Roman" w:eastAsia="Times New Roman" w:hAnsi="Times New Roman" w:cs="Times New Roman"/>
        </w:rPr>
        <w:t>12.2) об истечении срока для направления оферт потенциальных приобретателей облигаций с предложением заключить Предварительный договор</w:t>
      </w:r>
    </w:p>
    <w:p w14:paraId="12E84FA5"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Информация об истечении срока для направления оферт потенциальных покупателей с предложением заключить Предварительный договор раскрывается Эмитентом </w:t>
      </w:r>
      <w:r w:rsidRPr="00F843F8">
        <w:rPr>
          <w:rFonts w:ascii="Times New Roman" w:eastAsia="Times New Roman" w:hAnsi="Times New Roman" w:cs="Times New Roman"/>
          <w:b/>
          <w:i/>
        </w:rPr>
        <w:t xml:space="preserve">в форме сообщения о существенном факте в соответствии с нормативными актами в сфере финансовых рынков </w:t>
      </w:r>
      <w:r w:rsidRPr="00F843F8">
        <w:rPr>
          <w:rFonts w:ascii="Times New Roman" w:eastAsia="Times New Roman" w:hAnsi="Times New Roman" w:cs="Times New Roman"/>
          <w:b/>
          <w:bCs/>
          <w:i/>
          <w:iCs/>
        </w:rPr>
        <w:t>следующим образом:</w:t>
      </w:r>
    </w:p>
    <w:p w14:paraId="7544359F"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дня, следующего за истечением срока для направления оферт с предложением заключить Предварительный договор;</w:t>
      </w:r>
    </w:p>
    <w:p w14:paraId="54CA0CF2"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rPr>
      </w:pPr>
      <w:r w:rsidRPr="00F843F8">
        <w:rPr>
          <w:rFonts w:ascii="Times New Roman" w:eastAsia="Times New Roman" w:hAnsi="Times New Roman" w:cs="Times New Roman"/>
          <w:b/>
          <w:bCs/>
          <w:i/>
          <w:iCs/>
        </w:rPr>
        <w:t xml:space="preserve">-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 не позднее дня, следующего за истечением срока для направления оферт с предложением заключить Предварительный договор.</w:t>
      </w:r>
    </w:p>
    <w:p w14:paraId="665F873D"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rPr>
      </w:pPr>
      <w:r w:rsidRPr="00F843F8">
        <w:rPr>
          <w:rFonts w:ascii="Times New Roman" w:eastAsia="Times New Roman" w:hAnsi="Times New Roman" w:cs="Times New Roman"/>
          <w:b/>
          <w:bCs/>
          <w:i/>
          <w:iCs/>
        </w:rPr>
        <w:t xml:space="preserve">При этом публикация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осуществляется после публикации в Ленте новостей.</w:t>
      </w:r>
    </w:p>
    <w:p w14:paraId="79D41B81"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sz w:val="20"/>
          <w:szCs w:val="20"/>
          <w:lang w:eastAsia="ru-RU"/>
        </w:rPr>
      </w:pPr>
    </w:p>
    <w:p w14:paraId="593016BA"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13)</w:t>
      </w:r>
    </w:p>
    <w:p w14:paraId="24E4C8F2"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13.1) В случае, если Эмитент принимает решение о размещении Биржевых облигаций путем сбора адресных заявок со стороны приобретателей на приобретение Биржевых облигаций по фиксированной цене и ставке первого купона, величина процентной ставки по первому купонному периоду определяется Эмитентом до даты начала размещения Биржевых облигаций. Информация об установленной Эмитентом ставке первого купона раскрывается в форме сообщения о существенном факте в соответствии с нормативными актами в сфере финансовых рынков</w:t>
      </w:r>
      <w:r w:rsidRPr="00F843F8" w:rsidDel="00026F95">
        <w:rPr>
          <w:rFonts w:ascii="Times New Roman" w:eastAsia="Times New Roman" w:hAnsi="Times New Roman" w:cs="Times New Roman"/>
          <w:b/>
          <w:bCs/>
          <w:i/>
          <w:iCs/>
        </w:rPr>
        <w:t xml:space="preserve"> </w:t>
      </w:r>
      <w:r w:rsidRPr="00F843F8">
        <w:rPr>
          <w:rFonts w:ascii="Times New Roman" w:eastAsia="Times New Roman" w:hAnsi="Times New Roman" w:cs="Times New Roman"/>
          <w:b/>
          <w:bCs/>
          <w:i/>
          <w:iCs/>
        </w:rPr>
        <w:t>до даты начала размещения Биржевых облигаций и в следующие сроки с даты принятия единоличным исполнительным органом Эмитента решения об определении размера процента (купона) на первый купонный период:</w:t>
      </w:r>
    </w:p>
    <w:p w14:paraId="77FDAA8D"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1 (Одного) дня;</w:t>
      </w:r>
    </w:p>
    <w:p w14:paraId="5984DDB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на страницах Эмитента в сети Интернет - не позднее 2 (Двух) дней.</w:t>
      </w:r>
    </w:p>
    <w:p w14:paraId="593B282C"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При этом публикация на странице в </w:t>
      </w:r>
      <w:proofErr w:type="spellStart"/>
      <w:r w:rsidRPr="00F843F8">
        <w:rPr>
          <w:rFonts w:ascii="Times New Roman" w:eastAsia="Times New Roman" w:hAnsi="Times New Roman" w:cs="Times New Roman"/>
          <w:b/>
          <w:bCs/>
          <w:i/>
          <w:iCs/>
        </w:rPr>
        <w:t>Cети</w:t>
      </w:r>
      <w:proofErr w:type="spellEnd"/>
      <w:r w:rsidRPr="00F843F8">
        <w:rPr>
          <w:rFonts w:ascii="Times New Roman" w:eastAsia="Times New Roman" w:hAnsi="Times New Roman" w:cs="Times New Roman"/>
          <w:b/>
          <w:bCs/>
          <w:i/>
          <w:iCs/>
        </w:rPr>
        <w:t xml:space="preserve"> Интернет осуществляется после публикации в Ленте новостей.</w:t>
      </w:r>
    </w:p>
    <w:p w14:paraId="4D8106A3"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69E86F35"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13.2) В случае если Эмитент принимает решение о размещении Биржевых облигаций на Конкурсе информация о величине процентной ставки купона на первый купонный период Биржевых облигаций, установленной единоличным исполнительным органом Эмитента по результатам проведенного Конкурса, раскрывается Эмитентом в форме сообщения о существенном факте в соответствии с нормативными актами в сфере финансовых рынков не позднее даты начала размещения Биржевых облигаций и в следующие сроки с даты принятия единоличным исполнительным органом Эмитента решения об определении размера процента (купона) на первый купонный период:</w:t>
      </w:r>
    </w:p>
    <w:p w14:paraId="14FF35D9"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w:t>
      </w:r>
      <w:r w:rsidRPr="00F843F8">
        <w:rPr>
          <w:rFonts w:ascii="Times New Roman" w:eastAsia="Times New Roman" w:hAnsi="Times New Roman" w:cs="Times New Roman"/>
          <w:b/>
          <w:i/>
        </w:rPr>
        <w:t>в Ленте новостей</w:t>
      </w:r>
      <w:r w:rsidRPr="00F843F8">
        <w:rPr>
          <w:rFonts w:ascii="Times New Roman" w:eastAsia="Times New Roman" w:hAnsi="Times New Roman" w:cs="Times New Roman"/>
          <w:b/>
          <w:bCs/>
          <w:i/>
          <w:iCs/>
        </w:rPr>
        <w:t xml:space="preserve"> - не позднее 1 (Одного) дня;</w:t>
      </w:r>
    </w:p>
    <w:p w14:paraId="1DC18766"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 не позднее 2 (Двух) дней</w:t>
      </w:r>
      <w:r w:rsidRPr="00F843F8">
        <w:rPr>
          <w:rFonts w:ascii="Times New Roman" w:eastAsia="Times New Roman" w:hAnsi="Times New Roman" w:cs="Times New Roman"/>
          <w:b/>
          <w:i/>
        </w:rPr>
        <w:t>.</w:t>
      </w:r>
    </w:p>
    <w:p w14:paraId="2474050F"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При этом публикация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осуществляется после публикации в Ленте новостей.</w:t>
      </w:r>
    </w:p>
    <w:p w14:paraId="11F2E259" w14:textId="77777777" w:rsidR="00F843F8" w:rsidRPr="00F843F8" w:rsidRDefault="00F843F8" w:rsidP="00F843F8">
      <w:pPr>
        <w:adjustRightInd w:val="0"/>
        <w:spacing w:after="0" w:line="240" w:lineRule="auto"/>
        <w:ind w:firstLine="567"/>
        <w:jc w:val="both"/>
        <w:rPr>
          <w:rFonts w:ascii="Times New Roman" w:eastAsia="Times New Roman" w:hAnsi="Times New Roman" w:cs="Times New Roman"/>
          <w:b/>
          <w:bCs/>
          <w:i/>
          <w:iCs/>
        </w:rPr>
      </w:pPr>
    </w:p>
    <w:p w14:paraId="2DE23844" w14:textId="77777777" w:rsidR="00F843F8" w:rsidRPr="00F843F8" w:rsidRDefault="00F843F8" w:rsidP="00F843F8">
      <w:pPr>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rPr>
        <w:t xml:space="preserve">14) </w:t>
      </w:r>
      <w:r w:rsidRPr="00F843F8">
        <w:rPr>
          <w:rFonts w:ascii="Times New Roman" w:eastAsia="Times New Roman" w:hAnsi="Times New Roman" w:cs="Times New Roman"/>
          <w:b/>
          <w:bCs/>
          <w:i/>
          <w:iCs/>
          <w:lang w:eastAsia="ru-RU"/>
        </w:rPr>
        <w:t xml:space="preserve">В случае размещения дополнительного выпуска Биржевых облигаций к ранее размещенному выпуску в рамках Программы, сообщение о единой цене размещения ценных бумаг раскрывается Эмитентом в форме сообщения о цене (порядке определения цены) </w:t>
      </w:r>
      <w:r w:rsidRPr="00F843F8">
        <w:rPr>
          <w:rFonts w:ascii="Times New Roman" w:eastAsia="Times New Roman" w:hAnsi="Times New Roman" w:cs="Times New Roman"/>
          <w:b/>
          <w:bCs/>
          <w:i/>
          <w:iCs/>
          <w:lang w:eastAsia="ru-RU"/>
        </w:rPr>
        <w:lastRenderedPageBreak/>
        <w:t xml:space="preserve">размещения ценных бумаг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заседания (собрания) уполномоченного органа управления Эмитента, на котором принято соответствующее решение или с даты принятия соответствующего решения, если составление протокола не требуется: </w:t>
      </w:r>
    </w:p>
    <w:p w14:paraId="5A954A90"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в Ленте новостей – не позднее 1 (Одного) дня</w:t>
      </w:r>
    </w:p>
    <w:p w14:paraId="2C5A698E"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на странице в Сети Интернет – не позднее 2 (Двух) дней</w:t>
      </w:r>
    </w:p>
    <w:p w14:paraId="23902E00"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xml:space="preserve">При этом публикация на странице в </w:t>
      </w:r>
      <w:proofErr w:type="spellStart"/>
      <w:r w:rsidRPr="00F843F8">
        <w:rPr>
          <w:rFonts w:ascii="Times New Roman" w:eastAsia="Times New Roman" w:hAnsi="Times New Roman" w:cs="Times New Roman"/>
          <w:b/>
          <w:bCs/>
          <w:i/>
          <w:iCs/>
          <w:lang w:eastAsia="ru-RU"/>
        </w:rPr>
        <w:t>Cети</w:t>
      </w:r>
      <w:proofErr w:type="spellEnd"/>
      <w:r w:rsidRPr="00F843F8">
        <w:rPr>
          <w:rFonts w:ascii="Times New Roman" w:eastAsia="Times New Roman" w:hAnsi="Times New Roman" w:cs="Times New Roman"/>
          <w:b/>
          <w:bCs/>
          <w:i/>
          <w:iCs/>
          <w:lang w:eastAsia="ru-RU"/>
        </w:rPr>
        <w:t xml:space="preserve"> Интернет осуществляется после публикации в Ленте новостей.</w:t>
      </w:r>
    </w:p>
    <w:p w14:paraId="6D417F6D"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p>
    <w:p w14:paraId="04C2791B"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Эмитент обязан опубликовать в Ленте новостей и на странице в Сети Интернет сообщение о цене размещения ценных бумаг или порядке определения цены размещения ценных бумаг в виде формулы с переменными, значения которых не могут изменяться в зависимости от усмотрения Эмитента (сообщение о цене размещения), в срок не позднее даты начала размещения Биржевых облигаций.</w:t>
      </w:r>
    </w:p>
    <w:p w14:paraId="33ACA1B4" w14:textId="77777777" w:rsidR="00F843F8" w:rsidRPr="00F843F8" w:rsidRDefault="00F843F8" w:rsidP="00F843F8">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F843F8">
        <w:rPr>
          <w:rFonts w:ascii="Times New Roman" w:eastAsia="Times New Roman" w:hAnsi="Times New Roman" w:cs="Times New Roman"/>
          <w:b/>
          <w:bCs/>
          <w:i/>
          <w:iCs/>
          <w:lang w:eastAsia="ru-RU"/>
        </w:rPr>
        <w:t>Размещение ценных бумаг не может осуществляться до опубликования Эмитентом сообщения о цене размещения ценных бумаг в Ленте новостей и на странице в Сети Интернет.</w:t>
      </w:r>
    </w:p>
    <w:p w14:paraId="00C44645"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04C86A4F"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rPr>
      </w:pPr>
    </w:p>
    <w:p w14:paraId="17A316BE"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15) Информация о начале и завершении размещения ценных бумаг раскрывается в следующем порядке:</w:t>
      </w:r>
    </w:p>
    <w:p w14:paraId="66AC4549"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79EAE3EF" w14:textId="77777777" w:rsidR="00F843F8" w:rsidRPr="00F843F8" w:rsidRDefault="00F843F8" w:rsidP="00F843F8">
      <w:pPr>
        <w:autoSpaceDE w:val="0"/>
        <w:autoSpaceDN w:val="0"/>
        <w:adjustRightInd w:val="0"/>
        <w:spacing w:after="0" w:line="240" w:lineRule="auto"/>
        <w:ind w:firstLine="539"/>
        <w:jc w:val="both"/>
        <w:outlineLvl w:val="3"/>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rPr>
        <w:t>В соответствии с п. 26.12. Положения Банка России от 30.12.2014 № 454-П «О раскрытии информации эмитентами эмиссионных ценных бумаг» (далее также – «Положение»), в</w:t>
      </w:r>
      <w:r w:rsidRPr="00F843F8">
        <w:rPr>
          <w:rFonts w:ascii="Times New Roman" w:eastAsia="Times New Roman" w:hAnsi="Times New Roman" w:cs="Times New Roman"/>
          <w:b/>
          <w:bCs/>
          <w:i/>
          <w:iCs/>
          <w:lang w:eastAsia="ru-RU"/>
        </w:rPr>
        <w:t xml:space="preserve"> случае раскрытия эмитентом сообщения о дате начала размещения (изменении даты начала размещения) ценных бумаг в соответствии с требованиями главы 5 Положения, раскрытие сообщения о существенном факте о начале размещения ценных бумаг не требуется.</w:t>
      </w:r>
    </w:p>
    <w:p w14:paraId="43374B53"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3B51809A"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Сообщение о завершении размещения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завершается размещение Биржевых облигаций:</w:t>
      </w:r>
    </w:p>
    <w:p w14:paraId="40BF586E"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1 (Одного) дня;</w:t>
      </w:r>
    </w:p>
    <w:p w14:paraId="07B04E8E"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 не позднее 2 (Двух) дней.</w:t>
      </w:r>
    </w:p>
    <w:p w14:paraId="11C241DB"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64651EBC"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16590AA2"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16) Не позднее следующего дня после окончания срока размещения Биржевых облигаций, либо не позднее следующего дня после размещения последней Биржевой облигации в случае, если все Биржевые облигации размещены до истечения срока размещения, ЗАО «ФБ ММВБ» раскрывает информацию об итогах выпуска (дополнительного выпуска) Биржевых облигаций и уведомляет об этом Банк России в установленном им порядке. </w:t>
      </w:r>
    </w:p>
    <w:p w14:paraId="70F9B7C0" w14:textId="77777777" w:rsid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p>
    <w:p w14:paraId="0DB2B24F" w14:textId="77777777" w:rsidR="009E034F" w:rsidRPr="00F843F8" w:rsidRDefault="009E034F" w:rsidP="00F843F8">
      <w:pPr>
        <w:autoSpaceDE w:val="0"/>
        <w:autoSpaceDN w:val="0"/>
        <w:adjustRightInd w:val="0"/>
        <w:spacing w:after="0" w:line="240" w:lineRule="auto"/>
        <w:ind w:firstLine="539"/>
        <w:jc w:val="both"/>
        <w:rPr>
          <w:rFonts w:ascii="Times New Roman" w:eastAsia="Times New Roman" w:hAnsi="Times New Roman" w:cs="Times New Roman"/>
          <w:b/>
          <w:i/>
        </w:rPr>
      </w:pPr>
    </w:p>
    <w:p w14:paraId="370B24DB"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17) </w:t>
      </w:r>
    </w:p>
    <w:p w14:paraId="4191B2CF"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17.1. Информация об исполнении обязательств Эмитента по выплате дохода по Биржевым облигациям  раскрывается Эмитентом в форме сообщения о существенном факте в соответствии с нормативными актами в сфере финансовых рынков в следующие сроки:</w:t>
      </w:r>
    </w:p>
    <w:p w14:paraId="0D859375"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i/>
        </w:rPr>
        <w:t xml:space="preserve">- в Ленте новостей </w:t>
      </w:r>
      <w:r w:rsidRPr="00F843F8">
        <w:rPr>
          <w:rFonts w:ascii="Times New Roman" w:eastAsia="Times New Roman" w:hAnsi="Times New Roman" w:cs="Times New Roman"/>
          <w:b/>
          <w:bCs/>
          <w:i/>
          <w:iCs/>
        </w:rPr>
        <w:t>- не позднее 1 (Одного) дня с даты исполнения Эмитентом обязательств по выплате дохода по Биржевым облигациям;</w:t>
      </w:r>
    </w:p>
    <w:p w14:paraId="5876A454"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 не позднее 2 (Двух) дней с даты исполнения Эмитентом обязательств по выплате дохода по Биржевым облигациям.</w:t>
      </w:r>
    </w:p>
    <w:p w14:paraId="5A8B0687"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При этом публикация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осуществляется после публикации в Ленте новостей.</w:t>
      </w:r>
    </w:p>
    <w:p w14:paraId="228644FB"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14112628"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17.2. Информация об исполнении обязательств Эмитента по погашению/об итогах досрочного погашения/частичного досрочного погашения номинальной стоимости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w:t>
      </w:r>
    </w:p>
    <w:p w14:paraId="70F17F41"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i/>
        </w:rPr>
        <w:t xml:space="preserve">- в Ленте новостей </w:t>
      </w:r>
      <w:r w:rsidRPr="00F843F8">
        <w:rPr>
          <w:rFonts w:ascii="Times New Roman" w:eastAsia="Times New Roman" w:hAnsi="Times New Roman" w:cs="Times New Roman"/>
          <w:b/>
          <w:bCs/>
          <w:i/>
          <w:iCs/>
        </w:rPr>
        <w:t>- не позднее 1 (Одного) дня с даты исполнения Эмитентом обязательств по погашению /досрочному погашению/частичному досрочному погашению номинальной стоимости Биржевых облигаций;</w:t>
      </w:r>
    </w:p>
    <w:p w14:paraId="7BABDFB0"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 не позднее 2 (Двух) дней с даты исполнения Эмитентом обязательств по погашению /досрочному погашению/частичному досрочному погашению номинальной стоимости Биржевых облигаций.</w:t>
      </w:r>
    </w:p>
    <w:p w14:paraId="0BB1658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При этом публикация на странице в </w:t>
      </w:r>
      <w:r w:rsidRPr="00F843F8">
        <w:rPr>
          <w:rFonts w:ascii="Times New Roman" w:eastAsia="Times New Roman" w:hAnsi="Times New Roman" w:cs="Times New Roman"/>
          <w:b/>
          <w:bCs/>
          <w:i/>
          <w:iCs/>
          <w:lang w:val="en-US"/>
        </w:rPr>
        <w:t>C</w:t>
      </w:r>
      <w:r w:rsidRPr="00F843F8">
        <w:rPr>
          <w:rFonts w:ascii="Times New Roman" w:eastAsia="Times New Roman" w:hAnsi="Times New Roman" w:cs="Times New Roman"/>
          <w:b/>
          <w:bCs/>
          <w:i/>
          <w:iCs/>
        </w:rPr>
        <w:t>ети Интернет осуществляется после публикации в Ленте новостей.</w:t>
      </w:r>
    </w:p>
    <w:p w14:paraId="2F9129B0"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Раскрываемая информация об итогах досрочного погашения/частичного досрочного погашения номинальной стоимости Биржевых облигаций должна содержать, в том числе сведения о количестве досрочно погашенных Биржевых облигаций/части их номинальной стоимости, погашенной в ходе частичного досрочного погашения.</w:t>
      </w:r>
    </w:p>
    <w:p w14:paraId="6EF91482" w14:textId="77777777" w:rsidR="00F843F8" w:rsidRPr="00F843F8" w:rsidRDefault="00F843F8" w:rsidP="00F843F8">
      <w:pPr>
        <w:widowControl w:val="0"/>
        <w:autoSpaceDE w:val="0"/>
        <w:autoSpaceDN w:val="0"/>
        <w:spacing w:after="0" w:line="240" w:lineRule="auto"/>
        <w:ind w:firstLine="539"/>
        <w:jc w:val="both"/>
        <w:rPr>
          <w:rFonts w:ascii="Times New Roman" w:eastAsia="Times New Roman" w:hAnsi="Times New Roman" w:cs="Times New Roman"/>
          <w:b/>
          <w:bCs/>
          <w:i/>
          <w:iCs/>
        </w:rPr>
      </w:pPr>
    </w:p>
    <w:p w14:paraId="6494BBAE"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bCs/>
          <w:i/>
          <w:iCs/>
        </w:rPr>
        <w:t xml:space="preserve">18) </w:t>
      </w:r>
      <w:r w:rsidRPr="00F843F8">
        <w:rPr>
          <w:rFonts w:ascii="Times New Roman" w:eastAsia="Times New Roman" w:hAnsi="Times New Roman" w:cs="Times New Roman"/>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в форме сообщения о существенном факте в соответствии с нормативными актами в сфере финансовых рынков в следующие сроки с даты, в которую соответствующее обязательство Эмитента перед владельцами его Биржевых облигаций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14:paraId="38F0F72D"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в Ленте новостей – не позднее 1 (Одного) дня;</w:t>
      </w:r>
    </w:p>
    <w:p w14:paraId="0F474195"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xml:space="preserve">- на странице в </w:t>
      </w:r>
      <w:r w:rsidRPr="00F843F8">
        <w:rPr>
          <w:rFonts w:ascii="Times New Roman" w:eastAsia="Times New Roman" w:hAnsi="Times New Roman" w:cs="Times New Roman"/>
          <w:b/>
          <w:i/>
          <w:lang w:val="en-US" w:eastAsia="ru-RU"/>
        </w:rPr>
        <w:t>C</w:t>
      </w:r>
      <w:r w:rsidRPr="00F843F8">
        <w:rPr>
          <w:rFonts w:ascii="Times New Roman" w:eastAsia="Times New Roman" w:hAnsi="Times New Roman" w:cs="Times New Roman"/>
          <w:b/>
          <w:i/>
          <w:lang w:eastAsia="ru-RU"/>
        </w:rPr>
        <w:t>ети Интернет – не позднее 2 (Двух) дней.</w:t>
      </w:r>
    </w:p>
    <w:p w14:paraId="3BABA880"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xml:space="preserve">При этом публикация на странице в </w:t>
      </w:r>
      <w:r w:rsidRPr="00F843F8">
        <w:rPr>
          <w:rFonts w:ascii="Times New Roman" w:eastAsia="Times New Roman" w:hAnsi="Times New Roman" w:cs="Times New Roman"/>
          <w:b/>
          <w:i/>
          <w:lang w:val="en-US" w:eastAsia="ru-RU"/>
        </w:rPr>
        <w:t>C</w:t>
      </w:r>
      <w:r w:rsidRPr="00F843F8">
        <w:rPr>
          <w:rFonts w:ascii="Times New Roman" w:eastAsia="Times New Roman" w:hAnsi="Times New Roman" w:cs="Times New Roman"/>
          <w:b/>
          <w:i/>
          <w:lang w:eastAsia="ru-RU"/>
        </w:rPr>
        <w:t>ети Интернет осуществляется после публикации в Ленте новостей.</w:t>
      </w:r>
    </w:p>
    <w:p w14:paraId="436C1941"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Указанная информация в том числе должна включать в себя следующие сведения:</w:t>
      </w:r>
    </w:p>
    <w:p w14:paraId="2511BBE4" w14:textId="77777777" w:rsidR="00F843F8" w:rsidRPr="00F843F8" w:rsidRDefault="00F843F8" w:rsidP="00F843F8">
      <w:pPr>
        <w:spacing w:after="0" w:line="240" w:lineRule="auto"/>
        <w:ind w:firstLine="539"/>
        <w:contextualSpacing/>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объем неисполненных обязательств;</w:t>
      </w:r>
    </w:p>
    <w:p w14:paraId="3461D52C" w14:textId="77777777" w:rsidR="00F843F8" w:rsidRPr="00F843F8" w:rsidRDefault="00F843F8" w:rsidP="00F843F8">
      <w:pPr>
        <w:spacing w:after="0" w:line="240" w:lineRule="auto"/>
        <w:ind w:firstLine="539"/>
        <w:contextualSpacing/>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причину неисполнения обязательств;</w:t>
      </w:r>
    </w:p>
    <w:p w14:paraId="283BCD6E" w14:textId="77777777" w:rsidR="00F843F8" w:rsidRPr="00F843F8" w:rsidRDefault="00F843F8" w:rsidP="00F843F8">
      <w:pPr>
        <w:spacing w:after="0" w:line="240" w:lineRule="auto"/>
        <w:ind w:firstLine="539"/>
        <w:contextualSpacing/>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перечисление возможных действий владельцев Биржевых облигаций по удовлетворению своих требований.</w:t>
      </w:r>
    </w:p>
    <w:p w14:paraId="1944C3A3" w14:textId="77777777" w:rsidR="00F843F8" w:rsidRPr="00F843F8" w:rsidRDefault="00F843F8" w:rsidP="00F843F8">
      <w:pPr>
        <w:tabs>
          <w:tab w:val="left" w:pos="2340"/>
        </w:tabs>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19) Информация о назначении Эмитентом платежного агента и/или Агента по приобретению  и отмене таких назначений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совершения таких назначений либо отмены таких назначений: </w:t>
      </w:r>
    </w:p>
    <w:p w14:paraId="7E12136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в Ленте новостей – не позднее 1 (Одного) дня</w:t>
      </w:r>
      <w:r w:rsidRPr="00F843F8">
        <w:rPr>
          <w:rFonts w:ascii="Times New Roman" w:eastAsia="Times New Roman" w:hAnsi="Times New Roman" w:cs="Times New Roman"/>
          <w:b/>
          <w:bCs/>
          <w:i/>
          <w:iCs/>
        </w:rPr>
        <w:t>;</w:t>
      </w:r>
    </w:p>
    <w:p w14:paraId="167FA320"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xml:space="preserve">- на странице в </w:t>
      </w:r>
      <w:r w:rsidRPr="00F843F8">
        <w:rPr>
          <w:rFonts w:ascii="Times New Roman" w:eastAsia="Times New Roman" w:hAnsi="Times New Roman" w:cs="Times New Roman"/>
          <w:b/>
          <w:i/>
          <w:lang w:val="en-US" w:eastAsia="ru-RU"/>
        </w:rPr>
        <w:t>C</w:t>
      </w:r>
      <w:r w:rsidRPr="00F843F8">
        <w:rPr>
          <w:rFonts w:ascii="Times New Roman" w:eastAsia="Times New Roman" w:hAnsi="Times New Roman" w:cs="Times New Roman"/>
          <w:b/>
          <w:i/>
          <w:lang w:eastAsia="ru-RU"/>
        </w:rPr>
        <w:t>ети Интернет – не позднее 2 (Двух) дней</w:t>
      </w:r>
      <w:r w:rsidRPr="00F843F8">
        <w:rPr>
          <w:rFonts w:ascii="Times New Roman" w:eastAsia="Times New Roman" w:hAnsi="Times New Roman" w:cs="Times New Roman"/>
          <w:b/>
          <w:bCs/>
          <w:i/>
          <w:iCs/>
        </w:rPr>
        <w:t>;</w:t>
      </w:r>
    </w:p>
    <w:p w14:paraId="39A1BF6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r w:rsidRPr="00F843F8">
        <w:rPr>
          <w:rFonts w:ascii="Times New Roman" w:eastAsia="Times New Roman" w:hAnsi="Times New Roman" w:cs="Times New Roman"/>
          <w:b/>
          <w:i/>
          <w:lang w:eastAsia="ru-RU"/>
        </w:rPr>
        <w:t xml:space="preserve">При этом публикация на странице в </w:t>
      </w:r>
      <w:r w:rsidRPr="00F843F8">
        <w:rPr>
          <w:rFonts w:ascii="Times New Roman" w:eastAsia="Times New Roman" w:hAnsi="Times New Roman" w:cs="Times New Roman"/>
          <w:b/>
          <w:i/>
          <w:lang w:val="en-US" w:eastAsia="ru-RU"/>
        </w:rPr>
        <w:t>C</w:t>
      </w:r>
      <w:r w:rsidRPr="00F843F8">
        <w:rPr>
          <w:rFonts w:ascii="Times New Roman" w:eastAsia="Times New Roman" w:hAnsi="Times New Roman" w:cs="Times New Roman"/>
          <w:b/>
          <w:i/>
          <w:lang w:eastAsia="ru-RU"/>
        </w:rPr>
        <w:t>ети Интернет осуществляется после публикации в Ленте новостей.</w:t>
      </w:r>
    </w:p>
    <w:p w14:paraId="0D384516" w14:textId="77777777" w:rsidR="00F843F8" w:rsidRPr="00F843F8" w:rsidRDefault="00F843F8" w:rsidP="00F843F8">
      <w:pPr>
        <w:widowControl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Сообщение о назначении Эмитентом Агента по приобретению Биржевых облигаций по требованию их владельцев и отмене таких назначений раскрывается Эмитентом не позднее, чем за 7 (Семь) рабочих дней до даты начала срока предъявления требований  о приобретении Биржевых облигаций.</w:t>
      </w:r>
    </w:p>
    <w:p w14:paraId="42BF03BB" w14:textId="77777777" w:rsidR="00F843F8" w:rsidRPr="00F843F8" w:rsidRDefault="00F843F8" w:rsidP="00F843F8">
      <w:pPr>
        <w:widowControl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Сообщение о назначении Эмитентом Агента по приобретению Биржевых облигаций по соглашению с их владельцами и отмене таких назначений раскрывается Эмитентом не позднее, чем за 7 (Семь) рабочих дней до даты начала срока принятия предложений о приобретении Биржевых облигаций.</w:t>
      </w:r>
    </w:p>
    <w:p w14:paraId="34FEF341"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lang w:eastAsia="ru-RU"/>
        </w:rPr>
      </w:pPr>
    </w:p>
    <w:p w14:paraId="33C6C1AE"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xml:space="preserve">В сообщении о назначении/отмене назначения Агента по приобретению указываются полное и сокращенное фирменные наименования, место нахождения и почтовый адрес назначенного Агента по приобретению, номер и дата лицензии, на основании которой указанное лицо может осуществлять функции Агента по приобретению, орган, выдавший указанную лицензию, а также дата, начиная с которой указанное лицо начинает </w:t>
      </w:r>
      <w:r w:rsidRPr="00F843F8">
        <w:rPr>
          <w:rFonts w:ascii="Times New Roman" w:eastAsia="Times New Roman" w:hAnsi="Times New Roman" w:cs="Times New Roman"/>
          <w:b/>
          <w:bCs/>
          <w:i/>
          <w:iCs/>
          <w:lang w:eastAsia="ru-RU"/>
        </w:rPr>
        <w:lastRenderedPageBreak/>
        <w:t xml:space="preserve">(прекращает) осуществлять функции Агента по приобретению. </w:t>
      </w:r>
    </w:p>
    <w:p w14:paraId="6B010B7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222203F1"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20) Процентная ставка или порядок определения размера ставок по купонам, начиная со второго, определяется в соответствии с порядком, указанным в п. 9.3 Программы.</w:t>
      </w:r>
    </w:p>
    <w:p w14:paraId="0DFDE615"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20.1) При размещении выпусков Биржевых облигаций, размещаемых впервые в рамках Программы до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j-</w:t>
      </w:r>
      <w:proofErr w:type="spellStart"/>
      <w:r w:rsidRPr="00F843F8">
        <w:rPr>
          <w:rFonts w:ascii="Times New Roman" w:eastAsia="Times New Roman" w:hAnsi="Times New Roman" w:cs="Times New Roman"/>
          <w:b/>
          <w:bCs/>
          <w:i/>
          <w:iCs/>
          <w:lang w:eastAsia="ru-RU"/>
        </w:rPr>
        <w:t>ый</w:t>
      </w:r>
      <w:proofErr w:type="spellEnd"/>
      <w:r w:rsidRPr="00F843F8">
        <w:rPr>
          <w:rFonts w:ascii="Times New Roman" w:eastAsia="Times New Roman" w:hAnsi="Times New Roman" w:cs="Times New Roman"/>
          <w:b/>
          <w:bCs/>
          <w:i/>
          <w:iCs/>
          <w:lang w:eastAsia="ru-RU"/>
        </w:rPr>
        <w:t xml:space="preserve">  купонный период. </w:t>
      </w:r>
    </w:p>
    <w:p w14:paraId="60706993"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xml:space="preserve">Информация </w:t>
      </w:r>
      <w:r w:rsidRPr="00F843F8">
        <w:rPr>
          <w:rFonts w:ascii="Times New Roman" w:eastAsia="Times New Roman" w:hAnsi="Times New Roman" w:cs="Times New Roman"/>
          <w:b/>
          <w:i/>
        </w:rPr>
        <w:t xml:space="preserve">об определенных </w:t>
      </w:r>
      <w:r w:rsidRPr="00F843F8">
        <w:rPr>
          <w:rFonts w:ascii="Times New Roman" w:eastAsia="Times New Roman" w:hAnsi="Times New Roman" w:cs="Times New Roman"/>
          <w:b/>
          <w:bCs/>
          <w:i/>
          <w:iCs/>
          <w:lang w:eastAsia="ru-RU"/>
        </w:rPr>
        <w:t>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до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существенном факте в соответствии с нормативными актами в сфере финансовых рынков до даты начала размещения Биржевых облигаций и в следующие сроки с момента принятия решения об установлении процентной(</w:t>
      </w:r>
      <w:proofErr w:type="spellStart"/>
      <w:r w:rsidRPr="00F843F8">
        <w:rPr>
          <w:rFonts w:ascii="Times New Roman" w:eastAsia="Times New Roman" w:hAnsi="Times New Roman" w:cs="Times New Roman"/>
          <w:b/>
          <w:bCs/>
          <w:i/>
          <w:iCs/>
          <w:lang w:eastAsia="ru-RU"/>
        </w:rPr>
        <w:t>ых</w:t>
      </w:r>
      <w:proofErr w:type="spellEnd"/>
      <w:r w:rsidRPr="00F843F8">
        <w:rPr>
          <w:rFonts w:ascii="Times New Roman" w:eastAsia="Times New Roman" w:hAnsi="Times New Roman" w:cs="Times New Roman"/>
          <w:b/>
          <w:bCs/>
          <w:i/>
          <w:iCs/>
          <w:lang w:eastAsia="ru-RU"/>
        </w:rPr>
        <w:t>) ставки(</w:t>
      </w:r>
      <w:proofErr w:type="spellStart"/>
      <w:r w:rsidRPr="00F843F8">
        <w:rPr>
          <w:rFonts w:ascii="Times New Roman" w:eastAsia="Times New Roman" w:hAnsi="Times New Roman" w:cs="Times New Roman"/>
          <w:b/>
          <w:bCs/>
          <w:i/>
          <w:iCs/>
          <w:lang w:eastAsia="ru-RU"/>
        </w:rPr>
        <w:t>ок</w:t>
      </w:r>
      <w:proofErr w:type="spellEnd"/>
      <w:r w:rsidRPr="00F843F8">
        <w:rPr>
          <w:rFonts w:ascii="Times New Roman" w:eastAsia="Times New Roman" w:hAnsi="Times New Roman" w:cs="Times New Roman"/>
          <w:b/>
          <w:bCs/>
          <w:i/>
          <w:iCs/>
          <w:lang w:eastAsia="ru-RU"/>
        </w:rPr>
        <w:t>) либо порядке определения процентной(</w:t>
      </w:r>
      <w:proofErr w:type="spellStart"/>
      <w:r w:rsidRPr="00F843F8">
        <w:rPr>
          <w:rFonts w:ascii="Times New Roman" w:eastAsia="Times New Roman" w:hAnsi="Times New Roman" w:cs="Times New Roman"/>
          <w:b/>
          <w:bCs/>
          <w:i/>
          <w:iCs/>
          <w:lang w:eastAsia="ru-RU"/>
        </w:rPr>
        <w:t>ых</w:t>
      </w:r>
      <w:proofErr w:type="spellEnd"/>
      <w:r w:rsidRPr="00F843F8">
        <w:rPr>
          <w:rFonts w:ascii="Times New Roman" w:eastAsia="Times New Roman" w:hAnsi="Times New Roman" w:cs="Times New Roman"/>
          <w:b/>
          <w:bCs/>
          <w:i/>
          <w:iCs/>
          <w:lang w:eastAsia="ru-RU"/>
        </w:rPr>
        <w:t>) ставки(</w:t>
      </w:r>
      <w:proofErr w:type="spellStart"/>
      <w:r w:rsidRPr="00F843F8">
        <w:rPr>
          <w:rFonts w:ascii="Times New Roman" w:eastAsia="Times New Roman" w:hAnsi="Times New Roman" w:cs="Times New Roman"/>
          <w:b/>
          <w:bCs/>
          <w:i/>
          <w:iCs/>
          <w:lang w:eastAsia="ru-RU"/>
        </w:rPr>
        <w:t>ок</w:t>
      </w:r>
      <w:proofErr w:type="spellEnd"/>
      <w:r w:rsidRPr="00F843F8">
        <w:rPr>
          <w:rFonts w:ascii="Times New Roman" w:eastAsia="Times New Roman" w:hAnsi="Times New Roman" w:cs="Times New Roman"/>
          <w:b/>
          <w:bCs/>
          <w:i/>
          <w:iCs/>
          <w:lang w:eastAsia="ru-RU"/>
        </w:rPr>
        <w:t>) по купону(</w:t>
      </w:r>
      <w:proofErr w:type="spellStart"/>
      <w:r w:rsidRPr="00F843F8">
        <w:rPr>
          <w:rFonts w:ascii="Times New Roman" w:eastAsia="Times New Roman" w:hAnsi="Times New Roman" w:cs="Times New Roman"/>
          <w:b/>
          <w:bCs/>
          <w:i/>
          <w:iCs/>
          <w:lang w:eastAsia="ru-RU"/>
        </w:rPr>
        <w:t>ам</w:t>
      </w:r>
      <w:proofErr w:type="spellEnd"/>
      <w:r w:rsidRPr="00F843F8">
        <w:rPr>
          <w:rFonts w:ascii="Times New Roman" w:eastAsia="Times New Roman" w:hAnsi="Times New Roman" w:cs="Times New Roman"/>
          <w:b/>
          <w:bCs/>
          <w:i/>
          <w:iCs/>
          <w:lang w:eastAsia="ru-RU"/>
        </w:rPr>
        <w:t>))</w:t>
      </w:r>
    </w:p>
    <w:p w14:paraId="538F2436"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xml:space="preserve"> - в Ленте новостей – не позднее 1 (Одного) дня;</w:t>
      </w:r>
    </w:p>
    <w:p w14:paraId="356D1677" w14:textId="77777777" w:rsidR="00F843F8" w:rsidRPr="00F843F8" w:rsidRDefault="00F843F8" w:rsidP="00F843F8">
      <w:pPr>
        <w:tabs>
          <w:tab w:val="left" w:pos="8100"/>
        </w:tabs>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bCs/>
          <w:i/>
          <w:iCs/>
        </w:rPr>
        <w:t>- на странице в Сети Интернет – не позднее 2(Двух) дней.</w:t>
      </w:r>
    </w:p>
    <w:p w14:paraId="3503ADD2"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При этом публикация на странице в Сети Интернет осуществляется после публикации в Ленте новостей.</w:t>
      </w:r>
    </w:p>
    <w:p w14:paraId="69301BEA"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lang w:val="x-none" w:eastAsia="ru-RU"/>
        </w:rPr>
      </w:pPr>
      <w:r w:rsidRPr="00F843F8">
        <w:rPr>
          <w:rFonts w:ascii="Times New Roman" w:eastAsia="Times New Roman" w:hAnsi="Times New Roman" w:cs="Times New Roman"/>
          <w:b/>
          <w:bCs/>
          <w:i/>
          <w:iCs/>
          <w:lang w:val="x-none" w:eastAsia="ru-RU"/>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14:paraId="75ABDCE9"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p>
    <w:p w14:paraId="5D46CEFA"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20.2)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завершения размещения не позднее, чем за 5 (Пять) рабочих дней до даты окончания предшествующего купонного периода.</w:t>
      </w:r>
    </w:p>
    <w:p w14:paraId="007F4216"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xml:space="preserve">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w:t>
      </w:r>
      <w:r w:rsidRPr="00F843F8">
        <w:rPr>
          <w:rFonts w:ascii="Times New Roman" w:eastAsia="Times New Roman" w:hAnsi="Times New Roman" w:cs="Times New Roman"/>
          <w:b/>
          <w:i/>
          <w:lang w:eastAsia="ru-RU"/>
        </w:rPr>
        <w:t>завершения размещения Биржевых облигаций,</w:t>
      </w:r>
      <w:r w:rsidRPr="00F843F8">
        <w:rPr>
          <w:rFonts w:ascii="Times New Roman" w:eastAsia="Times New Roman" w:hAnsi="Times New Roman" w:cs="Times New Roman"/>
        </w:rPr>
        <w:t xml:space="preserve"> </w:t>
      </w:r>
      <w:r w:rsidRPr="00F843F8">
        <w:rPr>
          <w:rFonts w:ascii="Times New Roman" w:eastAsia="Times New Roman" w:hAnsi="Times New Roman" w:cs="Times New Roman"/>
          <w:b/>
          <w:i/>
          <w:lang w:eastAsia="ru-RU"/>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F843F8">
        <w:rPr>
          <w:rFonts w:ascii="Times New Roman" w:eastAsia="Times New Roman" w:hAnsi="Times New Roman" w:cs="Times New Roman"/>
          <w:b/>
          <w:bCs/>
          <w:i/>
          <w:iCs/>
          <w:lang w:eastAsia="ru-RU"/>
        </w:rPr>
        <w:t>раскрывается в форме сообщения о существенном факте в соответствии с нормативными актами в сфере финансовых рынков не позднее первого дня срока, в течение которого владельцами Биржевых облигаций могут быть заявлены требования о приобретении Биржевых облигаций, и в следующие сроки с момента принятия решения об установлении процентной(</w:t>
      </w:r>
      <w:proofErr w:type="spellStart"/>
      <w:r w:rsidRPr="00F843F8">
        <w:rPr>
          <w:rFonts w:ascii="Times New Roman" w:eastAsia="Times New Roman" w:hAnsi="Times New Roman" w:cs="Times New Roman"/>
          <w:b/>
          <w:bCs/>
          <w:i/>
          <w:iCs/>
          <w:lang w:eastAsia="ru-RU"/>
        </w:rPr>
        <w:t>ых</w:t>
      </w:r>
      <w:proofErr w:type="spellEnd"/>
      <w:r w:rsidRPr="00F843F8">
        <w:rPr>
          <w:rFonts w:ascii="Times New Roman" w:eastAsia="Times New Roman" w:hAnsi="Times New Roman" w:cs="Times New Roman"/>
          <w:b/>
          <w:bCs/>
          <w:i/>
          <w:iCs/>
          <w:lang w:eastAsia="ru-RU"/>
        </w:rPr>
        <w:t>) ставки(</w:t>
      </w:r>
      <w:proofErr w:type="spellStart"/>
      <w:r w:rsidRPr="00F843F8">
        <w:rPr>
          <w:rFonts w:ascii="Times New Roman" w:eastAsia="Times New Roman" w:hAnsi="Times New Roman" w:cs="Times New Roman"/>
          <w:b/>
          <w:bCs/>
          <w:i/>
          <w:iCs/>
          <w:lang w:eastAsia="ru-RU"/>
        </w:rPr>
        <w:t>ок</w:t>
      </w:r>
      <w:proofErr w:type="spellEnd"/>
      <w:r w:rsidRPr="00F843F8">
        <w:rPr>
          <w:rFonts w:ascii="Times New Roman" w:eastAsia="Times New Roman" w:hAnsi="Times New Roman" w:cs="Times New Roman"/>
          <w:b/>
          <w:bCs/>
          <w:i/>
          <w:iCs/>
          <w:lang w:eastAsia="ru-RU"/>
        </w:rPr>
        <w:t>) либо порядке определения процентной(</w:t>
      </w:r>
      <w:proofErr w:type="spellStart"/>
      <w:r w:rsidRPr="00F843F8">
        <w:rPr>
          <w:rFonts w:ascii="Times New Roman" w:eastAsia="Times New Roman" w:hAnsi="Times New Roman" w:cs="Times New Roman"/>
          <w:b/>
          <w:bCs/>
          <w:i/>
          <w:iCs/>
          <w:lang w:eastAsia="ru-RU"/>
        </w:rPr>
        <w:t>ых</w:t>
      </w:r>
      <w:proofErr w:type="spellEnd"/>
      <w:r w:rsidRPr="00F843F8">
        <w:rPr>
          <w:rFonts w:ascii="Times New Roman" w:eastAsia="Times New Roman" w:hAnsi="Times New Roman" w:cs="Times New Roman"/>
          <w:b/>
          <w:bCs/>
          <w:i/>
          <w:iCs/>
          <w:lang w:eastAsia="ru-RU"/>
        </w:rPr>
        <w:t>) ставки(</w:t>
      </w:r>
      <w:proofErr w:type="spellStart"/>
      <w:r w:rsidRPr="00F843F8">
        <w:rPr>
          <w:rFonts w:ascii="Times New Roman" w:eastAsia="Times New Roman" w:hAnsi="Times New Roman" w:cs="Times New Roman"/>
          <w:b/>
          <w:bCs/>
          <w:i/>
          <w:iCs/>
          <w:lang w:eastAsia="ru-RU"/>
        </w:rPr>
        <w:t>ок</w:t>
      </w:r>
      <w:proofErr w:type="spellEnd"/>
      <w:r w:rsidRPr="00F843F8">
        <w:rPr>
          <w:rFonts w:ascii="Times New Roman" w:eastAsia="Times New Roman" w:hAnsi="Times New Roman" w:cs="Times New Roman"/>
          <w:b/>
          <w:bCs/>
          <w:i/>
          <w:iCs/>
          <w:lang w:eastAsia="ru-RU"/>
        </w:rPr>
        <w:t>) по купону(</w:t>
      </w:r>
      <w:proofErr w:type="spellStart"/>
      <w:r w:rsidRPr="00F843F8">
        <w:rPr>
          <w:rFonts w:ascii="Times New Roman" w:eastAsia="Times New Roman" w:hAnsi="Times New Roman" w:cs="Times New Roman"/>
          <w:b/>
          <w:bCs/>
          <w:i/>
          <w:iCs/>
          <w:lang w:eastAsia="ru-RU"/>
        </w:rPr>
        <w:t>ам</w:t>
      </w:r>
      <w:proofErr w:type="spellEnd"/>
      <w:r w:rsidRPr="00F843F8">
        <w:rPr>
          <w:rFonts w:ascii="Times New Roman" w:eastAsia="Times New Roman" w:hAnsi="Times New Roman" w:cs="Times New Roman"/>
          <w:b/>
          <w:bCs/>
          <w:i/>
          <w:iCs/>
          <w:lang w:eastAsia="ru-RU"/>
        </w:rPr>
        <w:t>):</w:t>
      </w:r>
    </w:p>
    <w:p w14:paraId="2D1703BC" w14:textId="77777777" w:rsidR="00F843F8" w:rsidRPr="00F843F8" w:rsidRDefault="00F843F8" w:rsidP="00F843F8">
      <w:pPr>
        <w:widowControl w:val="0"/>
        <w:autoSpaceDE w:val="0"/>
        <w:autoSpaceDN w:val="0"/>
        <w:adjustRightInd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w:t>
      </w:r>
      <w:r w:rsidRPr="00F843F8">
        <w:rPr>
          <w:rFonts w:ascii="Times New Roman" w:eastAsia="Times New Roman" w:hAnsi="Times New Roman" w:cs="Times New Roman"/>
          <w:b/>
          <w:bCs/>
          <w:i/>
          <w:iCs/>
          <w:lang w:eastAsia="ru-RU"/>
        </w:rPr>
        <w:tab/>
        <w:t>в Ленте новостей – не позднее 1 (Одного) дня;</w:t>
      </w:r>
    </w:p>
    <w:p w14:paraId="66F7108C" w14:textId="77777777" w:rsidR="00F843F8" w:rsidRPr="00F843F8" w:rsidRDefault="00F843F8" w:rsidP="00F843F8">
      <w:pPr>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bCs/>
          <w:i/>
          <w:iCs/>
        </w:rPr>
        <w:t>-</w:t>
      </w:r>
      <w:r w:rsidRPr="00F843F8">
        <w:rPr>
          <w:rFonts w:ascii="Times New Roman" w:eastAsia="Times New Roman" w:hAnsi="Times New Roman" w:cs="Times New Roman"/>
          <w:b/>
          <w:bCs/>
          <w:i/>
          <w:iCs/>
        </w:rPr>
        <w:tab/>
        <w:t>на странице в Сети Интернет – не позднее 2 (Двух) дней.</w:t>
      </w:r>
    </w:p>
    <w:p w14:paraId="2F42BA9E"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rPr>
      </w:pPr>
      <w:r w:rsidRPr="00F843F8">
        <w:rPr>
          <w:rFonts w:ascii="Times New Roman" w:eastAsia="Times New Roman" w:hAnsi="Times New Roman" w:cs="Times New Roman"/>
          <w:b/>
          <w:i/>
        </w:rPr>
        <w:t>При этом публикация на странице в Сети Интернет осуществляется после публикации в Ленте новостей.</w:t>
      </w:r>
    </w:p>
    <w:p w14:paraId="2DFE02E9"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Эмитент информирует Биржу и НРД о принятых решениях, в том числе об определенных ставках, либо порядке определения ставок не позднее, чем за 5 (Пять) рабочих дней до даты окончания купонного периода, в котором определяется процентная ставка по последующим купонам.</w:t>
      </w:r>
    </w:p>
    <w:p w14:paraId="04C27160"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3284235A"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21) Информация обо всех существенных условиях приобретения Биржевых облигаций по требованию их владельцев раскрывается Эмитентом путем опубликования текста Программы на странице в Сети Интернет в срок не более 2 дней с даты раскрытия ФБ ММВБ решения о присвоении Программе идентификационного номера, через представительство ФБ ММВБ в сети Интернет или получении Эмитентом письменного </w:t>
      </w:r>
      <w:r w:rsidRPr="00F843F8">
        <w:rPr>
          <w:rFonts w:ascii="Times New Roman" w:eastAsia="Times New Roman" w:hAnsi="Times New Roman" w:cs="Times New Roman"/>
          <w:b/>
          <w:bCs/>
          <w:i/>
          <w:iCs/>
        </w:rPr>
        <w:lastRenderedPageBreak/>
        <w:t>уведомления ФБ ММВБ о присвоения Программе идентификационного номера, посредством почтовой, факсимильной, электронной связи, вручения под роспись в зависимости от того, какая из указанных дат наступит раньше и  их допуске к торгам на бирже и не позднее даты начала размещения Биржевых облигаций.</w:t>
      </w:r>
    </w:p>
    <w:p w14:paraId="124D055F"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2FD3C08A"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22)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сообщения о существенном факте в соответствии с нормативными актами в сфере финансовых рынков в следующие сроки с даты составления протокола (решения) заседания уполномоченного органа Эмитента, на котором Эмитентом принято решение о приобретении Биржевых облигаций, но не позднее чем за 7 (Семь) рабочих дней до начала срока принятия предложения о приобретении Биржевых облигаций:</w:t>
      </w:r>
    </w:p>
    <w:p w14:paraId="698E3C5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1 (Одного) дня;</w:t>
      </w:r>
    </w:p>
    <w:p w14:paraId="10AE612D"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rPr>
      </w:pPr>
      <w:r w:rsidRPr="00F843F8">
        <w:rPr>
          <w:rFonts w:ascii="Times New Roman" w:eastAsia="Times New Roman" w:hAnsi="Times New Roman" w:cs="Times New Roman"/>
          <w:b/>
          <w:bCs/>
          <w:i/>
          <w:iCs/>
        </w:rPr>
        <w:t>- на странице в Сети Интернет - не позднее 2 (Двух) дней.</w:t>
      </w:r>
    </w:p>
    <w:p w14:paraId="0CD2C75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rPr>
      </w:pPr>
    </w:p>
    <w:p w14:paraId="0D359C0A" w14:textId="77777777" w:rsidR="00F843F8" w:rsidRPr="00F843F8" w:rsidRDefault="00F843F8" w:rsidP="00F843F8">
      <w:pPr>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Данное сообщение включает в себя следующую информацию:</w:t>
      </w:r>
    </w:p>
    <w:p w14:paraId="5CAFD9CA"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дату принятия решения о приобретении (выкупе) Биржевых облигаций;</w:t>
      </w:r>
    </w:p>
    <w:p w14:paraId="6142F006"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14:paraId="5FFF079F"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количество приобретаемых Биржевых облигаций;</w:t>
      </w:r>
    </w:p>
    <w:p w14:paraId="55D438C0"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bCs/>
          <w:i/>
          <w:iCs/>
        </w:rPr>
        <w:t>-</w:t>
      </w:r>
      <w:r w:rsidRPr="00F843F8">
        <w:rPr>
          <w:rFonts w:ascii="Times New Roman" w:eastAsia="Times New Roman" w:hAnsi="Times New Roman" w:cs="Times New Roman"/>
          <w:b/>
          <w:bCs/>
          <w:i/>
          <w:iCs/>
        </w:rPr>
        <w:tab/>
        <w:t xml:space="preserve">порядок принятия предложения о приобретении владельцами Биржевых облигаций и </w:t>
      </w:r>
      <w:r w:rsidRPr="00F843F8">
        <w:rPr>
          <w:rFonts w:ascii="Times New Roman" w:eastAsia="Times New Roman" w:hAnsi="Times New Roman" w:cs="Times New Roman"/>
          <w:b/>
          <w:i/>
        </w:rPr>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Pr="00F843F8">
        <w:rPr>
          <w:rFonts w:ascii="Times New Roman" w:eastAsia="Times New Roman" w:hAnsi="Times New Roman" w:cs="Times New Roman"/>
          <w:b/>
          <w:bCs/>
          <w:i/>
          <w:iCs/>
        </w:rPr>
        <w:t>, и который не может быть менее 5 (Пяти) рабочих дней.</w:t>
      </w:r>
      <w:r w:rsidRPr="00F843F8">
        <w:rPr>
          <w:rFonts w:ascii="Times New Roman" w:eastAsia="Times New Roman" w:hAnsi="Times New Roman" w:cs="Times New Roman"/>
          <w:b/>
          <w:i/>
        </w:rPr>
        <w:t xml:space="preserve"> </w:t>
      </w:r>
    </w:p>
    <w:p w14:paraId="4991FD5C"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дату начала приобретения Эмитентом Биржевых облигаций;</w:t>
      </w:r>
    </w:p>
    <w:p w14:paraId="00B18393"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дату окончания приобретения Биржевых облигаций;</w:t>
      </w:r>
    </w:p>
    <w:p w14:paraId="3511470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bCs/>
          <w:i/>
          <w:iCs/>
        </w:rPr>
        <w:t>-</w:t>
      </w:r>
      <w:r w:rsidRPr="00F843F8">
        <w:rPr>
          <w:rFonts w:ascii="Times New Roman" w:eastAsia="Times New Roman" w:hAnsi="Times New Roman" w:cs="Times New Roman"/>
          <w:b/>
          <w:bCs/>
          <w:i/>
          <w:iCs/>
        </w:rPr>
        <w:tab/>
      </w:r>
      <w:r w:rsidRPr="00F843F8">
        <w:rPr>
          <w:rFonts w:ascii="Times New Roman" w:eastAsia="Times New Roman" w:hAnsi="Times New Roman" w:cs="Times New Roman"/>
          <w:b/>
          <w:i/>
        </w:rPr>
        <w:t>цену приобретения Биржевых облигаций или порядок ее определения;</w:t>
      </w:r>
    </w:p>
    <w:p w14:paraId="72DE292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валюту, в которой осуществляется приобретение Биржевых облигаций;</w:t>
      </w:r>
    </w:p>
    <w:p w14:paraId="4FDE04E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bCs/>
          <w:i/>
          <w:iCs/>
        </w:rPr>
        <w:t>-</w:t>
      </w:r>
      <w:r w:rsidRPr="00F843F8">
        <w:rPr>
          <w:rFonts w:ascii="Times New Roman" w:eastAsia="Times New Roman" w:hAnsi="Times New Roman" w:cs="Times New Roman"/>
          <w:b/>
          <w:bCs/>
          <w:i/>
          <w:iCs/>
        </w:rPr>
        <w:tab/>
      </w:r>
      <w:r w:rsidRPr="00F843F8">
        <w:rPr>
          <w:rFonts w:ascii="Times New Roman" w:eastAsia="Times New Roman" w:hAnsi="Times New Roman" w:cs="Times New Roman"/>
          <w:b/>
          <w:i/>
        </w:rPr>
        <w:t>порядок приобретения Биржевых облигаций;</w:t>
      </w:r>
    </w:p>
    <w:p w14:paraId="136E6BC8"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форму и срок оплаты;</w:t>
      </w:r>
    </w:p>
    <w:p w14:paraId="0E29A00A"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w:t>
      </w:r>
    </w:p>
    <w:p w14:paraId="6DED64F0"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При этом публикация на странице в Сети Интернет осуществляется после публикации в Ленте новостей.</w:t>
      </w:r>
    </w:p>
    <w:p w14:paraId="47464C10"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p>
    <w:p w14:paraId="6EE0EBD5" w14:textId="77777777" w:rsidR="00F843F8" w:rsidRPr="00F843F8" w:rsidRDefault="00F843F8" w:rsidP="00F843F8">
      <w:pPr>
        <w:widowControl w:val="0"/>
        <w:tabs>
          <w:tab w:val="left" w:pos="1440"/>
        </w:tabs>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xml:space="preserve">23) Информация об исполнении Эмитентом обязательств по приобретению Биржевых облигаций как по требованию владельцев </w:t>
      </w:r>
      <w:r w:rsidRPr="00F843F8">
        <w:rPr>
          <w:rFonts w:ascii="Times New Roman" w:eastAsia="Times New Roman" w:hAnsi="Times New Roman" w:cs="Times New Roman"/>
          <w:b/>
          <w:i/>
        </w:rPr>
        <w:t>Биржевых облигаций</w:t>
      </w:r>
      <w:r w:rsidRPr="00F843F8">
        <w:rPr>
          <w:rFonts w:ascii="Times New Roman" w:eastAsia="Times New Roman" w:hAnsi="Times New Roman" w:cs="Times New Roman"/>
          <w:b/>
          <w:bCs/>
          <w:i/>
          <w:iCs/>
          <w:lang w:eastAsia="ru-RU"/>
        </w:rPr>
        <w:t>, так и по соглашению с владельцами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в сфере финансовых рынков в следующие сроки:</w:t>
      </w:r>
    </w:p>
    <w:p w14:paraId="45C44B68" w14:textId="77777777" w:rsidR="00F843F8" w:rsidRPr="00F843F8" w:rsidRDefault="00F843F8" w:rsidP="00F843F8">
      <w:pPr>
        <w:widowControl w:val="0"/>
        <w:tabs>
          <w:tab w:val="left" w:pos="567"/>
        </w:tabs>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i/>
          <w:lang w:eastAsia="ru-RU"/>
        </w:rPr>
        <w:t xml:space="preserve">- в Ленте новостей </w:t>
      </w:r>
      <w:r w:rsidRPr="00F843F8">
        <w:rPr>
          <w:rFonts w:ascii="Times New Roman" w:eastAsia="Times New Roman" w:hAnsi="Times New Roman" w:cs="Times New Roman"/>
          <w:b/>
          <w:bCs/>
          <w:i/>
          <w:iCs/>
          <w:lang w:eastAsia="ru-RU"/>
        </w:rPr>
        <w:t>- не позднее 1 (Одного) дня окончания установленного срока приобретения Биржевых облигаций;</w:t>
      </w:r>
    </w:p>
    <w:p w14:paraId="168DA662" w14:textId="77777777" w:rsidR="00F843F8" w:rsidRPr="00F843F8" w:rsidRDefault="00F843F8" w:rsidP="00F843F8">
      <w:pPr>
        <w:widowControl w:val="0"/>
        <w:tabs>
          <w:tab w:val="left" w:pos="567"/>
        </w:tabs>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 на странице в Сети Интернет - не позднее 2 (Двух) дней с даты окончания установленного срока приобретения Биржевых облигаций.</w:t>
      </w:r>
    </w:p>
    <w:p w14:paraId="5334A9A9" w14:textId="77777777" w:rsidR="00F843F8" w:rsidRPr="00F843F8" w:rsidRDefault="00F843F8" w:rsidP="00F843F8">
      <w:pPr>
        <w:widowControl w:val="0"/>
        <w:tabs>
          <w:tab w:val="left" w:pos="0"/>
        </w:tabs>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При этом публикация на странице в Сети Интернет осуществляется после публикации в Ленте новостей.</w:t>
      </w:r>
    </w:p>
    <w:p w14:paraId="265D8ABE"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p>
    <w:p w14:paraId="6DA06666"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24) </w:t>
      </w:r>
      <w:r w:rsidRPr="00F843F8">
        <w:rPr>
          <w:rFonts w:ascii="Times New Roman" w:eastAsia="Times New Roman" w:hAnsi="Times New Roman" w:cs="Times New Roman"/>
          <w:b/>
          <w:i/>
        </w:rPr>
        <w:t xml:space="preserve">раскрытие информации о досрочном погашении Биржевых облигаций </w:t>
      </w:r>
      <w:r w:rsidRPr="00F843F8">
        <w:rPr>
          <w:rFonts w:ascii="Times New Roman" w:eastAsia="Times New Roman" w:hAnsi="Times New Roman" w:cs="Times New Roman"/>
          <w:b/>
          <w:bCs/>
          <w:i/>
          <w:iCs/>
        </w:rPr>
        <w:t>по требованию владельцев Биржевых облигаций:</w:t>
      </w:r>
    </w:p>
    <w:p w14:paraId="3D854CE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Cs/>
          <w:iCs/>
          <w:lang w:eastAsia="ru-RU"/>
        </w:rPr>
      </w:pPr>
      <w:r w:rsidRPr="00F843F8">
        <w:rPr>
          <w:rFonts w:ascii="Times New Roman" w:eastAsia="Times New Roman" w:hAnsi="Times New Roman" w:cs="Times New Roman"/>
          <w:b/>
          <w:bCs/>
          <w:i/>
          <w:iCs/>
          <w:lang w:eastAsia="x-none"/>
        </w:rPr>
        <w:t>24.1</w:t>
      </w:r>
      <w:r w:rsidRPr="00F843F8">
        <w:rPr>
          <w:rFonts w:ascii="Times New Roman" w:eastAsia="Times New Roman" w:hAnsi="Times New Roman" w:cs="Times New Roman"/>
          <w:b/>
          <w:bCs/>
          <w:i/>
          <w:iCs/>
          <w:lang w:val="x-none" w:eastAsia="x-none"/>
        </w:rPr>
        <w:t xml:space="preserve">) Информация </w:t>
      </w:r>
      <w:r w:rsidRPr="00F843F8">
        <w:rPr>
          <w:rFonts w:ascii="Times New Roman" w:eastAsia="Times New Roman" w:hAnsi="Times New Roman" w:cs="Times New Roman"/>
          <w:b/>
          <w:i/>
          <w:lang w:eastAsia="x-none"/>
        </w:rPr>
        <w:t xml:space="preserve">о возникновении у владельцев Биржевых облигаций права требовать досрочного погашения Биржевых облигаций публикуется Эмитентом в форме сообщения о существенном факте  </w:t>
      </w:r>
      <w:r w:rsidRPr="00F843F8">
        <w:rPr>
          <w:rFonts w:ascii="Times New Roman" w:eastAsia="Times New Roman" w:hAnsi="Times New Roman" w:cs="Times New Roman"/>
          <w:b/>
          <w:bCs/>
          <w:i/>
          <w:iCs/>
          <w:lang w:eastAsia="ru-RU"/>
        </w:rPr>
        <w:t>в соответствии с нормативными актами в сфере финансовых рынков</w:t>
      </w:r>
      <w:r w:rsidRPr="00F843F8">
        <w:rPr>
          <w:rFonts w:ascii="Times New Roman" w:eastAsia="Times New Roman" w:hAnsi="Times New Roman" w:cs="Times New Roman"/>
          <w:b/>
          <w:lang w:eastAsia="ru-RU"/>
        </w:rPr>
        <w:t xml:space="preserve"> </w:t>
      </w:r>
      <w:r w:rsidRPr="00F843F8">
        <w:rPr>
          <w:rFonts w:ascii="Times New Roman" w:eastAsia="Times New Roman" w:hAnsi="Times New Roman" w:cs="Times New Roman"/>
          <w:b/>
          <w:i/>
          <w:lang w:eastAsia="x-none"/>
        </w:rPr>
        <w:t xml:space="preserve">в следующие сроки с даты, в которую Эмитент узнал или должен был узнать о </w:t>
      </w:r>
      <w:r w:rsidRPr="00F843F8">
        <w:rPr>
          <w:rFonts w:ascii="Times New Roman" w:eastAsia="Times New Roman" w:hAnsi="Times New Roman" w:cs="Times New Roman"/>
          <w:b/>
          <w:i/>
          <w:lang w:eastAsia="x-none"/>
        </w:rPr>
        <w:lastRenderedPageBreak/>
        <w:t>возникновении основания (наступлении события, совершении действия), повлекшего за собой возникновение у владельцев Биржевых облигаций Эмитента указанного права:</w:t>
      </w:r>
    </w:p>
    <w:p w14:paraId="3DE4A292" w14:textId="77777777" w:rsidR="00F843F8" w:rsidRPr="00F843F8" w:rsidRDefault="00F843F8" w:rsidP="008F67C4">
      <w:pPr>
        <w:numPr>
          <w:ilvl w:val="0"/>
          <w:numId w:val="12"/>
        </w:numPr>
        <w:tabs>
          <w:tab w:val="clear" w:pos="720"/>
          <w:tab w:val="left" w:pos="709"/>
          <w:tab w:val="left" w:pos="851"/>
          <w:tab w:val="num" w:pos="993"/>
        </w:tabs>
        <w:autoSpaceDE w:val="0"/>
        <w:autoSpaceDN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Ленте новостей  - не позднее 1 (Одного) дня;</w:t>
      </w:r>
    </w:p>
    <w:p w14:paraId="073D94A8" w14:textId="77777777" w:rsidR="00F843F8" w:rsidRPr="00F843F8" w:rsidRDefault="00F843F8" w:rsidP="008F67C4">
      <w:pPr>
        <w:numPr>
          <w:ilvl w:val="0"/>
          <w:numId w:val="12"/>
        </w:numPr>
        <w:tabs>
          <w:tab w:val="clear" w:pos="720"/>
          <w:tab w:val="left" w:pos="709"/>
          <w:tab w:val="left" w:pos="851"/>
          <w:tab w:val="num" w:pos="993"/>
        </w:tabs>
        <w:autoSpaceDE w:val="0"/>
        <w:autoSpaceDN w:val="0"/>
        <w:spacing w:after="0" w:line="240" w:lineRule="auto"/>
        <w:ind w:left="0"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на странице в Сети Интернет - не позднее 2 (Двух) дней.</w:t>
      </w:r>
    </w:p>
    <w:p w14:paraId="607CADCC" w14:textId="77777777" w:rsidR="00F843F8" w:rsidRPr="00F843F8" w:rsidRDefault="00F843F8" w:rsidP="00F843F8">
      <w:pPr>
        <w:spacing w:after="0" w:line="240" w:lineRule="auto"/>
        <w:ind w:firstLine="539"/>
        <w:contextualSpacing/>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Указанное сообщение должно содержать в том числе информацию о порядке и условиях досрочного погашения Биржевых облигаций.</w:t>
      </w:r>
    </w:p>
    <w:p w14:paraId="2A2450DD"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публикация на странице в Сети Интернет осуществляется после публикации в Ленте новостей.</w:t>
      </w:r>
    </w:p>
    <w:p w14:paraId="4E3EFB63"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p>
    <w:p w14:paraId="613EDB48"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lang w:eastAsia="ru-RU"/>
        </w:rPr>
      </w:pPr>
      <w:r w:rsidRPr="00F843F8">
        <w:rPr>
          <w:rFonts w:ascii="Times New Roman" w:eastAsia="Times New Roman" w:hAnsi="Times New Roman" w:cs="Times New Roman"/>
          <w:b/>
          <w:bCs/>
          <w:i/>
          <w:iCs/>
          <w:lang w:eastAsia="ru-RU"/>
        </w:rPr>
        <w:t>Также Эмитент обязан направить в НРД уведомление 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w:t>
      </w:r>
    </w:p>
    <w:p w14:paraId="436F3C96"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lang w:eastAsia="x-none"/>
        </w:rPr>
      </w:pPr>
    </w:p>
    <w:p w14:paraId="1D7421C2"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F843F8">
        <w:rPr>
          <w:rFonts w:ascii="Times New Roman" w:eastAsia="Times New Roman" w:hAnsi="Times New Roman" w:cs="Times New Roman"/>
          <w:b/>
          <w:bCs/>
          <w:i/>
          <w:iCs/>
          <w:lang w:eastAsia="x-none"/>
        </w:rPr>
        <w:t xml:space="preserve">24.2) </w:t>
      </w:r>
      <w:r w:rsidRPr="00F843F8">
        <w:rPr>
          <w:rFonts w:ascii="Times New Roman" w:eastAsia="Times New Roman" w:hAnsi="Times New Roman" w:cs="Times New Roman"/>
          <w:b/>
          <w:bCs/>
          <w:i/>
          <w:iCs/>
          <w:lang w:eastAsia="ru-RU"/>
        </w:rPr>
        <w:t xml:space="preserve"> 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форме сообщения о существенном факте</w:t>
      </w:r>
      <w:r w:rsidRPr="00F843F8">
        <w:rPr>
          <w:rFonts w:ascii="Times New Roman" w:eastAsia="Times New Roman" w:hAnsi="Times New Roman" w:cs="Times New Roman"/>
          <w:b/>
          <w:bCs/>
          <w:iCs/>
          <w:lang w:eastAsia="ru-RU"/>
        </w:rPr>
        <w:t xml:space="preserve"> </w:t>
      </w:r>
      <w:r w:rsidRPr="00F843F8">
        <w:rPr>
          <w:rFonts w:ascii="Times New Roman" w:eastAsia="Times New Roman" w:hAnsi="Times New Roman" w:cs="Times New Roman"/>
          <w:b/>
          <w:bCs/>
          <w:i/>
          <w:iCs/>
          <w:lang w:eastAsia="ru-RU"/>
        </w:rPr>
        <w:t>в соответствии с нормативными актами в сфере финансовых рынков</w:t>
      </w:r>
      <w:r w:rsidRPr="00F843F8">
        <w:rPr>
          <w:rFonts w:ascii="Times New Roman" w:eastAsia="Times New Roman" w:hAnsi="Times New Roman" w:cs="Times New Roman"/>
          <w:b/>
          <w:lang w:eastAsia="ru-RU"/>
        </w:rPr>
        <w:t xml:space="preserve"> </w:t>
      </w:r>
      <w:r w:rsidRPr="00F843F8">
        <w:rPr>
          <w:rFonts w:ascii="Times New Roman" w:eastAsia="Times New Roman" w:hAnsi="Times New Roman" w:cs="Times New Roman"/>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14:paraId="0B3FCC1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1 (Одного) дня;</w:t>
      </w:r>
    </w:p>
    <w:p w14:paraId="29858C89"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rPr>
      </w:pPr>
      <w:r w:rsidRPr="00F843F8">
        <w:rPr>
          <w:rFonts w:ascii="Times New Roman" w:eastAsia="Times New Roman" w:hAnsi="Times New Roman" w:cs="Times New Roman"/>
          <w:b/>
          <w:bCs/>
          <w:i/>
          <w:iCs/>
        </w:rPr>
        <w:t>- на странице в Сети Интернет - не позднее 2 (Двух) дней.</w:t>
      </w:r>
    </w:p>
    <w:p w14:paraId="036D391E" w14:textId="77777777" w:rsidR="00F843F8" w:rsidRPr="00F843F8" w:rsidRDefault="00F843F8" w:rsidP="00F843F8">
      <w:pPr>
        <w:widowControl w:val="0"/>
        <w:spacing w:after="0" w:line="240" w:lineRule="auto"/>
        <w:ind w:firstLine="539"/>
        <w:jc w:val="both"/>
        <w:rPr>
          <w:rFonts w:ascii="Times New Roman" w:eastAsia="Times New Roman" w:hAnsi="Times New Roman" w:cs="Times New Roman"/>
          <w:b/>
          <w:bCs/>
          <w:i/>
          <w:iCs/>
          <w:lang w:eastAsia="x-none"/>
        </w:rPr>
      </w:pPr>
    </w:p>
    <w:p w14:paraId="1034E31B"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Cs/>
          <w:iCs/>
          <w:lang w:eastAsia="ru-RU"/>
        </w:rPr>
      </w:pPr>
      <w:r w:rsidRPr="00F843F8">
        <w:rPr>
          <w:rFonts w:ascii="Times New Roman" w:eastAsia="Times New Roman" w:hAnsi="Times New Roman" w:cs="Times New Roman"/>
          <w:b/>
          <w:bCs/>
          <w:i/>
          <w:iCs/>
          <w:lang w:eastAsia="ru-RU"/>
        </w:rPr>
        <w:t>При этом публикация на странице в Сети Интернет осуществляется после публикации в Ленте новостей</w:t>
      </w:r>
      <w:r w:rsidRPr="00F843F8">
        <w:rPr>
          <w:rFonts w:ascii="Times New Roman" w:eastAsia="Times New Roman" w:hAnsi="Times New Roman" w:cs="Times New Roman"/>
          <w:bCs/>
          <w:iCs/>
          <w:lang w:eastAsia="ru-RU"/>
        </w:rPr>
        <w:t>.</w:t>
      </w:r>
    </w:p>
    <w:p w14:paraId="57F946EB"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1122837C"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25) Эмитент имеет обязательство по раскрытию информации о своей деятельности в форме ежеквартальных отчетов, сообщений о существенных фактах в объеме и порядке, установленном нормативными актами в сфере финансовых рынков.</w:t>
      </w:r>
    </w:p>
    <w:p w14:paraId="741AE4EA"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46CCE00A"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26) В случае если в течение срока размещения ценных бумаг Эмитент принимает решение о внесении изменений в Программу, и/или Условия выпуска, и/или в Проспект, и/или в случае получения Эмитентом в течение срока размещения ценных бумаг письменного требования (предписания, определения) Банка России, органа государственной власти или  биржи, осуществившей допуск Биржевых облигаций к торгам (далее совместно - уполномоченный орган), о приостановлении размещения ценных бумаг, Эмитент обязан приостановить размещение ценных бумаг и опубликовать сообщение о приостановлении размещения ценных бумаг в Ленте новостей и на странице в Сети Интернет.</w:t>
      </w:r>
    </w:p>
    <w:p w14:paraId="3CBBC337"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Сообщение о приостановлении размещения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(решения)  собрания (заседания) уполномоченного органа управления Эмитента, на котором принято решение о внесении изменений в Программу, и/или Условия выпуска, и/или в Проспект, либо даты получения Эмитентом письменного требования (предписания, определения) уполномоченного органа о приостановлении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14:paraId="0A3CD7D2"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в Ленте новостей - не позднее 1 (Одного) дня;</w:t>
      </w:r>
    </w:p>
    <w:p w14:paraId="5B3047AA"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на странице в Сети Интернет - не позднее 2 (Двух) дней.</w:t>
      </w:r>
    </w:p>
    <w:p w14:paraId="663A1D52"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p>
    <w:p w14:paraId="5E83C773"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Приостановление размещения Биржевых облигаций до опубликования сообщения о приостановлении размещения ценных бумаг в Ленте новостей и на странице в Сети Интернет не допускается.</w:t>
      </w:r>
    </w:p>
    <w:p w14:paraId="00877FDE"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69410924"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lastRenderedPageBreak/>
        <w:t>27) После принятия Биржей решения об утверждении или об отказе в утверждении изменений в Программу, и/или в Условия выпуска, и/или в Проспект в течение срока размещения Биржевых облигаций или получения в течение срока размещения Биржевых облигаций 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сообщение о возобновлении размещения ценных бумаг в Ленте новостей и на странице в сети Интернет.</w:t>
      </w:r>
    </w:p>
    <w:p w14:paraId="7F088B55"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Сообщение о возобновлении размещения ценных бумаг должно быть опубликовано Эмитентом в следующие сроки с даты опубликования информации об утверждении или об отказе в утверждении Биржей  изменений в Программу, и/или в Условия выпуска и (или) в Проспект на странице Биржи в сети Интернет или с даты получения Эмитентом письменного уведомления Биржи о принятом решении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14:paraId="05D63EB5"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 Ленте новостей - не позднее 1 (Одного) дня;</w:t>
      </w:r>
    </w:p>
    <w:p w14:paraId="07305EC7"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на странице в Сети Интернет - не позднее 2 (Двух) дней.</w:t>
      </w:r>
    </w:p>
    <w:p w14:paraId="65B0B489"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470AC71B"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Возобновление размещения Биржевых облигаций до опубликования сообщения о возобновлении размещения ценных бумаг в Ленте новостей и на странице в Сети Интернет не допускается.</w:t>
      </w:r>
    </w:p>
    <w:p w14:paraId="038540C3" w14:textId="77777777" w:rsidR="00F843F8" w:rsidRPr="00F843F8" w:rsidRDefault="00F843F8" w:rsidP="00F843F8">
      <w:pPr>
        <w:widowControl w:val="0"/>
        <w:autoSpaceDE w:val="0"/>
        <w:autoSpaceDN w:val="0"/>
        <w:adjustRightInd w:val="0"/>
        <w:spacing w:after="0" w:line="240" w:lineRule="auto"/>
        <w:ind w:firstLine="540"/>
        <w:jc w:val="both"/>
        <w:rPr>
          <w:rFonts w:ascii="Times New Roman" w:eastAsia="Times New Roman" w:hAnsi="Times New Roman" w:cs="Times New Roman"/>
          <w:b/>
          <w:bCs/>
          <w:i/>
          <w:iCs/>
        </w:rPr>
      </w:pPr>
    </w:p>
    <w:p w14:paraId="2A12262C"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Эмитент раскрывает текст изменений в Программу и/или в Проспект и/или в Условия выпуска на странице в Сети Интернет в срок не более 2 (Двух) дней с даты раскрытия Биржей информации о принятии решения об утверждении таких изменений в Программу и/или в Проспект и/или в Условия выпуска, через представительство ЗАО «ФБ ММВБ» в Сети Интернет или получения Эмитентом письменного уведомления ЗАО «ФБ ММВБ» о принятом решении об утверждении таких изменений в Программу и/или в Проспект и/или в Условия выпуска, посредством почтовой, факсимильной, электронной связи, вручения под роспись в зависимости от того, какая из указанных дат наступит раньше.</w:t>
      </w:r>
    </w:p>
    <w:p w14:paraId="154F3BB5"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текст изменений в Программу и/или в Проспект должен быть доступен в Сети Интернет с даты его опубликования в Сети Интернет и до погашения (аннулирования) всех Биржевых облигаций, которые могут быть размещены в рамках данной Программы.</w:t>
      </w:r>
    </w:p>
    <w:p w14:paraId="1BB23A71"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При этом текст изменений в Условия выпуска должен быть доступен в Сети Интернет с даты его опубликования в Сети Интернет и до погашения (аннулирования) всех Биржевых облигаций этого выпуска.</w:t>
      </w:r>
    </w:p>
    <w:p w14:paraId="1F78B08F"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741A1791"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 xml:space="preserve">Эмитент обязан предоставить заинтересованному лицу копии изменений в Программу и/или в Проспект и/или в Условия выпуска. </w:t>
      </w:r>
    </w:p>
    <w:p w14:paraId="280709AB"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bCs/>
          <w:i/>
          <w:iCs/>
        </w:rPr>
      </w:pPr>
      <w:r w:rsidRPr="00F843F8">
        <w:rPr>
          <w:rFonts w:ascii="Times New Roman" w:eastAsia="Times New Roman" w:hAnsi="Times New Roman" w:cs="Times New Roman"/>
          <w:b/>
          <w:bCs/>
          <w:i/>
          <w:iCs/>
        </w:rPr>
        <w:t>За предоставление копий изменений в Программу и/или в Проспект и/или в Условия выпуска взимается плата, размер которой не должен превышать затраты на их изготовление.</w:t>
      </w:r>
    </w:p>
    <w:p w14:paraId="310A9F7E" w14:textId="77777777" w:rsidR="00F843F8" w:rsidRPr="00F843F8" w:rsidRDefault="00F843F8" w:rsidP="00F843F8">
      <w:pPr>
        <w:spacing w:after="0" w:line="240" w:lineRule="auto"/>
        <w:ind w:firstLine="539"/>
        <w:jc w:val="both"/>
        <w:rPr>
          <w:rFonts w:ascii="Times New Roman" w:eastAsia="Times New Roman" w:hAnsi="Times New Roman" w:cs="Times New Roman"/>
          <w:b/>
          <w:bCs/>
          <w:i/>
          <w:iCs/>
        </w:rPr>
      </w:pPr>
    </w:p>
    <w:p w14:paraId="7F956B5A"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bCs/>
          <w:i/>
          <w:iCs/>
        </w:rPr>
        <w:t xml:space="preserve">28) </w:t>
      </w:r>
      <w:r w:rsidRPr="00F843F8">
        <w:rPr>
          <w:rFonts w:ascii="Times New Roman" w:eastAsia="Times New Roman" w:hAnsi="Times New Roman" w:cs="Times New Roman"/>
          <w:b/>
          <w:i/>
        </w:rPr>
        <w:t xml:space="preserve">При смене организатора торговли, через которого будут заключаться сделки по </w:t>
      </w:r>
      <w:r w:rsidRPr="00F843F8">
        <w:rPr>
          <w:rFonts w:ascii="Times New Roman" w:eastAsia="Times New Roman" w:hAnsi="Times New Roman" w:cs="Times New Roman"/>
          <w:b/>
          <w:bCs/>
          <w:i/>
          <w:iCs/>
        </w:rPr>
        <w:t>размещению/</w:t>
      </w:r>
      <w:r w:rsidRPr="00F843F8">
        <w:rPr>
          <w:rFonts w:ascii="Times New Roman" w:eastAsia="Times New Roman" w:hAnsi="Times New Roman" w:cs="Times New Roman"/>
          <w:b/>
          <w:i/>
        </w:rPr>
        <w:t xml:space="preserve">приобретению Биржевых облигаций, Эмитент должен опубликовать информацию о новом организаторе торговли, через которого будут заключаться сделки по </w:t>
      </w:r>
      <w:r w:rsidRPr="00F843F8">
        <w:rPr>
          <w:rFonts w:ascii="Times New Roman" w:eastAsia="Times New Roman" w:hAnsi="Times New Roman" w:cs="Times New Roman"/>
          <w:b/>
          <w:bCs/>
          <w:i/>
          <w:iCs/>
        </w:rPr>
        <w:t>размещению/</w:t>
      </w:r>
      <w:r w:rsidRPr="00F843F8">
        <w:rPr>
          <w:rFonts w:ascii="Times New Roman" w:eastAsia="Times New Roman" w:hAnsi="Times New Roman" w:cs="Times New Roman"/>
          <w:b/>
          <w:i/>
        </w:rPr>
        <w:t xml:space="preserve">приобретению Биржевых облигаций. Указанная </w:t>
      </w:r>
      <w:r w:rsidRPr="00F843F8">
        <w:rPr>
          <w:rFonts w:ascii="Times New Roman" w:eastAsia="Times New Roman" w:hAnsi="Times New Roman" w:cs="Times New Roman"/>
          <w:b/>
          <w:bCs/>
          <w:i/>
          <w:iCs/>
        </w:rPr>
        <w:t>информация</w:t>
      </w:r>
      <w:r w:rsidRPr="00F843F8">
        <w:rPr>
          <w:rFonts w:ascii="Times New Roman" w:eastAsia="Times New Roman" w:hAnsi="Times New Roman" w:cs="Times New Roman"/>
          <w:b/>
          <w:i/>
        </w:rPr>
        <w:t xml:space="preserve"> будет включать в себя:</w:t>
      </w:r>
    </w:p>
    <w:p w14:paraId="22445FF2"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полное и сокращенное наименования организатора торговли на рынке ценных бумаг;</w:t>
      </w:r>
    </w:p>
    <w:p w14:paraId="34219152"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его место нахождения, номер телефона, факса;</w:t>
      </w:r>
    </w:p>
    <w:p w14:paraId="06D0B86E"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сведения о лицензии: номер, дата выдачи, срок действия, орган, выдавший лицензию;</w:t>
      </w:r>
    </w:p>
    <w:p w14:paraId="10400BF0"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xml:space="preserve">- порядок осуществления </w:t>
      </w:r>
      <w:r w:rsidRPr="00F843F8">
        <w:rPr>
          <w:rFonts w:ascii="Times New Roman" w:eastAsia="Times New Roman" w:hAnsi="Times New Roman" w:cs="Times New Roman"/>
          <w:b/>
          <w:bCs/>
          <w:i/>
          <w:iCs/>
        </w:rPr>
        <w:t>размещения/</w:t>
      </w:r>
      <w:r w:rsidRPr="00F843F8">
        <w:rPr>
          <w:rFonts w:ascii="Times New Roman" w:eastAsia="Times New Roman" w:hAnsi="Times New Roman" w:cs="Times New Roman"/>
          <w:b/>
          <w:i/>
        </w:rPr>
        <w:t>приобретения Биржевых облигаций в соответствии с правилами</w:t>
      </w:r>
      <w:r w:rsidRPr="00F843F8">
        <w:rPr>
          <w:rFonts w:ascii="Times New Roman" w:eastAsia="Times New Roman" w:hAnsi="Times New Roman" w:cs="Times New Roman"/>
          <w:b/>
          <w:bCs/>
          <w:i/>
          <w:iCs/>
        </w:rPr>
        <w:t xml:space="preserve"> </w:t>
      </w:r>
      <w:r w:rsidRPr="00F843F8">
        <w:rPr>
          <w:rFonts w:ascii="Times New Roman" w:eastAsia="Times New Roman" w:hAnsi="Times New Roman" w:cs="Times New Roman"/>
          <w:b/>
          <w:i/>
        </w:rPr>
        <w:t>организатора торговли.</w:t>
      </w:r>
    </w:p>
    <w:p w14:paraId="04169D9B" w14:textId="77777777" w:rsidR="00F843F8" w:rsidRPr="00F843F8" w:rsidRDefault="00F843F8" w:rsidP="00F843F8">
      <w:pPr>
        <w:autoSpaceDE w:val="0"/>
        <w:autoSpaceDN w:val="0"/>
        <w:adjustRightInd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xml:space="preserve">Раскрытие информации осуществляется Эмитентом в форме сообщения о существенном факте в </w:t>
      </w:r>
      <w:r w:rsidRPr="00F843F8">
        <w:rPr>
          <w:rFonts w:ascii="Times New Roman" w:eastAsia="Times New Roman" w:hAnsi="Times New Roman" w:cs="Times New Roman"/>
          <w:b/>
          <w:bCs/>
          <w:i/>
          <w:iCs/>
        </w:rPr>
        <w:t xml:space="preserve">соответствии с нормативными актами в сфере финансовых рынков в </w:t>
      </w:r>
      <w:r w:rsidRPr="00F843F8">
        <w:rPr>
          <w:rFonts w:ascii="Times New Roman" w:eastAsia="Times New Roman" w:hAnsi="Times New Roman" w:cs="Times New Roman"/>
          <w:b/>
          <w:i/>
        </w:rPr>
        <w:lastRenderedPageBreak/>
        <w:t xml:space="preserve">следующие сроки с даты принятия решения об изменении организатора торговли, через которого будут заключаться сделки по </w:t>
      </w:r>
      <w:r w:rsidRPr="00F843F8">
        <w:rPr>
          <w:rFonts w:ascii="Times New Roman" w:eastAsia="Times New Roman" w:hAnsi="Times New Roman" w:cs="Times New Roman"/>
          <w:b/>
          <w:bCs/>
          <w:i/>
          <w:iCs/>
        </w:rPr>
        <w:t xml:space="preserve">размещению/ </w:t>
      </w:r>
      <w:r w:rsidRPr="00F843F8">
        <w:rPr>
          <w:rFonts w:ascii="Times New Roman" w:eastAsia="Times New Roman" w:hAnsi="Times New Roman" w:cs="Times New Roman"/>
          <w:b/>
          <w:i/>
        </w:rPr>
        <w:t>приобретению Биржевых облигаций:</w:t>
      </w:r>
    </w:p>
    <w:p w14:paraId="72A8E540"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в Ленте новостей - не позднее 1 (Одного);</w:t>
      </w:r>
    </w:p>
    <w:p w14:paraId="546FACF4" w14:textId="77777777" w:rsidR="00F843F8" w:rsidRPr="00F843F8" w:rsidRDefault="00F843F8" w:rsidP="00F843F8">
      <w:pPr>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на странице в Сети Интернет - не позднее 2 (Двух) дней.</w:t>
      </w:r>
    </w:p>
    <w:p w14:paraId="5B4AEB46" w14:textId="77777777" w:rsidR="00F843F8" w:rsidRPr="00F843F8" w:rsidRDefault="00F843F8" w:rsidP="00F843F8">
      <w:pPr>
        <w:widowControl w:val="0"/>
        <w:tabs>
          <w:tab w:val="left" w:pos="1440"/>
        </w:tabs>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При этом публикация на странице в Сети Интернет осуществляется после публикации в Ленте новостей.</w:t>
      </w:r>
    </w:p>
    <w:p w14:paraId="6430C614" w14:textId="77777777" w:rsidR="00F843F8" w:rsidRPr="00F843F8" w:rsidRDefault="00F843F8" w:rsidP="00F843F8">
      <w:pPr>
        <w:widowControl w:val="0"/>
        <w:tabs>
          <w:tab w:val="left" w:pos="1440"/>
        </w:tabs>
        <w:spacing w:after="0" w:line="240" w:lineRule="auto"/>
        <w:ind w:firstLine="539"/>
        <w:jc w:val="both"/>
        <w:rPr>
          <w:rFonts w:ascii="Times New Roman" w:eastAsia="Times New Roman" w:hAnsi="Times New Roman" w:cs="Times New Roman"/>
          <w:b/>
          <w:i/>
        </w:rPr>
      </w:pPr>
    </w:p>
    <w:p w14:paraId="3E2BCB73" w14:textId="77777777" w:rsidR="00F843F8" w:rsidRPr="00F843F8" w:rsidRDefault="00F843F8" w:rsidP="00F843F8">
      <w:pPr>
        <w:widowControl w:val="0"/>
        <w:tabs>
          <w:tab w:val="left" w:pos="567"/>
        </w:tabs>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29) Если Условиями выпуска Биржевых облигаций установлено, что погашение (досрочное погашение, частичное досрочное погашение) Биржевых облигаций, выплата купонного дохода по Биржевым облигациям или оплата Биржевых облигаций при их приобретении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осуществлению вышеуказанных платежей в иностранной валюте становится незаконным, невыполнимым или существенно затруднительным и выплата указанных сумм будет осуществлена в российских рублях, то Эмитент обязан раскрыть информацию о выплатах в рублях в форме сообщения о существенном факте в соответствии с нормативными актами в сфере финансовых рынков в следующие сроки с даты принятия уполномоченным органом управления Эмитента соответствующего решения, но не позднее 5 (Пяти) рабочих дней до даты осуществления такого платежа:</w:t>
      </w:r>
    </w:p>
    <w:p w14:paraId="3128E0FB" w14:textId="77777777" w:rsidR="00F843F8" w:rsidRPr="00F843F8" w:rsidRDefault="00F843F8" w:rsidP="00F843F8">
      <w:pPr>
        <w:widowControl w:val="0"/>
        <w:tabs>
          <w:tab w:val="left" w:pos="567"/>
        </w:tabs>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в Ленте новостей - не позднее 1 (одного) дня;</w:t>
      </w:r>
    </w:p>
    <w:p w14:paraId="084BCDBC" w14:textId="77777777" w:rsidR="00F843F8" w:rsidRPr="00F843F8" w:rsidRDefault="00F843F8" w:rsidP="00F843F8">
      <w:pPr>
        <w:widowControl w:val="0"/>
        <w:tabs>
          <w:tab w:val="left" w:pos="567"/>
        </w:tabs>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w:t>
      </w:r>
      <w:r w:rsidRPr="00F843F8">
        <w:rPr>
          <w:rFonts w:ascii="Times New Roman" w:eastAsia="Times New Roman" w:hAnsi="Times New Roman" w:cs="Times New Roman"/>
          <w:b/>
          <w:i/>
        </w:rPr>
        <w:tab/>
        <w:t>на странице в Сети Интернет - не позднее 2 (двух) дней.</w:t>
      </w:r>
    </w:p>
    <w:p w14:paraId="5F2062E3" w14:textId="77777777" w:rsidR="00F843F8" w:rsidRPr="00F843F8" w:rsidRDefault="00F843F8" w:rsidP="00F843F8">
      <w:pPr>
        <w:widowControl w:val="0"/>
        <w:tabs>
          <w:tab w:val="left" w:pos="567"/>
        </w:tabs>
        <w:autoSpaceDE w:val="0"/>
        <w:autoSpaceDN w:val="0"/>
        <w:spacing w:after="0" w:line="240" w:lineRule="auto"/>
        <w:ind w:firstLine="539"/>
        <w:jc w:val="both"/>
        <w:rPr>
          <w:rFonts w:ascii="Times New Roman" w:eastAsia="Times New Roman" w:hAnsi="Times New Roman" w:cs="Times New Roman"/>
          <w:b/>
          <w:i/>
        </w:rPr>
      </w:pPr>
    </w:p>
    <w:p w14:paraId="787E8424" w14:textId="77777777" w:rsidR="00F843F8" w:rsidRPr="00F843F8" w:rsidRDefault="00F843F8" w:rsidP="00F843F8">
      <w:pPr>
        <w:widowControl w:val="0"/>
        <w:tabs>
          <w:tab w:val="left" w:pos="567"/>
        </w:tabs>
        <w:autoSpaceDE w:val="0"/>
        <w:autoSpaceDN w:val="0"/>
        <w:spacing w:after="0" w:line="240" w:lineRule="auto"/>
        <w:ind w:firstLine="539"/>
        <w:jc w:val="both"/>
        <w:rPr>
          <w:rFonts w:ascii="Times New Roman" w:eastAsia="Times New Roman" w:hAnsi="Times New Roman" w:cs="Times New Roman"/>
          <w:b/>
          <w:i/>
        </w:rPr>
      </w:pPr>
      <w:r w:rsidRPr="00F843F8">
        <w:rPr>
          <w:rFonts w:ascii="Times New Roman" w:eastAsia="Times New Roman" w:hAnsi="Times New Roman" w:cs="Times New Roman"/>
          <w:b/>
          <w:i/>
        </w:rPr>
        <w:t xml:space="preserve">Тексты вышеуказанных сообщений должны быть доступны на странице в Сети Интернет в течение срока установленного </w:t>
      </w:r>
      <w:r w:rsidRPr="00F843F8">
        <w:rPr>
          <w:rFonts w:ascii="Times New Roman" w:eastAsia="Times New Roman" w:hAnsi="Times New Roman" w:cs="Times New Roman"/>
          <w:b/>
          <w:bCs/>
          <w:i/>
          <w:iCs/>
        </w:rPr>
        <w:t>нормативными актами в сфере финансовых рынков</w:t>
      </w:r>
      <w:r w:rsidRPr="00F843F8">
        <w:rPr>
          <w:rFonts w:ascii="Times New Roman" w:eastAsia="Times New Roman" w:hAnsi="Times New Roman" w:cs="Times New Roman"/>
          <w:b/>
          <w:i/>
        </w:rPr>
        <w:t>, действующими на момент наступления события, а если он опубликован в Сети Интернет после истечения такого срока, - с даты его опубликования в Сети Интернет.</w:t>
      </w:r>
    </w:p>
    <w:p w14:paraId="70487A97"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793ECEA" w14:textId="77777777" w:rsidR="0050017B"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33" w:name="Par3634"/>
      <w:bookmarkEnd w:id="133"/>
      <w:r w:rsidRPr="00643F6A">
        <w:rPr>
          <w:rFonts w:ascii="Times New Roman" w:hAnsi="Times New Roman" w:cs="Times New Roman"/>
          <w:b/>
          <w:sz w:val="24"/>
          <w:szCs w:val="24"/>
        </w:rPr>
        <w:t>8.12. Сведения об обеспечении исполнения обязательств по облигациям выпуска (дополнительного выпуска)</w:t>
      </w:r>
    </w:p>
    <w:p w14:paraId="70F4A2CC" w14:textId="77777777" w:rsidR="00BF60BB" w:rsidRDefault="00BF60BB">
      <w:pPr>
        <w:widowControl w:val="0"/>
        <w:autoSpaceDE w:val="0"/>
        <w:autoSpaceDN w:val="0"/>
        <w:adjustRightInd w:val="0"/>
        <w:spacing w:after="0" w:line="240" w:lineRule="auto"/>
        <w:ind w:firstLine="540"/>
        <w:jc w:val="both"/>
        <w:outlineLvl w:val="3"/>
        <w:rPr>
          <w:rFonts w:ascii="Times New Roman" w:hAnsi="Times New Roman" w:cs="Times New Roman"/>
          <w:b/>
          <w:i/>
          <w:sz w:val="24"/>
          <w:szCs w:val="24"/>
        </w:rPr>
      </w:pPr>
    </w:p>
    <w:p w14:paraId="5140C044" w14:textId="77777777" w:rsidR="000579FF" w:rsidRDefault="000579FF" w:rsidP="000579FF">
      <w:pPr>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Предоставление обеспечения не предусмотрено.</w:t>
      </w:r>
    </w:p>
    <w:p w14:paraId="0C8C5786" w14:textId="77777777" w:rsidR="00FD3C89" w:rsidRDefault="00FD3C89" w:rsidP="000579FF">
      <w:pPr>
        <w:adjustRightInd w:val="0"/>
        <w:spacing w:after="0" w:line="240" w:lineRule="auto"/>
        <w:ind w:firstLine="539"/>
        <w:jc w:val="both"/>
        <w:rPr>
          <w:rFonts w:ascii="Times New Roman" w:eastAsia="Times New Roman" w:hAnsi="Times New Roman" w:cs="Times New Roman"/>
          <w:b/>
          <w:bCs/>
          <w:i/>
          <w:iCs/>
        </w:rPr>
      </w:pPr>
    </w:p>
    <w:p w14:paraId="2C101AF7"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34" w:name="Par3636"/>
      <w:bookmarkEnd w:id="134"/>
      <w:r w:rsidRPr="00643F6A">
        <w:rPr>
          <w:rFonts w:ascii="Times New Roman" w:hAnsi="Times New Roman" w:cs="Times New Roman"/>
          <w:b/>
          <w:sz w:val="24"/>
          <w:szCs w:val="24"/>
        </w:rPr>
        <w:t>8.12.1. Сведения о лице, предоставляющем обеспечение исполнения обязательств по облигациям</w:t>
      </w:r>
    </w:p>
    <w:p w14:paraId="00E746CF" w14:textId="77777777" w:rsidR="00BF60BB" w:rsidRDefault="00BF60BB" w:rsidP="00BF60BB">
      <w:pPr>
        <w:widowControl w:val="0"/>
        <w:autoSpaceDE w:val="0"/>
        <w:autoSpaceDN w:val="0"/>
        <w:adjustRightInd w:val="0"/>
        <w:spacing w:after="0" w:line="240" w:lineRule="auto"/>
        <w:ind w:firstLine="540"/>
        <w:jc w:val="both"/>
        <w:outlineLvl w:val="3"/>
        <w:rPr>
          <w:rFonts w:ascii="Times New Roman" w:hAnsi="Times New Roman" w:cs="Times New Roman"/>
          <w:b/>
          <w:i/>
          <w:sz w:val="24"/>
          <w:szCs w:val="24"/>
        </w:rPr>
      </w:pPr>
    </w:p>
    <w:p w14:paraId="3C1CD7A8" w14:textId="77777777" w:rsidR="000579FF" w:rsidRPr="000579FF" w:rsidRDefault="000579FF" w:rsidP="000579FF">
      <w:pPr>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Предоставление обеспечения не предусмотрено.</w:t>
      </w:r>
    </w:p>
    <w:p w14:paraId="22F06B4D"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7C513D30" w14:textId="77777777" w:rsidR="0050017B" w:rsidRPr="00643F6A"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35" w:name="Par3651"/>
      <w:bookmarkEnd w:id="135"/>
      <w:r w:rsidRPr="00643F6A">
        <w:rPr>
          <w:rFonts w:ascii="Times New Roman" w:hAnsi="Times New Roman" w:cs="Times New Roman"/>
          <w:b/>
          <w:sz w:val="24"/>
          <w:szCs w:val="24"/>
        </w:rPr>
        <w:t>8.12.2. Условия обеспечения исполнения обязательств по облигациям</w:t>
      </w:r>
    </w:p>
    <w:p w14:paraId="398A1189" w14:textId="77777777" w:rsidR="000579FF" w:rsidRPr="000579FF" w:rsidRDefault="000579FF" w:rsidP="000579FF">
      <w:pPr>
        <w:adjustRightInd w:val="0"/>
        <w:spacing w:after="0" w:line="240" w:lineRule="auto"/>
        <w:ind w:firstLine="539"/>
        <w:jc w:val="both"/>
        <w:rPr>
          <w:rFonts w:ascii="Times New Roman" w:eastAsia="Times New Roman" w:hAnsi="Times New Roman" w:cs="Times New Roman"/>
          <w:b/>
          <w:bCs/>
          <w:i/>
          <w:iCs/>
        </w:rPr>
      </w:pPr>
      <w:bookmarkStart w:id="136" w:name="Par3722"/>
      <w:bookmarkEnd w:id="136"/>
      <w:r w:rsidRPr="000579FF">
        <w:rPr>
          <w:rFonts w:ascii="Times New Roman" w:eastAsia="Times New Roman" w:hAnsi="Times New Roman" w:cs="Times New Roman"/>
          <w:b/>
          <w:bCs/>
          <w:i/>
          <w:iCs/>
        </w:rPr>
        <w:t>Предоставление обеспечения не предусмотрено.</w:t>
      </w:r>
    </w:p>
    <w:p w14:paraId="00CF95E1" w14:textId="77777777" w:rsidR="000579FF" w:rsidRDefault="000579FF">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p>
    <w:p w14:paraId="1A0D6A54" w14:textId="77777777" w:rsidR="0050017B" w:rsidRPr="00840F90"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840F90">
        <w:rPr>
          <w:rFonts w:ascii="Times New Roman" w:hAnsi="Times New Roman" w:cs="Times New Roman"/>
          <w:b/>
          <w:sz w:val="24"/>
          <w:szCs w:val="24"/>
        </w:rPr>
        <w:t>8.12.3. Дополнительные сведения о размещаемых облигациях с ипотечным покрытием</w:t>
      </w:r>
    </w:p>
    <w:p w14:paraId="0FB4DBBB" w14:textId="77777777" w:rsidR="0050017B" w:rsidRPr="00840F90" w:rsidRDefault="0050017B">
      <w:pPr>
        <w:widowControl w:val="0"/>
        <w:autoSpaceDE w:val="0"/>
        <w:autoSpaceDN w:val="0"/>
        <w:adjustRightInd w:val="0"/>
        <w:spacing w:after="0" w:line="240" w:lineRule="auto"/>
        <w:jc w:val="both"/>
        <w:rPr>
          <w:rFonts w:ascii="Times New Roman" w:hAnsi="Times New Roman" w:cs="Times New Roman"/>
          <w:b/>
          <w:sz w:val="24"/>
          <w:szCs w:val="24"/>
        </w:rPr>
      </w:pPr>
    </w:p>
    <w:p w14:paraId="285E45CA" w14:textId="77777777" w:rsidR="0050017B" w:rsidRDefault="00564804" w:rsidP="00564804">
      <w:pPr>
        <w:widowControl w:val="0"/>
        <w:autoSpaceDE w:val="0"/>
        <w:autoSpaceDN w:val="0"/>
        <w:adjustRightInd w:val="0"/>
        <w:spacing w:after="0" w:line="240" w:lineRule="auto"/>
        <w:ind w:firstLine="540"/>
        <w:jc w:val="both"/>
        <w:rPr>
          <w:rFonts w:ascii="Times New Roman" w:hAnsi="Times New Roman" w:cs="Times New Roman"/>
          <w:b/>
          <w:i/>
          <w:sz w:val="24"/>
          <w:szCs w:val="24"/>
        </w:rPr>
      </w:pPr>
      <w:bookmarkStart w:id="137" w:name="Par3724"/>
      <w:bookmarkEnd w:id="137"/>
      <w:r w:rsidRPr="00564804">
        <w:rPr>
          <w:rFonts w:ascii="Times New Roman" w:hAnsi="Times New Roman" w:cs="Times New Roman"/>
          <w:b/>
          <w:i/>
          <w:sz w:val="24"/>
          <w:szCs w:val="24"/>
        </w:rPr>
        <w:t xml:space="preserve">Размещаемые </w:t>
      </w:r>
      <w:r>
        <w:rPr>
          <w:rFonts w:ascii="Times New Roman" w:hAnsi="Times New Roman" w:cs="Times New Roman"/>
          <w:b/>
          <w:i/>
          <w:sz w:val="24"/>
          <w:szCs w:val="24"/>
        </w:rPr>
        <w:t>ценные бумаги не являются облигациями с ипотечным покрытием.</w:t>
      </w:r>
    </w:p>
    <w:p w14:paraId="43A81A58" w14:textId="77777777" w:rsidR="00564804" w:rsidRPr="00564804" w:rsidRDefault="00564804">
      <w:pPr>
        <w:widowControl w:val="0"/>
        <w:autoSpaceDE w:val="0"/>
        <w:autoSpaceDN w:val="0"/>
        <w:adjustRightInd w:val="0"/>
        <w:spacing w:after="0" w:line="240" w:lineRule="auto"/>
        <w:jc w:val="both"/>
        <w:rPr>
          <w:rFonts w:ascii="Times New Roman" w:hAnsi="Times New Roman" w:cs="Times New Roman"/>
          <w:b/>
          <w:i/>
          <w:sz w:val="24"/>
          <w:szCs w:val="24"/>
        </w:rPr>
      </w:pPr>
    </w:p>
    <w:p w14:paraId="23077225" w14:textId="77777777" w:rsidR="0050017B" w:rsidRPr="00377C11"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38" w:name="Par3928"/>
      <w:bookmarkEnd w:id="138"/>
      <w:r w:rsidRPr="00377C11">
        <w:rPr>
          <w:rFonts w:ascii="Times New Roman" w:hAnsi="Times New Roman" w:cs="Times New Roman"/>
          <w:b/>
          <w:sz w:val="24"/>
          <w:szCs w:val="24"/>
        </w:rPr>
        <w:lastRenderedPageBreak/>
        <w:t>8.12.4. Дополнительные сведения о размещаемых облигациях с залоговым обеспечением денежными требованиями</w:t>
      </w:r>
    </w:p>
    <w:p w14:paraId="6FB2B68D"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6123982" w14:textId="77777777" w:rsidR="002F4A33" w:rsidRDefault="002F4A33" w:rsidP="002F4A33">
      <w:pPr>
        <w:widowControl w:val="0"/>
        <w:autoSpaceDE w:val="0"/>
        <w:autoSpaceDN w:val="0"/>
        <w:adjustRightInd w:val="0"/>
        <w:spacing w:after="0" w:line="240" w:lineRule="auto"/>
        <w:ind w:firstLine="540"/>
        <w:jc w:val="both"/>
        <w:rPr>
          <w:rFonts w:ascii="Times New Roman" w:hAnsi="Times New Roman" w:cs="Times New Roman"/>
          <w:b/>
          <w:i/>
          <w:sz w:val="24"/>
          <w:szCs w:val="24"/>
        </w:rPr>
      </w:pPr>
      <w:bookmarkStart w:id="139" w:name="Par3930"/>
      <w:bookmarkEnd w:id="139"/>
      <w:r w:rsidRPr="00564804">
        <w:rPr>
          <w:rFonts w:ascii="Times New Roman" w:hAnsi="Times New Roman" w:cs="Times New Roman"/>
          <w:b/>
          <w:i/>
          <w:sz w:val="24"/>
          <w:szCs w:val="24"/>
        </w:rPr>
        <w:t xml:space="preserve">Размещаемые </w:t>
      </w:r>
      <w:r>
        <w:rPr>
          <w:rFonts w:ascii="Times New Roman" w:hAnsi="Times New Roman" w:cs="Times New Roman"/>
          <w:b/>
          <w:i/>
          <w:sz w:val="24"/>
          <w:szCs w:val="24"/>
        </w:rPr>
        <w:t>ценные бумаги не являются облигациями с залоговым обеспечением денежными требованиями.</w:t>
      </w:r>
    </w:p>
    <w:p w14:paraId="7434F47C"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E942518"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40" w:name="Par4119"/>
      <w:bookmarkEnd w:id="140"/>
      <w:r w:rsidRPr="00377C11">
        <w:rPr>
          <w:rFonts w:ascii="Times New Roman" w:hAnsi="Times New Roman" w:cs="Times New Roman"/>
          <w:b/>
          <w:sz w:val="24"/>
          <w:szCs w:val="24"/>
        </w:rPr>
        <w:t>8.13. Сведения о представителе владельцев облигаций</w:t>
      </w:r>
    </w:p>
    <w:p w14:paraId="045FE0DD" w14:textId="77777777" w:rsidR="00BF60BB" w:rsidRDefault="00BF60B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026D0C0"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rPr>
      </w:pPr>
      <w:r w:rsidRPr="000579FF">
        <w:rPr>
          <w:rFonts w:ascii="Times New Roman" w:eastAsia="Times New Roman" w:hAnsi="Times New Roman" w:cs="Times New Roman"/>
          <w:b/>
          <w:bCs/>
          <w:i/>
          <w:iCs/>
          <w:u w:val="single"/>
        </w:rPr>
        <w:t>По состоянию на дату утверждения Программы представитель владельцев Биржевых облигаций не определен. Сведения о представителе владельцев Биржевых облигаций (в случае его назначения) будут указаны в соответствующих Условиях выпуска</w:t>
      </w:r>
      <w:r w:rsidRPr="000579FF">
        <w:rPr>
          <w:rFonts w:ascii="Times New Roman" w:eastAsia="Times New Roman" w:hAnsi="Times New Roman" w:cs="Times New Roman"/>
          <w:b/>
          <w:bCs/>
          <w:i/>
          <w:iCs/>
        </w:rPr>
        <w:t>.</w:t>
      </w:r>
    </w:p>
    <w:p w14:paraId="20E8E717" w14:textId="77777777" w:rsidR="00BF60BB" w:rsidRPr="00140B70" w:rsidRDefault="00BF60B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9F03607"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41" w:name="Par4125"/>
      <w:bookmarkEnd w:id="141"/>
      <w:r w:rsidRPr="00377C11">
        <w:rPr>
          <w:rFonts w:ascii="Times New Roman" w:hAnsi="Times New Roman" w:cs="Times New Roman"/>
          <w:b/>
          <w:sz w:val="24"/>
          <w:szCs w:val="24"/>
        </w:rPr>
        <w:t>8.14. Сведения об отнесении приобретения облигаций к категории инвестиций с повышенным риском</w:t>
      </w:r>
    </w:p>
    <w:p w14:paraId="1ABD3660" w14:textId="77777777" w:rsidR="002E4D2B" w:rsidRDefault="002E4D2B" w:rsidP="002E4D2B">
      <w:pPr>
        <w:widowControl w:val="0"/>
        <w:autoSpaceDE w:val="0"/>
        <w:autoSpaceDN w:val="0"/>
        <w:adjustRightInd w:val="0"/>
        <w:spacing w:after="0" w:line="240" w:lineRule="auto"/>
        <w:ind w:firstLine="567"/>
        <w:jc w:val="both"/>
        <w:rPr>
          <w:rFonts w:ascii="Times New Roman" w:eastAsia="Times New Roman" w:hAnsi="Times New Roman" w:cs="Times New Roman"/>
          <w:b/>
          <w:i/>
          <w:lang w:eastAsia="ru-RU"/>
        </w:rPr>
      </w:pPr>
    </w:p>
    <w:p w14:paraId="12CDC63B" w14:textId="77777777" w:rsidR="002E4D2B" w:rsidRPr="00C240D8" w:rsidRDefault="002E4D2B" w:rsidP="002E4D2B">
      <w:pPr>
        <w:widowControl w:val="0"/>
        <w:autoSpaceDE w:val="0"/>
        <w:autoSpaceDN w:val="0"/>
        <w:adjustRightInd w:val="0"/>
        <w:spacing w:after="0" w:line="240" w:lineRule="auto"/>
        <w:ind w:firstLine="567"/>
        <w:jc w:val="both"/>
        <w:rPr>
          <w:rFonts w:ascii="Times New Roman" w:eastAsia="Times New Roman" w:hAnsi="Times New Roman" w:cs="Times New Roman"/>
          <w:b/>
          <w:i/>
          <w:lang w:eastAsia="ru-RU"/>
        </w:rPr>
      </w:pPr>
      <w:r w:rsidRPr="00C240D8">
        <w:rPr>
          <w:rFonts w:ascii="Times New Roman" w:eastAsia="Times New Roman" w:hAnsi="Times New Roman" w:cs="Times New Roman"/>
          <w:b/>
          <w:i/>
          <w:lang w:eastAsia="ru-RU"/>
        </w:rPr>
        <w:t>Приобретение биржевых облигаций не относится к категории инвестиций с повышенным риском.</w:t>
      </w:r>
    </w:p>
    <w:p w14:paraId="3166C896"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F29F450"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42" w:name="Par4129"/>
      <w:bookmarkEnd w:id="142"/>
      <w:r w:rsidRPr="00377C11">
        <w:rPr>
          <w:rFonts w:ascii="Times New Roman" w:hAnsi="Times New Roman" w:cs="Times New Roman"/>
          <w:b/>
          <w:sz w:val="24"/>
          <w:szCs w:val="24"/>
        </w:rPr>
        <w:t>8.15. Дополнительные сведения о размещаемых российских депозитарных расписках</w:t>
      </w:r>
    </w:p>
    <w:p w14:paraId="178E8864"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2132A4F" w14:textId="77777777" w:rsidR="002F4A33" w:rsidRPr="000579FF" w:rsidRDefault="002F4A33" w:rsidP="002F4A33">
      <w:pPr>
        <w:widowControl w:val="0"/>
        <w:autoSpaceDE w:val="0"/>
        <w:autoSpaceDN w:val="0"/>
        <w:adjustRightInd w:val="0"/>
        <w:spacing w:after="0" w:line="240" w:lineRule="auto"/>
        <w:ind w:firstLine="540"/>
        <w:jc w:val="both"/>
        <w:rPr>
          <w:rFonts w:ascii="Times New Roman" w:hAnsi="Times New Roman" w:cs="Times New Roman"/>
          <w:b/>
          <w:i/>
        </w:rPr>
      </w:pPr>
      <w:bookmarkStart w:id="143" w:name="Par4147"/>
      <w:bookmarkEnd w:id="143"/>
      <w:r w:rsidRPr="000579FF">
        <w:rPr>
          <w:rFonts w:ascii="Times New Roman" w:hAnsi="Times New Roman" w:cs="Times New Roman"/>
          <w:b/>
          <w:i/>
        </w:rPr>
        <w:t>Размещаемые ценные бумаги не являются российскими депозитарными расписками.</w:t>
      </w:r>
    </w:p>
    <w:p w14:paraId="444B0B90"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0E077E9D"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44" w:name="Par4158"/>
      <w:bookmarkEnd w:id="144"/>
      <w:r w:rsidRPr="00377C11">
        <w:rPr>
          <w:rFonts w:ascii="Times New Roman" w:hAnsi="Times New Roman" w:cs="Times New Roman"/>
          <w:b/>
          <w:sz w:val="24"/>
          <w:szCs w:val="24"/>
        </w:rPr>
        <w:t>8.16. Наличие ограничений на приобретение и обращение размещаемых эмиссионных ценных бумаг</w:t>
      </w:r>
    </w:p>
    <w:p w14:paraId="509104B5" w14:textId="77777777" w:rsidR="0050017B" w:rsidRPr="000579FF" w:rsidRDefault="00BA7AF1">
      <w:pPr>
        <w:widowControl w:val="0"/>
        <w:autoSpaceDE w:val="0"/>
        <w:autoSpaceDN w:val="0"/>
        <w:adjustRightInd w:val="0"/>
        <w:spacing w:after="0" w:line="240" w:lineRule="auto"/>
        <w:ind w:firstLine="540"/>
        <w:jc w:val="both"/>
        <w:rPr>
          <w:rFonts w:ascii="Times New Roman" w:hAnsi="Times New Roman" w:cs="Times New Roman"/>
        </w:rPr>
      </w:pPr>
      <w:r w:rsidRPr="000579FF">
        <w:rPr>
          <w:rFonts w:ascii="Times New Roman" w:hAnsi="Times New Roman" w:cs="Times New Roman"/>
        </w:rPr>
        <w:t>О</w:t>
      </w:r>
      <w:r w:rsidR="0050017B" w:rsidRPr="000579FF">
        <w:rPr>
          <w:rFonts w:ascii="Times New Roman" w:hAnsi="Times New Roman" w:cs="Times New Roman"/>
        </w:rPr>
        <w:t>граничения на приобретение и обращение размещаемых ценных бумаг, установленные в соответствии с законодательством Российской Федерации</w:t>
      </w:r>
      <w:r w:rsidRPr="000579FF">
        <w:rPr>
          <w:rFonts w:ascii="Times New Roman" w:hAnsi="Times New Roman" w:cs="Times New Roman"/>
        </w:rPr>
        <w:t>:</w:t>
      </w:r>
    </w:p>
    <w:p w14:paraId="666E6C04" w14:textId="77777777" w:rsidR="00BA7AF1" w:rsidRPr="000579FF" w:rsidRDefault="00BA7AF1" w:rsidP="00BA7AF1">
      <w:pPr>
        <w:autoSpaceDE w:val="0"/>
        <w:autoSpaceDN w:val="0"/>
        <w:adjustRightInd w:val="0"/>
        <w:spacing w:after="0" w:line="240" w:lineRule="auto"/>
        <w:ind w:firstLine="540"/>
        <w:jc w:val="both"/>
        <w:rPr>
          <w:rFonts w:ascii="Times New Roman" w:eastAsia="Times New Roman" w:hAnsi="Times New Roman" w:cs="Times New Roman"/>
          <w:b/>
          <w:i/>
          <w:lang w:eastAsia="ru-RU"/>
        </w:rPr>
      </w:pPr>
      <w:bookmarkStart w:id="145" w:name="_Toc315706934"/>
      <w:bookmarkStart w:id="146" w:name="_Toc317657495"/>
      <w:bookmarkStart w:id="147" w:name="_Toc320298077"/>
      <w:bookmarkStart w:id="148" w:name="_Toc322343288"/>
      <w:bookmarkStart w:id="149" w:name="_Toc323154699"/>
      <w:bookmarkStart w:id="150" w:name="_Toc338421991"/>
      <w:bookmarkStart w:id="151" w:name="_Toc341209466"/>
    </w:p>
    <w:p w14:paraId="3532D49B" w14:textId="77777777" w:rsidR="00BA7AF1" w:rsidRPr="000579FF" w:rsidRDefault="00BA7AF1" w:rsidP="00BA7AF1">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0579FF">
        <w:rPr>
          <w:rFonts w:ascii="Times New Roman" w:eastAsia="Times New Roman" w:hAnsi="Times New Roman" w:cs="Times New Roman"/>
          <w:b/>
          <w:i/>
          <w:lang w:eastAsia="ru-RU"/>
        </w:rPr>
        <w:t xml:space="preserve">а) </w:t>
      </w:r>
      <w:r w:rsidRPr="000579FF">
        <w:rPr>
          <w:rFonts w:ascii="Times New Roman" w:eastAsia="Times New Roman" w:hAnsi="Times New Roman" w:cs="Times New Roman"/>
          <w:b/>
          <w:bCs/>
          <w:i/>
          <w:iCs/>
          <w:lang w:eastAsia="ru-RU"/>
        </w:rPr>
        <w:t>Совершение сделок, влекущих за собой переход прав собственности на эмиссионные ценные бумаги (обращение эмиссионных ценных бумаг), допускается после государственной регистрации их выпуска (дополнительного выпуска) или присвоения их выпуску (дополнительному выпуску) идентификационного номера.</w:t>
      </w:r>
    </w:p>
    <w:p w14:paraId="7A132183" w14:textId="77777777" w:rsidR="00BA7AF1" w:rsidRPr="000579FF" w:rsidRDefault="00BA7AF1" w:rsidP="00BA7AF1">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0579FF">
        <w:rPr>
          <w:rFonts w:ascii="Times New Roman" w:eastAsia="Times New Roman" w:hAnsi="Times New Roman" w:cs="Times New Roman"/>
          <w:b/>
          <w:bCs/>
          <w:i/>
          <w:iCs/>
          <w:lang w:eastAsia="ru-RU"/>
        </w:rPr>
        <w:t>Переход прав собственности на эмиссионные ценные бумаги запрещается до их полной оплаты, а в случае, если процедура эмиссии ценных бумаг предусматривает государственную регистрацию отчета об итогах их выпуска (дополнительного выпуска), - также до государственной регистрации указанного отчета.</w:t>
      </w:r>
      <w:bookmarkEnd w:id="145"/>
      <w:bookmarkEnd w:id="146"/>
      <w:bookmarkEnd w:id="147"/>
      <w:bookmarkEnd w:id="148"/>
      <w:bookmarkEnd w:id="149"/>
      <w:bookmarkEnd w:id="150"/>
      <w:bookmarkEnd w:id="151"/>
    </w:p>
    <w:p w14:paraId="4AF98B4F" w14:textId="77777777" w:rsidR="00BA7AF1" w:rsidRPr="000579FF" w:rsidRDefault="00BA7AF1" w:rsidP="00BA7AF1">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bookmarkStart w:id="152" w:name="_Toc315706935"/>
      <w:bookmarkStart w:id="153" w:name="_Toc317657496"/>
      <w:bookmarkStart w:id="154" w:name="_Toc320298078"/>
      <w:bookmarkStart w:id="155" w:name="_Toc322343289"/>
      <w:bookmarkStart w:id="156" w:name="_Toc323154700"/>
      <w:bookmarkStart w:id="157" w:name="_Toc338421992"/>
      <w:bookmarkStart w:id="158" w:name="_Toc341209467"/>
      <w:r w:rsidRPr="000579FF">
        <w:rPr>
          <w:rFonts w:ascii="Times New Roman" w:eastAsia="Times New Roman" w:hAnsi="Times New Roman" w:cs="Times New Roman"/>
          <w:b/>
          <w:i/>
          <w:lang w:eastAsia="ru-RU"/>
        </w:rPr>
        <w:t xml:space="preserve">б) </w:t>
      </w:r>
      <w:r w:rsidRPr="000579FF">
        <w:rPr>
          <w:rFonts w:ascii="Times New Roman" w:eastAsia="Times New Roman" w:hAnsi="Times New Roman" w:cs="Times New Roman"/>
          <w:b/>
          <w:bCs/>
          <w:i/>
          <w:iCs/>
          <w:lang w:eastAsia="ru-RU"/>
        </w:rPr>
        <w:t>Публичное обращение эмиссионных ценных бумаг, в том числе их предложение неограниченному кругу лиц (включая использование рекламы), допускается при одновременном соблюдении следующих условий:</w:t>
      </w:r>
    </w:p>
    <w:p w14:paraId="6262451E" w14:textId="77777777" w:rsidR="00BA7AF1" w:rsidRPr="000579FF" w:rsidRDefault="00BA7AF1" w:rsidP="00BA7AF1">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0579FF">
        <w:rPr>
          <w:rFonts w:ascii="Times New Roman" w:eastAsia="Times New Roman" w:hAnsi="Times New Roman" w:cs="Times New Roman"/>
          <w:b/>
          <w:bCs/>
          <w:i/>
          <w:iCs/>
          <w:lang w:eastAsia="ru-RU"/>
        </w:rPr>
        <w:t>1) регистрация проспекта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или допуск эмиссионных ценных бумаг к организованным торгам без их включения в котировальные списки;</w:t>
      </w:r>
    </w:p>
    <w:p w14:paraId="6F026D8E" w14:textId="77777777" w:rsidR="00BA7AF1" w:rsidRPr="000579FF" w:rsidRDefault="00BA7AF1" w:rsidP="00BA7AF1">
      <w:pPr>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0579FF">
        <w:rPr>
          <w:rFonts w:ascii="Times New Roman" w:eastAsia="Times New Roman" w:hAnsi="Times New Roman" w:cs="Times New Roman"/>
          <w:b/>
          <w:bCs/>
          <w:i/>
          <w:iCs/>
          <w:lang w:eastAsia="ru-RU"/>
        </w:rPr>
        <w:t xml:space="preserve">2) раскрытие эмитентом информации в соответствии с требованиями </w:t>
      </w:r>
      <w:r w:rsidRPr="000579FF">
        <w:rPr>
          <w:rFonts w:ascii="Times New Roman" w:eastAsia="Times New Roman" w:hAnsi="Times New Roman" w:cs="Times New Roman"/>
          <w:b/>
          <w:i/>
        </w:rPr>
        <w:t>Федерального закона «О рынке ценных бумаг»</w:t>
      </w:r>
      <w:r w:rsidRPr="000579FF">
        <w:rPr>
          <w:rFonts w:ascii="Times New Roman" w:eastAsia="Times New Roman" w:hAnsi="Times New Roman" w:cs="Times New Roman"/>
          <w:b/>
          <w:bCs/>
          <w:i/>
          <w:iCs/>
          <w:lang w:eastAsia="ru-RU"/>
        </w:rPr>
        <w:t>,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14:paraId="4B31E2BC" w14:textId="77777777" w:rsidR="00BA7AF1" w:rsidRPr="000579FF" w:rsidRDefault="00BA7AF1" w:rsidP="00BA7AF1">
      <w:pPr>
        <w:autoSpaceDE w:val="0"/>
        <w:autoSpaceDN w:val="0"/>
        <w:adjustRightInd w:val="0"/>
        <w:spacing w:after="0" w:line="240" w:lineRule="auto"/>
        <w:ind w:firstLine="709"/>
        <w:jc w:val="both"/>
        <w:outlineLvl w:val="0"/>
        <w:rPr>
          <w:rFonts w:ascii="Times New Roman" w:eastAsia="Times New Roman" w:hAnsi="Times New Roman" w:cs="Times New Roman"/>
          <w:b/>
          <w:i/>
          <w:lang w:eastAsia="ru-RU"/>
        </w:rPr>
      </w:pPr>
      <w:bookmarkStart w:id="159" w:name="_Toc315706938"/>
      <w:bookmarkStart w:id="160" w:name="_Toc317657499"/>
      <w:bookmarkStart w:id="161" w:name="_Toc320298081"/>
      <w:bookmarkStart w:id="162" w:name="_Toc322343292"/>
      <w:bookmarkStart w:id="163" w:name="_Toc323154703"/>
      <w:bookmarkStart w:id="164" w:name="_Toc338421995"/>
      <w:bookmarkStart w:id="165" w:name="_Toc341209470"/>
      <w:bookmarkStart w:id="166" w:name="_Toc364882689"/>
      <w:bookmarkStart w:id="167" w:name="_Toc375249356"/>
      <w:bookmarkStart w:id="168" w:name="_Toc397592402"/>
      <w:bookmarkStart w:id="169" w:name="_Toc407301934"/>
      <w:bookmarkEnd w:id="152"/>
      <w:bookmarkEnd w:id="153"/>
      <w:bookmarkEnd w:id="154"/>
      <w:bookmarkEnd w:id="155"/>
      <w:bookmarkEnd w:id="156"/>
      <w:bookmarkEnd w:id="157"/>
      <w:bookmarkEnd w:id="158"/>
      <w:r w:rsidRPr="000579FF">
        <w:rPr>
          <w:rFonts w:ascii="Times New Roman" w:eastAsia="Times New Roman" w:hAnsi="Times New Roman" w:cs="Times New Roman"/>
          <w:b/>
          <w:i/>
          <w:lang w:eastAsia="ru-RU"/>
        </w:rPr>
        <w:t>в) запрещается публичное обращение, реклама и предложение в любой иной форме неограниченному кругу лиц ценных бумаг, публичное обращение которых запрещено или не предусмотрено федеральными законами и иными нормативными правовыми актами Российской Федерации.</w:t>
      </w:r>
      <w:bookmarkEnd w:id="159"/>
      <w:bookmarkEnd w:id="160"/>
      <w:bookmarkEnd w:id="161"/>
      <w:bookmarkEnd w:id="162"/>
      <w:bookmarkEnd w:id="163"/>
      <w:bookmarkEnd w:id="164"/>
      <w:bookmarkEnd w:id="165"/>
      <w:bookmarkEnd w:id="166"/>
      <w:bookmarkEnd w:id="167"/>
      <w:bookmarkEnd w:id="168"/>
      <w:bookmarkEnd w:id="169"/>
    </w:p>
    <w:p w14:paraId="53D433C4" w14:textId="77777777" w:rsidR="00BA7AF1" w:rsidRPr="000579FF" w:rsidRDefault="00BA7AF1" w:rsidP="00BA7AF1">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p>
    <w:p w14:paraId="0ED2CE82" w14:textId="77777777" w:rsidR="00BA7AF1" w:rsidRPr="000579FF" w:rsidRDefault="00BA7AF1" w:rsidP="00BA7AF1">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w:t>
      </w:r>
    </w:p>
    <w:p w14:paraId="4848FEB5" w14:textId="77777777" w:rsidR="00BA7AF1" w:rsidRPr="000579FF" w:rsidRDefault="00BA7AF1" w:rsidP="00BA7AF1">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lastRenderedPageBreak/>
        <w:t>Нерезиденты могут приобретать Биржевые облигации в соответствии с действующим законодательством и нормативными актами Российской Федерации.</w:t>
      </w:r>
    </w:p>
    <w:p w14:paraId="33604969" w14:textId="77777777" w:rsidR="00BA7AF1" w:rsidRPr="000579FF" w:rsidRDefault="00BA7AF1" w:rsidP="00BA7AF1">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Биржевые облигации допускаются к свободному обращению как на биржевом, так и на внебиржевом рынке.</w:t>
      </w:r>
    </w:p>
    <w:p w14:paraId="0FED0AF4" w14:textId="77777777" w:rsidR="00BA7AF1" w:rsidRPr="000579FF" w:rsidRDefault="00BA7AF1" w:rsidP="00BA7AF1">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На биржевом рынке Биржевые облигации обращаются с изъятиями, установленными организаторами торговли на рынке ценных бумаг.</w:t>
      </w:r>
    </w:p>
    <w:p w14:paraId="13C9E2E6" w14:textId="77777777" w:rsidR="00BA7AF1" w:rsidRPr="000579FF" w:rsidRDefault="00BA7AF1" w:rsidP="00BA7AF1">
      <w:pPr>
        <w:autoSpaceDE w:val="0"/>
        <w:autoSpaceDN w:val="0"/>
        <w:spacing w:after="0" w:line="240" w:lineRule="auto"/>
        <w:ind w:firstLine="539"/>
        <w:jc w:val="both"/>
        <w:rPr>
          <w:rFonts w:ascii="Times New Roman" w:eastAsia="Times New Roman" w:hAnsi="Times New Roman" w:cs="Times New Roman"/>
        </w:rPr>
      </w:pPr>
      <w:r w:rsidRPr="000579FF">
        <w:rPr>
          <w:rFonts w:ascii="Times New Roman" w:eastAsia="Times New Roman" w:hAnsi="Times New Roman" w:cs="Times New Roman"/>
          <w:b/>
          <w:i/>
          <w:iCs/>
        </w:rPr>
        <w:t>Биржевые облигации обращаются с учетом ограничений, установленных действующим законодательством Российской Федерации.</w:t>
      </w:r>
    </w:p>
    <w:p w14:paraId="43124422" w14:textId="77777777" w:rsidR="00BA7AF1" w:rsidRPr="000579FF" w:rsidRDefault="00BA7AF1" w:rsidP="00BA7AF1">
      <w:pPr>
        <w:autoSpaceDE w:val="0"/>
        <w:autoSpaceDN w:val="0"/>
        <w:adjustRightInd w:val="0"/>
        <w:spacing w:after="0" w:line="240" w:lineRule="auto"/>
        <w:ind w:firstLine="540"/>
        <w:jc w:val="both"/>
        <w:outlineLvl w:val="4"/>
        <w:rPr>
          <w:rFonts w:ascii="Times New Roman" w:eastAsia="Times New Roman" w:hAnsi="Times New Roman" w:cs="Times New Roman"/>
        </w:rPr>
      </w:pPr>
    </w:p>
    <w:p w14:paraId="2ECC9722" w14:textId="77777777" w:rsidR="00BA7AF1" w:rsidRPr="000579FF" w:rsidRDefault="00BA7AF1" w:rsidP="00BA7AF1">
      <w:pPr>
        <w:autoSpaceDE w:val="0"/>
        <w:autoSpaceDN w:val="0"/>
        <w:adjustRightInd w:val="0"/>
        <w:spacing w:after="0" w:line="240" w:lineRule="auto"/>
        <w:ind w:firstLine="540"/>
        <w:jc w:val="both"/>
        <w:outlineLvl w:val="4"/>
        <w:rPr>
          <w:rFonts w:ascii="Times New Roman" w:eastAsia="Times New Roman" w:hAnsi="Times New Roman" w:cs="Times New Roman"/>
        </w:rPr>
      </w:pPr>
    </w:p>
    <w:p w14:paraId="79CEB177" w14:textId="77777777" w:rsidR="0050017B" w:rsidRPr="000579FF" w:rsidRDefault="0050017B">
      <w:pPr>
        <w:widowControl w:val="0"/>
        <w:autoSpaceDE w:val="0"/>
        <w:autoSpaceDN w:val="0"/>
        <w:adjustRightInd w:val="0"/>
        <w:spacing w:after="0" w:line="240" w:lineRule="auto"/>
        <w:ind w:firstLine="540"/>
        <w:jc w:val="both"/>
        <w:rPr>
          <w:rFonts w:ascii="Times New Roman" w:hAnsi="Times New Roman" w:cs="Times New Roman"/>
        </w:rPr>
      </w:pPr>
      <w:r w:rsidRPr="000579FF">
        <w:rPr>
          <w:rFonts w:ascii="Times New Roman" w:hAnsi="Times New Roman" w:cs="Times New Roman"/>
        </w:rPr>
        <w:t>В случае размещения акций указываются ограничения, установленные акционерным обществом - эмитентом в соответствии с его уставом на максимальное количество акций, принадлежащих одному акционеру, или их номинальную стоимость. Отдельно указываются ограничения, предусмотренные уставом эмитента и законодательством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w:t>
      </w:r>
      <w:r w:rsidR="00BA7AF1" w:rsidRPr="000579FF">
        <w:rPr>
          <w:rFonts w:ascii="Times New Roman" w:hAnsi="Times New Roman" w:cs="Times New Roman"/>
        </w:rPr>
        <w:t>:</w:t>
      </w:r>
    </w:p>
    <w:p w14:paraId="097B1254" w14:textId="77777777" w:rsidR="00BA7AF1" w:rsidRPr="000579FF" w:rsidRDefault="00BA7AF1">
      <w:pPr>
        <w:widowControl w:val="0"/>
        <w:autoSpaceDE w:val="0"/>
        <w:autoSpaceDN w:val="0"/>
        <w:adjustRightInd w:val="0"/>
        <w:spacing w:after="0" w:line="240" w:lineRule="auto"/>
        <w:ind w:firstLine="540"/>
        <w:jc w:val="both"/>
        <w:rPr>
          <w:rFonts w:ascii="Times New Roman" w:hAnsi="Times New Roman" w:cs="Times New Roman"/>
        </w:rPr>
      </w:pPr>
    </w:p>
    <w:p w14:paraId="517AC9CD" w14:textId="77777777" w:rsidR="00BA7AF1" w:rsidRPr="000579FF" w:rsidRDefault="00BA7AF1" w:rsidP="00BA7AF1">
      <w:pPr>
        <w:spacing w:after="0" w:line="240" w:lineRule="auto"/>
        <w:ind w:firstLine="540"/>
        <w:jc w:val="both"/>
        <w:rPr>
          <w:rFonts w:ascii="Times New Roman" w:eastAsia="Times New Roman" w:hAnsi="Times New Roman" w:cs="Times New Roman"/>
          <w:b/>
          <w:i/>
        </w:rPr>
      </w:pPr>
      <w:r w:rsidRPr="000579FF">
        <w:rPr>
          <w:rFonts w:ascii="Times New Roman" w:eastAsia="Times New Roman" w:hAnsi="Times New Roman" w:cs="Times New Roman"/>
          <w:b/>
          <w:i/>
        </w:rPr>
        <w:t xml:space="preserve">Эмитент не осуществляет эмиссию акций. </w:t>
      </w:r>
    </w:p>
    <w:p w14:paraId="6E9C9A88" w14:textId="77777777" w:rsidR="00BA7AF1" w:rsidRPr="00140B70" w:rsidRDefault="00BA7AF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E1442D"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501340F" w14:textId="77777777" w:rsidR="0050017B" w:rsidRPr="009B796B"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70" w:name="Par4162"/>
      <w:bookmarkEnd w:id="170"/>
      <w:r w:rsidRPr="009B796B">
        <w:rPr>
          <w:rFonts w:ascii="Times New Roman" w:hAnsi="Times New Roman" w:cs="Times New Roman"/>
          <w:b/>
          <w:sz w:val="24"/>
          <w:szCs w:val="24"/>
        </w:rPr>
        <w:t>8.17. Сведения о динамике изменения цен на эмиссионные ценные бумаги эмитента</w:t>
      </w:r>
    </w:p>
    <w:p w14:paraId="5A3708C0" w14:textId="77777777" w:rsidR="00E039AE" w:rsidRPr="000579FF" w:rsidRDefault="00E039AE" w:rsidP="00E039AE">
      <w:pPr>
        <w:widowControl w:val="0"/>
        <w:autoSpaceDE w:val="0"/>
        <w:autoSpaceDN w:val="0"/>
        <w:adjustRightInd w:val="0"/>
        <w:spacing w:after="0" w:line="240" w:lineRule="auto"/>
        <w:ind w:firstLine="540"/>
        <w:jc w:val="both"/>
        <w:rPr>
          <w:rFonts w:ascii="Times New Roman" w:hAnsi="Times New Roman" w:cs="Times New Roman"/>
        </w:rPr>
      </w:pPr>
      <w:r w:rsidRPr="000579FF">
        <w:rPr>
          <w:rFonts w:ascii="Times New Roman" w:hAnsi="Times New Roman" w:cs="Times New Roman"/>
        </w:rPr>
        <w:t>В случае если ценные бумаги эмитента того же вида, что и размещаемые ценные бумаги, допущены к организованным торгам, по каждому кварталу, в течение которого через организатора торговли совершалось не менее 10 сделок с такими ценными бумагами, но не более чем за три последних завершенных года, либо за каждый завершенный отчетный год, если эмитент осуществляет свою деятельность менее трех лет, указываются:</w:t>
      </w:r>
    </w:p>
    <w:p w14:paraId="0C579DC5" w14:textId="77777777" w:rsidR="00E039AE" w:rsidRPr="000579FF" w:rsidRDefault="00E039AE" w:rsidP="00E039AE">
      <w:pPr>
        <w:widowControl w:val="0"/>
        <w:autoSpaceDE w:val="0"/>
        <w:autoSpaceDN w:val="0"/>
        <w:adjustRightInd w:val="0"/>
        <w:spacing w:after="0" w:line="240" w:lineRule="auto"/>
        <w:ind w:firstLine="540"/>
        <w:jc w:val="both"/>
        <w:rPr>
          <w:rFonts w:ascii="Times New Roman" w:hAnsi="Times New Roman" w:cs="Times New Roman"/>
        </w:rPr>
      </w:pPr>
    </w:p>
    <w:p w14:paraId="184C5740" w14:textId="0B01A176" w:rsidR="00E039AE" w:rsidRPr="000579FF" w:rsidRDefault="00E039AE" w:rsidP="00E039AE">
      <w:pPr>
        <w:autoSpaceDE w:val="0"/>
        <w:autoSpaceDN w:val="0"/>
        <w:spacing w:after="0" w:line="240" w:lineRule="auto"/>
        <w:rPr>
          <w:rFonts w:ascii="Times New Roman" w:eastAsia="Times New Roman" w:hAnsi="Times New Roman" w:cs="Times New Roman"/>
          <w:b/>
          <w:bCs/>
          <w:i/>
          <w:iCs/>
          <w:lang w:eastAsia="ru-RU"/>
        </w:rPr>
      </w:pPr>
      <w:r w:rsidRPr="000579FF">
        <w:rPr>
          <w:rFonts w:ascii="Times New Roman" w:eastAsia="Times New Roman" w:hAnsi="Times New Roman" w:cs="Times New Roman"/>
          <w:b/>
          <w:bCs/>
          <w:i/>
          <w:iCs/>
          <w:lang w:eastAsia="ru-RU"/>
        </w:rPr>
        <w:t>К</w:t>
      </w:r>
      <w:r w:rsidR="000579FF">
        <w:rPr>
          <w:rFonts w:ascii="Times New Roman" w:eastAsia="Times New Roman" w:hAnsi="Times New Roman" w:cs="Times New Roman"/>
          <w:b/>
          <w:bCs/>
          <w:i/>
          <w:iCs/>
          <w:lang w:eastAsia="ru-RU"/>
        </w:rPr>
        <w:t xml:space="preserve"> обращению в процессе </w:t>
      </w:r>
      <w:r w:rsidRPr="000579FF">
        <w:rPr>
          <w:rFonts w:ascii="Times New Roman" w:eastAsia="Times New Roman" w:hAnsi="Times New Roman" w:cs="Times New Roman"/>
          <w:b/>
          <w:bCs/>
          <w:i/>
          <w:iCs/>
          <w:lang w:eastAsia="ru-RU"/>
        </w:rPr>
        <w:t xml:space="preserve"> </w:t>
      </w:r>
      <w:r w:rsidR="000B4B04" w:rsidRPr="000579FF">
        <w:rPr>
          <w:rFonts w:ascii="Times New Roman" w:eastAsia="Times New Roman" w:hAnsi="Times New Roman" w:cs="Times New Roman"/>
          <w:b/>
          <w:bCs/>
          <w:i/>
          <w:iCs/>
          <w:lang w:eastAsia="ru-RU"/>
        </w:rPr>
        <w:t>размещени</w:t>
      </w:r>
      <w:r w:rsidR="000579FF">
        <w:rPr>
          <w:rFonts w:ascii="Times New Roman" w:eastAsia="Times New Roman" w:hAnsi="Times New Roman" w:cs="Times New Roman"/>
          <w:b/>
          <w:bCs/>
          <w:i/>
          <w:iCs/>
          <w:lang w:eastAsia="ru-RU"/>
        </w:rPr>
        <w:t>я</w:t>
      </w:r>
      <w:r w:rsidR="000B4B04" w:rsidRPr="000579FF">
        <w:rPr>
          <w:rFonts w:ascii="Times New Roman" w:eastAsia="Times New Roman" w:hAnsi="Times New Roman" w:cs="Times New Roman"/>
          <w:b/>
          <w:bCs/>
          <w:i/>
          <w:iCs/>
          <w:lang w:eastAsia="ru-RU"/>
        </w:rPr>
        <w:t xml:space="preserve"> </w:t>
      </w:r>
      <w:r w:rsidRPr="000579FF">
        <w:rPr>
          <w:rFonts w:ascii="Times New Roman" w:eastAsia="Times New Roman" w:hAnsi="Times New Roman" w:cs="Times New Roman"/>
          <w:b/>
          <w:bCs/>
          <w:i/>
          <w:iCs/>
          <w:lang w:eastAsia="ru-RU"/>
        </w:rPr>
        <w:t>были допущены следующие ценные бумаги Эмитента:</w:t>
      </w:r>
    </w:p>
    <w:p w14:paraId="43BBED12" w14:textId="77777777" w:rsidR="00E039AE" w:rsidRPr="000579FF" w:rsidRDefault="00E039AE" w:rsidP="00E039AE">
      <w:pPr>
        <w:widowControl w:val="0"/>
        <w:autoSpaceDE w:val="0"/>
        <w:autoSpaceDN w:val="0"/>
        <w:adjustRightInd w:val="0"/>
        <w:spacing w:after="0" w:line="240" w:lineRule="auto"/>
        <w:ind w:firstLine="540"/>
        <w:jc w:val="both"/>
        <w:rPr>
          <w:rFonts w:ascii="Times New Roman" w:hAnsi="Times New Roman" w:cs="Times New Roman"/>
        </w:rPr>
      </w:pPr>
    </w:p>
    <w:p w14:paraId="2209AA16" w14:textId="7779A098" w:rsidR="00E039AE" w:rsidRPr="000579FF" w:rsidRDefault="00E039AE" w:rsidP="00E039AE">
      <w:pPr>
        <w:widowControl w:val="0"/>
        <w:autoSpaceDE w:val="0"/>
        <w:autoSpaceDN w:val="0"/>
        <w:adjustRightInd w:val="0"/>
        <w:spacing w:after="0" w:line="240" w:lineRule="auto"/>
        <w:ind w:firstLine="540"/>
        <w:jc w:val="both"/>
        <w:rPr>
          <w:rFonts w:ascii="Times New Roman" w:hAnsi="Times New Roman" w:cs="Times New Roman"/>
          <w:b/>
          <w:i/>
        </w:rPr>
      </w:pPr>
      <w:r w:rsidRPr="000579FF">
        <w:rPr>
          <w:rFonts w:ascii="Times New Roman" w:hAnsi="Times New Roman" w:cs="Times New Roman"/>
        </w:rPr>
        <w:t xml:space="preserve">вид, категория (тип), форма и иные идентификационные признаки ценных бумаг: </w:t>
      </w:r>
      <w:r w:rsidRPr="000579FF">
        <w:rPr>
          <w:rFonts w:ascii="Times New Roman" w:hAnsi="Times New Roman" w:cs="Times New Roman"/>
          <w:b/>
          <w:i/>
        </w:rPr>
        <w:t xml:space="preserve">документарные процентные неконвертируемые </w:t>
      </w:r>
      <w:r w:rsidR="00BF5B86" w:rsidRPr="000579FF">
        <w:rPr>
          <w:rFonts w:ascii="Times New Roman" w:hAnsi="Times New Roman" w:cs="Times New Roman"/>
          <w:b/>
          <w:i/>
        </w:rPr>
        <w:t xml:space="preserve">Биржевые </w:t>
      </w:r>
      <w:r w:rsidRPr="000579FF">
        <w:rPr>
          <w:rFonts w:ascii="Times New Roman" w:hAnsi="Times New Roman" w:cs="Times New Roman"/>
          <w:b/>
          <w:i/>
        </w:rPr>
        <w:t>облигации н</w:t>
      </w:r>
      <w:r w:rsidR="00BF5B86" w:rsidRPr="000579FF">
        <w:rPr>
          <w:rFonts w:ascii="Times New Roman" w:hAnsi="Times New Roman" w:cs="Times New Roman"/>
          <w:b/>
          <w:i/>
        </w:rPr>
        <w:t>а</w:t>
      </w:r>
      <w:r w:rsidRPr="000579FF">
        <w:rPr>
          <w:rFonts w:ascii="Times New Roman" w:hAnsi="Times New Roman" w:cs="Times New Roman"/>
          <w:b/>
          <w:i/>
        </w:rPr>
        <w:t xml:space="preserve"> предъявителя серии БО-0</w:t>
      </w:r>
      <w:r w:rsidR="00BF5B86" w:rsidRPr="000579FF">
        <w:rPr>
          <w:rFonts w:ascii="Times New Roman" w:hAnsi="Times New Roman" w:cs="Times New Roman"/>
          <w:b/>
          <w:i/>
        </w:rPr>
        <w:t>1</w:t>
      </w:r>
      <w:r w:rsidRPr="000579FF">
        <w:rPr>
          <w:rFonts w:ascii="Times New Roman" w:hAnsi="Times New Roman" w:cs="Times New Roman"/>
          <w:b/>
          <w:i/>
        </w:rPr>
        <w:t xml:space="preserve"> с обязательным централизованным хранением с возможностью досрочного погашения по требованию владельцев и по усмотрению эмитента, 4В02-0</w:t>
      </w:r>
      <w:r w:rsidR="00BF5B86" w:rsidRPr="000579FF">
        <w:rPr>
          <w:rFonts w:ascii="Times New Roman" w:hAnsi="Times New Roman" w:cs="Times New Roman"/>
          <w:b/>
          <w:i/>
        </w:rPr>
        <w:t>1</w:t>
      </w:r>
      <w:r w:rsidRPr="000579FF">
        <w:rPr>
          <w:rFonts w:ascii="Times New Roman" w:hAnsi="Times New Roman" w:cs="Times New Roman"/>
          <w:b/>
          <w:i/>
        </w:rPr>
        <w:t>-</w:t>
      </w:r>
      <w:r w:rsidR="00BF5B86" w:rsidRPr="000579FF">
        <w:rPr>
          <w:rFonts w:ascii="Times New Roman" w:hAnsi="Times New Roman" w:cs="Times New Roman"/>
          <w:b/>
          <w:i/>
        </w:rPr>
        <w:t>65105-</w:t>
      </w:r>
      <w:r w:rsidR="00BF5B86" w:rsidRPr="000579FF">
        <w:rPr>
          <w:rFonts w:ascii="Times New Roman" w:hAnsi="Times New Roman" w:cs="Times New Roman"/>
          <w:b/>
          <w:i/>
          <w:lang w:val="en-US"/>
        </w:rPr>
        <w:t>D</w:t>
      </w:r>
      <w:r w:rsidRPr="000579FF">
        <w:rPr>
          <w:rFonts w:ascii="Times New Roman" w:hAnsi="Times New Roman" w:cs="Times New Roman"/>
          <w:b/>
          <w:i/>
        </w:rPr>
        <w:t xml:space="preserve"> от 2</w:t>
      </w:r>
      <w:r w:rsidR="00BF5B86" w:rsidRPr="000579FF">
        <w:rPr>
          <w:rFonts w:ascii="Times New Roman" w:hAnsi="Times New Roman" w:cs="Times New Roman"/>
          <w:b/>
          <w:i/>
        </w:rPr>
        <w:t>3 июля 2010</w:t>
      </w:r>
      <w:r w:rsidRPr="000579FF">
        <w:rPr>
          <w:rFonts w:ascii="Times New Roman" w:hAnsi="Times New Roman" w:cs="Times New Roman"/>
          <w:b/>
          <w:i/>
        </w:rPr>
        <w:t>г.</w:t>
      </w:r>
    </w:p>
    <w:p w14:paraId="67CED9D1" w14:textId="3FFFEF16" w:rsidR="00E039AE" w:rsidRPr="000579FF" w:rsidRDefault="00E039AE" w:rsidP="00E039AE">
      <w:pPr>
        <w:widowControl w:val="0"/>
        <w:autoSpaceDE w:val="0"/>
        <w:autoSpaceDN w:val="0"/>
        <w:adjustRightInd w:val="0"/>
        <w:spacing w:after="0" w:line="240" w:lineRule="auto"/>
        <w:ind w:firstLine="540"/>
        <w:jc w:val="both"/>
        <w:rPr>
          <w:rFonts w:ascii="Times New Roman" w:hAnsi="Times New Roman" w:cs="Times New Roman"/>
          <w:b/>
          <w:i/>
        </w:rPr>
      </w:pPr>
      <w:r w:rsidRPr="000579FF">
        <w:rPr>
          <w:rFonts w:ascii="Times New Roman" w:hAnsi="Times New Roman" w:cs="Times New Roman"/>
          <w:b/>
          <w:i/>
        </w:rPr>
        <w:t>На дату утверждения настоящего Проспекта ценных бумаг решение о начале размещения Биржевых облигаций серии БО-0</w:t>
      </w:r>
      <w:r w:rsidR="00BF5B86" w:rsidRPr="000579FF">
        <w:rPr>
          <w:rFonts w:ascii="Times New Roman" w:hAnsi="Times New Roman" w:cs="Times New Roman"/>
          <w:b/>
          <w:i/>
        </w:rPr>
        <w:t>1</w:t>
      </w:r>
      <w:r w:rsidRPr="000579FF">
        <w:rPr>
          <w:rFonts w:ascii="Times New Roman" w:hAnsi="Times New Roman" w:cs="Times New Roman"/>
          <w:b/>
          <w:i/>
        </w:rPr>
        <w:t xml:space="preserve"> Эмитентом не принималось.</w:t>
      </w:r>
    </w:p>
    <w:p w14:paraId="2BEC7A8F"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A2694D8"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71" w:name="Par4170"/>
      <w:bookmarkEnd w:id="171"/>
      <w:r w:rsidRPr="00377C11">
        <w:rPr>
          <w:rFonts w:ascii="Times New Roman" w:hAnsi="Times New Roman" w:cs="Times New Roman"/>
          <w:b/>
          <w:sz w:val="24"/>
          <w:szCs w:val="24"/>
        </w:rPr>
        <w:t>8.18. Сведения об организаторах торговли, на которых предполагается размещение и (или) обращение размещаемых эмиссионных ценных бумаг</w:t>
      </w:r>
    </w:p>
    <w:p w14:paraId="2528F498" w14:textId="77777777" w:rsidR="0050017B" w:rsidRPr="000579FF" w:rsidRDefault="0050017B">
      <w:pPr>
        <w:widowControl w:val="0"/>
        <w:autoSpaceDE w:val="0"/>
        <w:autoSpaceDN w:val="0"/>
        <w:adjustRightInd w:val="0"/>
        <w:spacing w:after="0" w:line="240" w:lineRule="auto"/>
        <w:ind w:firstLine="540"/>
        <w:jc w:val="both"/>
        <w:rPr>
          <w:rFonts w:ascii="Times New Roman" w:hAnsi="Times New Roman" w:cs="Times New Roman"/>
        </w:rPr>
      </w:pPr>
      <w:r w:rsidRPr="000579FF">
        <w:rPr>
          <w:rFonts w:ascii="Times New Roman" w:hAnsi="Times New Roman" w:cs="Times New Roman"/>
        </w:rPr>
        <w:t>В случае размещения ценных бумаг посредством подписки путем проведения торгов, организатором которых является биржа или иной организатор торговли, указывается на это обстоятельство.</w:t>
      </w:r>
    </w:p>
    <w:p w14:paraId="2F3C21B1" w14:textId="77777777" w:rsidR="00B929B0" w:rsidRPr="000579FF" w:rsidRDefault="00B929B0" w:rsidP="00B929B0">
      <w:pPr>
        <w:autoSpaceDE w:val="0"/>
        <w:autoSpaceDN w:val="0"/>
        <w:adjustRightInd w:val="0"/>
        <w:spacing w:after="0" w:line="240" w:lineRule="auto"/>
        <w:ind w:firstLine="539"/>
        <w:jc w:val="both"/>
        <w:rPr>
          <w:rFonts w:ascii="Times New Roman" w:eastAsia="Times New Roman" w:hAnsi="Times New Roman" w:cs="Times New Roman"/>
          <w:b/>
          <w:i/>
        </w:rPr>
      </w:pPr>
    </w:p>
    <w:p w14:paraId="30E55F2A" w14:textId="77777777" w:rsidR="00B929B0" w:rsidRPr="000579FF" w:rsidRDefault="00B929B0" w:rsidP="00B929B0">
      <w:pPr>
        <w:autoSpaceDE w:val="0"/>
        <w:autoSpaceDN w:val="0"/>
        <w:adjustRightInd w:val="0"/>
        <w:spacing w:after="0" w:line="240" w:lineRule="auto"/>
        <w:ind w:firstLine="539"/>
        <w:jc w:val="both"/>
        <w:rPr>
          <w:rFonts w:ascii="Times New Roman" w:eastAsia="Times New Roman" w:hAnsi="Times New Roman" w:cs="Times New Roman"/>
          <w:b/>
          <w:i/>
        </w:rPr>
      </w:pPr>
      <w:r w:rsidRPr="000579FF">
        <w:rPr>
          <w:rFonts w:ascii="Times New Roman" w:eastAsia="Times New Roman" w:hAnsi="Times New Roman" w:cs="Times New Roman"/>
          <w:b/>
          <w:i/>
        </w:rPr>
        <w:t xml:space="preserve">Сведения о ФБ ММВБ: </w:t>
      </w:r>
    </w:p>
    <w:p w14:paraId="6A809C42" w14:textId="77777777" w:rsidR="00B929B0" w:rsidRPr="000579FF" w:rsidRDefault="00B929B0" w:rsidP="00B929B0">
      <w:pPr>
        <w:autoSpaceDE w:val="0"/>
        <w:autoSpaceDN w:val="0"/>
        <w:spacing w:after="0" w:line="240" w:lineRule="auto"/>
        <w:ind w:firstLine="539"/>
        <w:rPr>
          <w:rFonts w:ascii="Times New Roman" w:eastAsia="Times New Roman" w:hAnsi="Times New Roman" w:cs="Times New Roman"/>
          <w:b/>
          <w:bCs/>
          <w:i/>
          <w:iCs/>
        </w:rPr>
      </w:pPr>
      <w:r w:rsidRPr="000579FF">
        <w:rPr>
          <w:rFonts w:ascii="Times New Roman" w:eastAsia="Times New Roman" w:hAnsi="Times New Roman" w:cs="Times New Roman"/>
        </w:rPr>
        <w:t>Полное фирменное наименование</w:t>
      </w:r>
      <w:r w:rsidRPr="000579FF">
        <w:rPr>
          <w:rFonts w:ascii="Times New Roman" w:eastAsia="Times New Roman" w:hAnsi="Times New Roman" w:cs="Times New Roman"/>
          <w:b/>
          <w:bCs/>
          <w:i/>
          <w:iCs/>
        </w:rPr>
        <w:t xml:space="preserve">: Закрытое акционерное общество «Фондовая биржа ММВБ» </w:t>
      </w:r>
    </w:p>
    <w:p w14:paraId="62F76D30" w14:textId="77777777" w:rsidR="00B929B0" w:rsidRPr="000579FF" w:rsidRDefault="00B929B0" w:rsidP="00B929B0">
      <w:pPr>
        <w:autoSpaceDE w:val="0"/>
        <w:autoSpaceDN w:val="0"/>
        <w:spacing w:after="0" w:line="240" w:lineRule="auto"/>
        <w:ind w:firstLine="539"/>
        <w:rPr>
          <w:rFonts w:ascii="Times New Roman" w:eastAsia="Times New Roman" w:hAnsi="Times New Roman" w:cs="Times New Roman"/>
        </w:rPr>
      </w:pPr>
      <w:r w:rsidRPr="000579FF">
        <w:rPr>
          <w:rFonts w:ascii="Times New Roman" w:eastAsia="Times New Roman" w:hAnsi="Times New Roman" w:cs="Times New Roman"/>
        </w:rPr>
        <w:t>Сокращенное фирменное наименование</w:t>
      </w:r>
      <w:r w:rsidRPr="000579FF">
        <w:rPr>
          <w:rFonts w:ascii="Times New Roman" w:eastAsia="Times New Roman" w:hAnsi="Times New Roman" w:cs="Times New Roman"/>
          <w:bCs/>
          <w:iCs/>
        </w:rPr>
        <w:t>:</w:t>
      </w:r>
      <w:r w:rsidRPr="000579FF">
        <w:rPr>
          <w:rFonts w:ascii="Times New Roman" w:eastAsia="Times New Roman" w:hAnsi="Times New Roman" w:cs="Times New Roman"/>
          <w:b/>
          <w:bCs/>
          <w:i/>
          <w:iCs/>
        </w:rPr>
        <w:t xml:space="preserve"> ЗАО «ФБ ММВБ»</w:t>
      </w:r>
    </w:p>
    <w:p w14:paraId="4924A2C7" w14:textId="77777777" w:rsidR="00B929B0" w:rsidRPr="000579FF" w:rsidRDefault="00B929B0" w:rsidP="00B929B0">
      <w:pPr>
        <w:spacing w:after="0" w:line="240" w:lineRule="auto"/>
        <w:ind w:firstLine="539"/>
        <w:jc w:val="both"/>
        <w:rPr>
          <w:rFonts w:ascii="Times New Roman" w:eastAsia="Times New Roman" w:hAnsi="Times New Roman" w:cs="Times New Roman"/>
        </w:rPr>
      </w:pPr>
      <w:r w:rsidRPr="000579FF">
        <w:rPr>
          <w:rFonts w:ascii="Times New Roman" w:eastAsia="Times New Roman" w:hAnsi="Times New Roman" w:cs="Times New Roman"/>
        </w:rPr>
        <w:t xml:space="preserve">Место нахождения: </w:t>
      </w:r>
      <w:r w:rsidRPr="000579FF">
        <w:rPr>
          <w:rFonts w:ascii="Times New Roman" w:eastAsia="Times New Roman" w:hAnsi="Times New Roman" w:cs="Times New Roman"/>
          <w:b/>
          <w:i/>
        </w:rPr>
        <w:t xml:space="preserve">Российская Федерация, 125009, г. Москва, Большой </w:t>
      </w:r>
      <w:proofErr w:type="spellStart"/>
      <w:r w:rsidRPr="000579FF">
        <w:rPr>
          <w:rFonts w:ascii="Times New Roman" w:eastAsia="Times New Roman" w:hAnsi="Times New Roman" w:cs="Times New Roman"/>
          <w:b/>
          <w:i/>
        </w:rPr>
        <w:t>Кисловский</w:t>
      </w:r>
      <w:proofErr w:type="spellEnd"/>
      <w:r w:rsidRPr="000579FF">
        <w:rPr>
          <w:rFonts w:ascii="Times New Roman" w:eastAsia="Times New Roman" w:hAnsi="Times New Roman" w:cs="Times New Roman"/>
          <w:b/>
          <w:i/>
        </w:rPr>
        <w:t xml:space="preserve"> переулок, дом 13</w:t>
      </w:r>
    </w:p>
    <w:p w14:paraId="1D858C0E" w14:textId="77777777" w:rsidR="00B929B0" w:rsidRPr="000579FF" w:rsidRDefault="00B929B0" w:rsidP="00B929B0">
      <w:pPr>
        <w:spacing w:after="0" w:line="240" w:lineRule="auto"/>
        <w:ind w:firstLine="539"/>
        <w:rPr>
          <w:rFonts w:ascii="Times New Roman" w:eastAsia="Times New Roman" w:hAnsi="Times New Roman" w:cs="Times New Roman"/>
        </w:rPr>
      </w:pPr>
      <w:r w:rsidRPr="000579FF">
        <w:rPr>
          <w:rFonts w:ascii="Times New Roman" w:eastAsia="Times New Roman" w:hAnsi="Times New Roman" w:cs="Times New Roman"/>
        </w:rPr>
        <w:t xml:space="preserve">Почтовый адрес: </w:t>
      </w:r>
      <w:r w:rsidRPr="000579FF">
        <w:rPr>
          <w:rFonts w:ascii="Times New Roman" w:eastAsia="Times New Roman" w:hAnsi="Times New Roman" w:cs="Times New Roman"/>
          <w:b/>
          <w:i/>
        </w:rPr>
        <w:t xml:space="preserve">Российская Федерация, 125009, г. Москва, Большой </w:t>
      </w:r>
      <w:proofErr w:type="spellStart"/>
      <w:r w:rsidRPr="000579FF">
        <w:rPr>
          <w:rFonts w:ascii="Times New Roman" w:eastAsia="Times New Roman" w:hAnsi="Times New Roman" w:cs="Times New Roman"/>
          <w:b/>
          <w:i/>
        </w:rPr>
        <w:t>Кисловский</w:t>
      </w:r>
      <w:proofErr w:type="spellEnd"/>
      <w:r w:rsidRPr="000579FF">
        <w:rPr>
          <w:rFonts w:ascii="Times New Roman" w:eastAsia="Times New Roman" w:hAnsi="Times New Roman" w:cs="Times New Roman"/>
          <w:b/>
          <w:i/>
        </w:rPr>
        <w:t xml:space="preserve"> переулок, дом 13</w:t>
      </w:r>
    </w:p>
    <w:p w14:paraId="275AADCF" w14:textId="77777777" w:rsidR="00B929B0" w:rsidRPr="000579FF" w:rsidRDefault="00B929B0" w:rsidP="00B929B0">
      <w:pPr>
        <w:autoSpaceDE w:val="0"/>
        <w:autoSpaceDN w:val="0"/>
        <w:spacing w:after="0" w:line="240" w:lineRule="auto"/>
        <w:ind w:firstLine="539"/>
        <w:rPr>
          <w:rFonts w:ascii="Times New Roman" w:eastAsia="Times New Roman" w:hAnsi="Times New Roman" w:cs="Times New Roman"/>
        </w:rPr>
      </w:pPr>
      <w:r w:rsidRPr="000579FF">
        <w:rPr>
          <w:rFonts w:ascii="Times New Roman" w:eastAsia="Times New Roman" w:hAnsi="Times New Roman" w:cs="Times New Roman"/>
        </w:rPr>
        <w:t xml:space="preserve">Дата государственной регистрации: </w:t>
      </w:r>
      <w:r w:rsidRPr="000579FF">
        <w:rPr>
          <w:rFonts w:ascii="Times New Roman" w:eastAsia="Times New Roman" w:hAnsi="Times New Roman" w:cs="Times New Roman"/>
          <w:b/>
          <w:i/>
        </w:rPr>
        <w:t>0</w:t>
      </w:r>
      <w:r w:rsidRPr="000579FF">
        <w:rPr>
          <w:rFonts w:ascii="Times New Roman" w:eastAsia="Times New Roman" w:hAnsi="Times New Roman" w:cs="Times New Roman"/>
          <w:b/>
          <w:bCs/>
          <w:i/>
          <w:iCs/>
        </w:rPr>
        <w:t>2.12.2003</w:t>
      </w:r>
    </w:p>
    <w:p w14:paraId="5CCAA4EE" w14:textId="77777777" w:rsidR="00B929B0" w:rsidRPr="000579FF" w:rsidRDefault="00B929B0" w:rsidP="00B929B0">
      <w:pPr>
        <w:tabs>
          <w:tab w:val="left" w:pos="6090"/>
        </w:tabs>
        <w:autoSpaceDE w:val="0"/>
        <w:autoSpaceDN w:val="0"/>
        <w:spacing w:after="0" w:line="240" w:lineRule="auto"/>
        <w:ind w:firstLine="539"/>
        <w:rPr>
          <w:rFonts w:ascii="Times New Roman" w:eastAsia="Times New Roman" w:hAnsi="Times New Roman" w:cs="Times New Roman"/>
        </w:rPr>
      </w:pPr>
      <w:r w:rsidRPr="000579FF">
        <w:rPr>
          <w:rFonts w:ascii="Times New Roman" w:eastAsia="Times New Roman" w:hAnsi="Times New Roman" w:cs="Times New Roman"/>
        </w:rPr>
        <w:t xml:space="preserve">Регистрационный номер: </w:t>
      </w:r>
      <w:r w:rsidRPr="000579FF">
        <w:rPr>
          <w:rFonts w:ascii="Times New Roman" w:eastAsia="Times New Roman" w:hAnsi="Times New Roman" w:cs="Times New Roman"/>
          <w:b/>
          <w:bCs/>
          <w:i/>
          <w:iCs/>
        </w:rPr>
        <w:t>1037789012414</w:t>
      </w:r>
    </w:p>
    <w:p w14:paraId="65262A48" w14:textId="77777777" w:rsidR="00B929B0" w:rsidRPr="000579FF" w:rsidRDefault="00B929B0" w:rsidP="00B929B0">
      <w:pPr>
        <w:autoSpaceDE w:val="0"/>
        <w:autoSpaceDN w:val="0"/>
        <w:spacing w:after="0" w:line="240" w:lineRule="auto"/>
        <w:ind w:firstLine="539"/>
        <w:rPr>
          <w:rFonts w:ascii="Times New Roman" w:eastAsia="Times New Roman" w:hAnsi="Times New Roman" w:cs="Times New Roman"/>
        </w:rPr>
      </w:pPr>
      <w:r w:rsidRPr="000579FF">
        <w:rPr>
          <w:rFonts w:ascii="Times New Roman" w:eastAsia="Times New Roman" w:hAnsi="Times New Roman" w:cs="Times New Roman"/>
        </w:rPr>
        <w:t xml:space="preserve">Наименование органа, осуществившего государственную регистрацию: </w:t>
      </w:r>
      <w:r w:rsidRPr="000579FF">
        <w:rPr>
          <w:rFonts w:ascii="Times New Roman" w:eastAsia="Times New Roman" w:hAnsi="Times New Roman" w:cs="Times New Roman"/>
          <w:b/>
          <w:bCs/>
          <w:i/>
          <w:iCs/>
        </w:rPr>
        <w:t>Межрайонная инспекция МНС России № 46 по г. Москве</w:t>
      </w:r>
    </w:p>
    <w:p w14:paraId="0430F49C" w14:textId="77777777" w:rsidR="00B929B0" w:rsidRPr="000579FF" w:rsidRDefault="00B929B0" w:rsidP="00B929B0">
      <w:pPr>
        <w:tabs>
          <w:tab w:val="left" w:pos="6090"/>
        </w:tabs>
        <w:autoSpaceDE w:val="0"/>
        <w:autoSpaceDN w:val="0"/>
        <w:spacing w:after="0" w:line="240" w:lineRule="auto"/>
        <w:ind w:firstLine="539"/>
        <w:rPr>
          <w:rFonts w:ascii="Times New Roman" w:eastAsia="Times New Roman" w:hAnsi="Times New Roman" w:cs="Times New Roman"/>
          <w:b/>
          <w:bCs/>
          <w:i/>
          <w:iCs/>
        </w:rPr>
      </w:pPr>
      <w:r w:rsidRPr="000579FF">
        <w:rPr>
          <w:rFonts w:ascii="Times New Roman" w:eastAsia="Times New Roman" w:hAnsi="Times New Roman" w:cs="Times New Roman"/>
        </w:rPr>
        <w:t>Номер лицензии биржи:</w:t>
      </w:r>
      <w:r w:rsidRPr="000579FF">
        <w:rPr>
          <w:rFonts w:ascii="Times New Roman" w:eastAsia="Times New Roman" w:hAnsi="Times New Roman" w:cs="Times New Roman"/>
          <w:b/>
          <w:bCs/>
          <w:i/>
          <w:iCs/>
        </w:rPr>
        <w:t xml:space="preserve"> </w:t>
      </w:r>
      <w:r w:rsidRPr="000579FF">
        <w:rPr>
          <w:rFonts w:ascii="Times New Roman" w:eastAsia="Times New Roman" w:hAnsi="Times New Roman" w:cs="Times New Roman"/>
          <w:b/>
          <w:i/>
        </w:rPr>
        <w:t>077-007</w:t>
      </w:r>
    </w:p>
    <w:p w14:paraId="6524C017" w14:textId="77777777" w:rsidR="00B929B0" w:rsidRPr="000579FF" w:rsidRDefault="00B929B0" w:rsidP="00B929B0">
      <w:pPr>
        <w:tabs>
          <w:tab w:val="left" w:pos="6090"/>
        </w:tabs>
        <w:autoSpaceDE w:val="0"/>
        <w:autoSpaceDN w:val="0"/>
        <w:spacing w:after="0" w:line="240" w:lineRule="auto"/>
        <w:ind w:firstLine="539"/>
        <w:rPr>
          <w:rFonts w:ascii="Times New Roman" w:eastAsia="Times New Roman" w:hAnsi="Times New Roman" w:cs="Times New Roman"/>
          <w:b/>
          <w:bCs/>
          <w:i/>
          <w:iCs/>
        </w:rPr>
      </w:pPr>
      <w:r w:rsidRPr="000579FF">
        <w:rPr>
          <w:rFonts w:ascii="Times New Roman" w:eastAsia="Times New Roman" w:hAnsi="Times New Roman" w:cs="Times New Roman"/>
        </w:rPr>
        <w:lastRenderedPageBreak/>
        <w:t>Дата выдачи:</w:t>
      </w:r>
      <w:r w:rsidRPr="000579FF">
        <w:rPr>
          <w:rFonts w:ascii="Times New Roman" w:eastAsia="Times New Roman" w:hAnsi="Times New Roman" w:cs="Times New Roman"/>
          <w:b/>
          <w:bCs/>
          <w:i/>
          <w:iCs/>
        </w:rPr>
        <w:t xml:space="preserve"> 20.12.2013</w:t>
      </w:r>
    </w:p>
    <w:p w14:paraId="4DEA0DC4" w14:textId="77777777" w:rsidR="00B929B0" w:rsidRPr="000579FF" w:rsidRDefault="00B929B0" w:rsidP="00B929B0">
      <w:pPr>
        <w:tabs>
          <w:tab w:val="left" w:pos="6090"/>
        </w:tabs>
        <w:autoSpaceDE w:val="0"/>
        <w:autoSpaceDN w:val="0"/>
        <w:spacing w:after="0" w:line="240" w:lineRule="auto"/>
        <w:ind w:firstLine="539"/>
        <w:rPr>
          <w:rFonts w:ascii="Times New Roman" w:eastAsia="Times New Roman" w:hAnsi="Times New Roman" w:cs="Times New Roman"/>
          <w:b/>
          <w:bCs/>
          <w:i/>
          <w:iCs/>
        </w:rPr>
      </w:pPr>
      <w:r w:rsidRPr="000579FF">
        <w:rPr>
          <w:rFonts w:ascii="Times New Roman" w:eastAsia="Times New Roman" w:hAnsi="Times New Roman" w:cs="Times New Roman"/>
        </w:rPr>
        <w:t>Срок действия:</w:t>
      </w:r>
      <w:r w:rsidRPr="000579FF">
        <w:rPr>
          <w:rFonts w:ascii="Times New Roman" w:eastAsia="Times New Roman" w:hAnsi="Times New Roman" w:cs="Times New Roman"/>
          <w:b/>
          <w:bCs/>
          <w:i/>
          <w:iCs/>
        </w:rPr>
        <w:t xml:space="preserve"> бессрочная</w:t>
      </w:r>
    </w:p>
    <w:p w14:paraId="271F091F" w14:textId="77777777" w:rsidR="00B929B0" w:rsidRPr="000579FF" w:rsidRDefault="00B929B0" w:rsidP="00B929B0">
      <w:pPr>
        <w:spacing w:after="0" w:line="240" w:lineRule="auto"/>
        <w:ind w:firstLine="539"/>
        <w:rPr>
          <w:rFonts w:ascii="Times New Roman" w:eastAsia="Times New Roman" w:hAnsi="Times New Roman" w:cs="Times New Roman"/>
        </w:rPr>
      </w:pPr>
      <w:r w:rsidRPr="000579FF">
        <w:rPr>
          <w:rFonts w:ascii="Times New Roman" w:eastAsia="Times New Roman" w:hAnsi="Times New Roman" w:cs="Times New Roman"/>
        </w:rPr>
        <w:t>Лицензирующий орган:</w:t>
      </w:r>
      <w:r w:rsidRPr="000579FF">
        <w:rPr>
          <w:rFonts w:ascii="Times New Roman" w:eastAsia="Times New Roman" w:hAnsi="Times New Roman" w:cs="Times New Roman"/>
          <w:b/>
          <w:bCs/>
          <w:i/>
          <w:iCs/>
        </w:rPr>
        <w:t xml:space="preserve"> </w:t>
      </w:r>
      <w:r w:rsidRPr="000579FF">
        <w:rPr>
          <w:rFonts w:ascii="Times New Roman" w:eastAsia="Times New Roman" w:hAnsi="Times New Roman" w:cs="Times New Roman"/>
          <w:b/>
          <w:i/>
        </w:rPr>
        <w:t xml:space="preserve">Центральный Банк Российской Федерации (Банк России) </w:t>
      </w:r>
    </w:p>
    <w:p w14:paraId="6CADB9D5" w14:textId="77777777" w:rsidR="00B929B0" w:rsidRPr="000579FF" w:rsidRDefault="00B929B0" w:rsidP="00B929B0">
      <w:pPr>
        <w:autoSpaceDE w:val="0"/>
        <w:autoSpaceDN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14:paraId="5FBF1CD5" w14:textId="77777777" w:rsidR="00B929B0" w:rsidRPr="000579FF" w:rsidRDefault="00B929B0" w:rsidP="00B929B0">
      <w:pPr>
        <w:autoSpaceDE w:val="0"/>
        <w:autoSpaceDN w:val="0"/>
        <w:spacing w:after="0" w:line="240" w:lineRule="auto"/>
        <w:ind w:firstLine="539"/>
        <w:jc w:val="both"/>
        <w:rPr>
          <w:rFonts w:ascii="Times New Roman" w:eastAsia="Times New Roman" w:hAnsi="Times New Roman" w:cs="Times New Roman"/>
          <w:b/>
          <w:bCs/>
          <w:i/>
          <w:iCs/>
        </w:rPr>
      </w:pPr>
    </w:p>
    <w:p w14:paraId="41C20C58" w14:textId="77777777" w:rsidR="00B929B0" w:rsidRPr="000579FF" w:rsidRDefault="00B929B0" w:rsidP="00B929B0">
      <w:pPr>
        <w:autoSpaceDE w:val="0"/>
        <w:autoSpaceDN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w:t>
      </w:r>
    </w:p>
    <w:p w14:paraId="4C605433" w14:textId="77777777" w:rsidR="00B929B0" w:rsidRPr="000579FF" w:rsidRDefault="00B929B0" w:rsidP="00B929B0">
      <w:pPr>
        <w:autoSpaceDE w:val="0"/>
        <w:autoSpaceDN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14:paraId="268B0644" w14:textId="77777777" w:rsidR="00B929B0" w:rsidRPr="000579FF" w:rsidRDefault="00B929B0" w:rsidP="00B929B0">
      <w:pPr>
        <w:autoSpaceDE w:val="0"/>
        <w:autoSpaceDN w:val="0"/>
        <w:spacing w:after="0" w:line="240" w:lineRule="auto"/>
        <w:ind w:firstLine="539"/>
        <w:jc w:val="both"/>
        <w:rPr>
          <w:rFonts w:ascii="Times New Roman" w:eastAsia="Times New Roman" w:hAnsi="Times New Roman" w:cs="Times New Roman"/>
          <w:b/>
          <w:i/>
        </w:rPr>
      </w:pPr>
    </w:p>
    <w:p w14:paraId="3E7C1B19" w14:textId="77777777" w:rsidR="00B929B0" w:rsidRPr="000579FF" w:rsidRDefault="00B929B0" w:rsidP="00B929B0">
      <w:pPr>
        <w:autoSpaceDE w:val="0"/>
        <w:autoSpaceDN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Торги проводятся в соответствии с правилами Биржи, зарегистрированными в установленном порядке.</w:t>
      </w:r>
    </w:p>
    <w:p w14:paraId="3A2850FE" w14:textId="77777777" w:rsidR="00B929B0" w:rsidRPr="000579FF" w:rsidRDefault="00B929B0" w:rsidP="00B929B0">
      <w:pPr>
        <w:autoSpaceDE w:val="0"/>
        <w:autoSpaceDN w:val="0"/>
        <w:adjustRightInd w:val="0"/>
        <w:spacing w:after="0" w:line="240" w:lineRule="auto"/>
        <w:ind w:firstLine="540"/>
        <w:jc w:val="both"/>
        <w:outlineLvl w:val="4"/>
        <w:rPr>
          <w:rFonts w:ascii="Times New Roman" w:eastAsia="Times New Roman" w:hAnsi="Times New Roman" w:cs="Times New Roman"/>
        </w:rPr>
      </w:pPr>
    </w:p>
    <w:p w14:paraId="37B801FB" w14:textId="77777777" w:rsidR="00B929B0" w:rsidRPr="000579FF" w:rsidRDefault="00B929B0" w:rsidP="00B929B0">
      <w:pPr>
        <w:autoSpaceDE w:val="0"/>
        <w:autoSpaceDN w:val="0"/>
        <w:adjustRightInd w:val="0"/>
        <w:spacing w:after="0" w:line="240" w:lineRule="auto"/>
        <w:ind w:firstLine="540"/>
        <w:jc w:val="both"/>
        <w:outlineLvl w:val="4"/>
        <w:rPr>
          <w:rFonts w:ascii="Times New Roman" w:eastAsia="Times New Roman" w:hAnsi="Times New Roman" w:cs="Times New Roman"/>
        </w:rPr>
      </w:pPr>
      <w:r w:rsidRPr="000579FF">
        <w:rPr>
          <w:rFonts w:ascii="Times New Roman" w:eastAsia="Times New Roman" w:hAnsi="Times New Roman" w:cs="Times New Roman"/>
        </w:rPr>
        <w:t>В случае если ценные бумаги выпуска, по отношению к которому размещаемые ценные бумаги являются дополнительным выпуском, обращаются через фондовую биржу или иного организатора торговли на рынке ценных бумаг, указывается на это обстоятельство.</w:t>
      </w:r>
    </w:p>
    <w:p w14:paraId="5073C52A" w14:textId="0A54A98D" w:rsidR="00B929B0" w:rsidRPr="000579FF" w:rsidRDefault="00A85892" w:rsidP="00B929B0">
      <w:pPr>
        <w:autoSpaceDE w:val="0"/>
        <w:autoSpaceDN w:val="0"/>
        <w:adjustRightInd w:val="0"/>
        <w:spacing w:after="0" w:line="240" w:lineRule="auto"/>
        <w:ind w:firstLine="540"/>
        <w:jc w:val="both"/>
        <w:outlineLvl w:val="4"/>
        <w:rPr>
          <w:rFonts w:ascii="Times New Roman" w:eastAsia="Times New Roman" w:hAnsi="Times New Roman" w:cs="Times New Roman"/>
        </w:rPr>
      </w:pPr>
      <w:r w:rsidRPr="00A85892">
        <w:rPr>
          <w:rFonts w:ascii="Times New Roman" w:eastAsia="Times New Roman" w:hAnsi="Times New Roman" w:cs="Times New Roman"/>
          <w:b/>
          <w:i/>
        </w:rPr>
        <w:t>Сведения об общем количестве Биржевых облигаций выпуска, размещенных ранее, или о том, что выпуск таких Биржевых облигаций не является дополнительным, будут приведены в соответствующих Условиях выпуска.</w:t>
      </w:r>
    </w:p>
    <w:p w14:paraId="1CFD53BC" w14:textId="77777777" w:rsidR="00A85892" w:rsidRDefault="00A85892" w:rsidP="00A85892">
      <w:pPr>
        <w:autoSpaceDE w:val="0"/>
        <w:autoSpaceDN w:val="0"/>
        <w:adjustRightInd w:val="0"/>
        <w:spacing w:after="0" w:line="240" w:lineRule="auto"/>
        <w:ind w:firstLine="540"/>
        <w:jc w:val="both"/>
        <w:outlineLvl w:val="4"/>
        <w:rPr>
          <w:rFonts w:ascii="Times New Roman" w:eastAsia="Times New Roman" w:hAnsi="Times New Roman" w:cs="Times New Roman"/>
        </w:rPr>
      </w:pPr>
      <w:r>
        <w:rPr>
          <w:rFonts w:ascii="Times New Roman" w:eastAsia="Times New Roman" w:hAnsi="Times New Roman" w:cs="Times New Roman"/>
        </w:rPr>
        <w:t xml:space="preserve">В случае если эмитент предполагает обратиться к бирже или иному организатору торговли с заявлением (заявкой) о допуске размещаемых ценных бумаг к организованным торгам, указывается на это обстоятельство, а также приводится предполагаемый срок обращения эмитента с таким заявлением (заявкой): </w:t>
      </w:r>
      <w:r>
        <w:rPr>
          <w:rFonts w:ascii="Times New Roman" w:eastAsia="Times New Roman" w:hAnsi="Times New Roman" w:cs="Times New Roman"/>
          <w:b/>
          <w:i/>
        </w:rPr>
        <w:t>Эмитент предполагает обратиться ЗАО «ФБ ММВБ» для допуска размещаемых ценных бумаг к обращению через этого организатора торговли на рынке ценных бумаг. Предполагаемый срок обращения с таким заявлением – в течение срока действия Программы.</w:t>
      </w:r>
    </w:p>
    <w:p w14:paraId="1D033F08"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095D54C"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72" w:name="Par4179"/>
      <w:bookmarkEnd w:id="172"/>
      <w:r w:rsidRPr="00377C11">
        <w:rPr>
          <w:rFonts w:ascii="Times New Roman" w:hAnsi="Times New Roman" w:cs="Times New Roman"/>
          <w:b/>
          <w:sz w:val="24"/>
          <w:szCs w:val="24"/>
        </w:rPr>
        <w:t>8.19. Иные сведения о размещаемых ценных бумагах</w:t>
      </w:r>
    </w:p>
    <w:p w14:paraId="2F2491B6" w14:textId="77777777" w:rsidR="00BF60BB" w:rsidRDefault="00BF60B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8EECBE5" w14:textId="77777777" w:rsidR="000579FF" w:rsidRPr="000579FF" w:rsidRDefault="000579FF" w:rsidP="000579FF">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1. 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w:t>
      </w:r>
    </w:p>
    <w:p w14:paraId="0C10E23E" w14:textId="77777777" w:rsidR="000579FF" w:rsidRPr="000579FF" w:rsidRDefault="000579FF" w:rsidP="000579FF">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14:paraId="7EC41406" w14:textId="77777777" w:rsidR="000579FF" w:rsidRPr="000579FF" w:rsidRDefault="000579FF" w:rsidP="000579FF">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Биржевые облигации допускаются к свободному обращению как на биржевом, так и на внебиржевом рынке.</w:t>
      </w:r>
    </w:p>
    <w:p w14:paraId="43413087" w14:textId="77777777" w:rsidR="000579FF" w:rsidRPr="000579FF" w:rsidRDefault="000579FF" w:rsidP="000579FF">
      <w:pPr>
        <w:autoSpaceDE w:val="0"/>
        <w:autoSpaceDN w:val="0"/>
        <w:adjustRightInd w:val="0"/>
        <w:spacing w:after="0" w:line="240" w:lineRule="auto"/>
        <w:ind w:firstLine="539"/>
        <w:contextualSpacing/>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На биржевом рынке Биржевые облигации обращаются с изъятиями, установленными организаторами торговли на рынке ценных бумаг.</w:t>
      </w:r>
    </w:p>
    <w:p w14:paraId="36EF78BF" w14:textId="77777777" w:rsidR="000579FF" w:rsidRPr="000579FF" w:rsidRDefault="000579FF" w:rsidP="000579FF">
      <w:pPr>
        <w:autoSpaceDE w:val="0"/>
        <w:autoSpaceDN w:val="0"/>
        <w:spacing w:after="0" w:line="240" w:lineRule="auto"/>
        <w:ind w:firstLine="539"/>
        <w:jc w:val="both"/>
        <w:rPr>
          <w:rFonts w:ascii="Times New Roman" w:eastAsia="Times New Roman" w:hAnsi="Times New Roman" w:cs="Times New Roman"/>
        </w:rPr>
      </w:pPr>
      <w:r w:rsidRPr="000579FF">
        <w:rPr>
          <w:rFonts w:ascii="Times New Roman" w:eastAsia="Times New Roman" w:hAnsi="Times New Roman" w:cs="Times New Roman"/>
          <w:b/>
          <w:i/>
          <w:iCs/>
        </w:rPr>
        <w:t>На внебиржевом рынке Биржевые облигации обращаются с учетом ограничений, установленных действующим законодательством Российской Федерации.</w:t>
      </w:r>
    </w:p>
    <w:p w14:paraId="1BF7F8BA" w14:textId="77777777" w:rsidR="000579FF" w:rsidRPr="000579FF" w:rsidRDefault="000579FF" w:rsidP="000579FF">
      <w:pPr>
        <w:widowControl w:val="0"/>
        <w:spacing w:after="0" w:line="240" w:lineRule="auto"/>
        <w:ind w:firstLine="539"/>
        <w:jc w:val="both"/>
        <w:rPr>
          <w:rFonts w:ascii="Times New Roman" w:eastAsia="Times New Roman" w:hAnsi="Times New Roman" w:cs="Times New Roman"/>
          <w:b/>
          <w:i/>
          <w:lang w:eastAsia="ru-RU"/>
        </w:rPr>
      </w:pPr>
    </w:p>
    <w:p w14:paraId="130DBA09" w14:textId="77777777" w:rsidR="000579FF" w:rsidRPr="000579FF" w:rsidRDefault="000579FF" w:rsidP="000579FF">
      <w:pPr>
        <w:widowControl w:val="0"/>
        <w:spacing w:after="0" w:line="240" w:lineRule="auto"/>
        <w:ind w:firstLine="539"/>
        <w:jc w:val="both"/>
        <w:rPr>
          <w:rFonts w:ascii="Times New Roman" w:eastAsia="Times New Roman" w:hAnsi="Times New Roman" w:cs="Times New Roman"/>
          <w:b/>
          <w:i/>
        </w:rPr>
      </w:pPr>
      <w:r w:rsidRPr="000579FF">
        <w:rPr>
          <w:rFonts w:ascii="Times New Roman" w:eastAsia="Times New Roman" w:hAnsi="Times New Roman" w:cs="Times New Roman"/>
          <w:b/>
          <w:i/>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14:paraId="10A6A32B"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lang w:val="en-US"/>
        </w:rPr>
      </w:pPr>
      <w:r w:rsidRPr="000579FF">
        <w:rPr>
          <w:rFonts w:ascii="Times New Roman" w:eastAsia="Times New Roman" w:hAnsi="Times New Roman" w:cs="Times New Roman"/>
          <w:b/>
          <w:bCs/>
          <w:i/>
          <w:iCs/>
        </w:rPr>
        <w:t>НКД</w:t>
      </w:r>
      <w:r w:rsidRPr="000579FF">
        <w:rPr>
          <w:rFonts w:ascii="Times New Roman" w:eastAsia="Times New Roman" w:hAnsi="Times New Roman" w:cs="Times New Roman"/>
          <w:b/>
          <w:bCs/>
          <w:i/>
          <w:iCs/>
          <w:lang w:val="en-US"/>
        </w:rPr>
        <w:t xml:space="preserve"> = </w:t>
      </w:r>
      <w:proofErr w:type="spellStart"/>
      <w:r w:rsidRPr="000579FF">
        <w:rPr>
          <w:rFonts w:ascii="Times New Roman" w:eastAsia="Times New Roman" w:hAnsi="Times New Roman" w:cs="Times New Roman"/>
          <w:b/>
          <w:bCs/>
          <w:i/>
          <w:iCs/>
          <w:lang w:val="en-US"/>
        </w:rPr>
        <w:t>Cj</w:t>
      </w:r>
      <w:proofErr w:type="spellEnd"/>
      <w:r w:rsidRPr="000579FF">
        <w:rPr>
          <w:rFonts w:ascii="Times New Roman" w:eastAsia="Times New Roman" w:hAnsi="Times New Roman" w:cs="Times New Roman"/>
          <w:b/>
          <w:bCs/>
          <w:i/>
          <w:iCs/>
          <w:lang w:val="en-US"/>
        </w:rPr>
        <w:t xml:space="preserve"> * Nom * (T - T(j -1))/ 365/ 100%,</w:t>
      </w:r>
    </w:p>
    <w:p w14:paraId="63CE6F6D"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где</w:t>
      </w:r>
    </w:p>
    <w:p w14:paraId="01959B64"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 xml:space="preserve">j - порядковый номер купонного периода, j=1, 2, 3...N, </w:t>
      </w:r>
      <w:r w:rsidRPr="000579FF">
        <w:rPr>
          <w:rFonts w:ascii="Times New Roman" w:eastAsia="Times New Roman" w:hAnsi="Times New Roman" w:cs="Times New Roman"/>
          <w:b/>
          <w:bCs/>
          <w:i/>
        </w:rPr>
        <w:t>где N - количество купонных периодов, установленных Условиями выпуска</w:t>
      </w:r>
      <w:r w:rsidRPr="000579FF">
        <w:rPr>
          <w:rFonts w:ascii="Times New Roman" w:eastAsia="Times New Roman" w:hAnsi="Times New Roman" w:cs="Times New Roman"/>
          <w:b/>
          <w:bCs/>
          <w:i/>
          <w:iCs/>
        </w:rPr>
        <w:t>;</w:t>
      </w:r>
    </w:p>
    <w:p w14:paraId="6377094B"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lastRenderedPageBreak/>
        <w:t>НКД – накопленный купонный доход в валюте, в которой выражена номинальная стоимость Биржевой облигации;</w:t>
      </w:r>
    </w:p>
    <w:p w14:paraId="68AC6467"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proofErr w:type="spellStart"/>
      <w:r w:rsidRPr="000579FF">
        <w:rPr>
          <w:rFonts w:ascii="Times New Roman" w:eastAsia="Times New Roman" w:hAnsi="Times New Roman" w:cs="Times New Roman"/>
          <w:b/>
          <w:bCs/>
          <w:i/>
          <w:iCs/>
        </w:rPr>
        <w:t>Nom</w:t>
      </w:r>
      <w:proofErr w:type="spellEnd"/>
      <w:r w:rsidRPr="000579FF">
        <w:rPr>
          <w:rFonts w:ascii="Times New Roman" w:eastAsia="Times New Roman" w:hAnsi="Times New Roman" w:cs="Times New Roman"/>
          <w:b/>
          <w:bCs/>
          <w:i/>
          <w:iCs/>
        </w:rPr>
        <w:t xml:space="preserve"> – </w:t>
      </w:r>
      <w:r w:rsidRPr="000579FF">
        <w:rPr>
          <w:rFonts w:ascii="Times New Roman" w:eastAsia="Times New Roman" w:hAnsi="Times New Roman" w:cs="Times New Roman"/>
          <w:b/>
          <w:bCs/>
          <w:i/>
        </w:rPr>
        <w:t>непогашенная часть</w:t>
      </w:r>
      <w:r w:rsidRPr="000579FF">
        <w:rPr>
          <w:rFonts w:ascii="Times New Roman" w:eastAsia="Times New Roman" w:hAnsi="Times New Roman" w:cs="Times New Roman"/>
          <w:b/>
          <w:bCs/>
          <w:i/>
          <w:iCs/>
        </w:rPr>
        <w:t xml:space="preserve"> номинальной стоимости одной Биржевой облигации, </w:t>
      </w:r>
      <w:r w:rsidRPr="000579FF">
        <w:rPr>
          <w:rFonts w:ascii="Times New Roman" w:eastAsia="Times New Roman" w:hAnsi="Times New Roman" w:cs="Times New Roman"/>
          <w:b/>
          <w:i/>
        </w:rPr>
        <w:t xml:space="preserve">в валюте, </w:t>
      </w:r>
      <w:r w:rsidRPr="000579FF">
        <w:rPr>
          <w:rFonts w:ascii="Times New Roman" w:eastAsia="Times New Roman" w:hAnsi="Times New Roman" w:cs="Times New Roman"/>
          <w:b/>
          <w:bCs/>
          <w:i/>
          <w:iCs/>
        </w:rPr>
        <w:t>в которой выражена номинальная стоимость Биржевой облигации;</w:t>
      </w:r>
    </w:p>
    <w:p w14:paraId="3894A6C6"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C j - размер процентной ставки j-того купона, в процентах годовых;</w:t>
      </w:r>
    </w:p>
    <w:p w14:paraId="39CECE3A"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T(j -1) - дата начала j-того купонного периода (для случая первого купонного периода Т (j-1) – это дата начала размещения Биржевых облигаций);</w:t>
      </w:r>
    </w:p>
    <w:p w14:paraId="4DCA47CF"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T - дата расчета накопленного купонного дохода внутри j –купонного периода.</w:t>
      </w:r>
    </w:p>
    <w:p w14:paraId="6431A7A3"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r w:rsidRPr="000579FF">
        <w:rPr>
          <w:rFonts w:ascii="Times New Roman" w:eastAsia="Times New Roman" w:hAnsi="Times New Roman" w:cs="Times New Roman"/>
          <w:b/>
          <w:bCs/>
          <w:i/>
          <w:iCs/>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5FF91771" w14:textId="77777777" w:rsidR="000579FF" w:rsidRPr="000579FF" w:rsidRDefault="000579FF" w:rsidP="000579FF">
      <w:pPr>
        <w:autoSpaceDE w:val="0"/>
        <w:autoSpaceDN w:val="0"/>
        <w:adjustRightInd w:val="0"/>
        <w:spacing w:after="0" w:line="240" w:lineRule="auto"/>
        <w:ind w:firstLine="539"/>
        <w:jc w:val="both"/>
        <w:rPr>
          <w:rFonts w:ascii="Times New Roman" w:eastAsia="Times New Roman" w:hAnsi="Times New Roman" w:cs="Times New Roman"/>
          <w:b/>
          <w:bCs/>
          <w:i/>
          <w:iCs/>
        </w:rPr>
      </w:pPr>
    </w:p>
    <w:p w14:paraId="72053439" w14:textId="77777777" w:rsidR="000579FF" w:rsidRPr="000579FF" w:rsidRDefault="000579FF" w:rsidP="000579FF">
      <w:pPr>
        <w:spacing w:after="0" w:line="240" w:lineRule="auto"/>
        <w:ind w:firstLine="539"/>
        <w:jc w:val="both"/>
        <w:rPr>
          <w:rFonts w:ascii="Times New Roman" w:eastAsia="Times New Roman" w:hAnsi="Times New Roman" w:cs="Times New Roman"/>
          <w:b/>
          <w:bCs/>
          <w:i/>
          <w:iCs/>
          <w:lang w:val="x-none" w:eastAsia="ru-RU"/>
        </w:rPr>
      </w:pPr>
      <w:r w:rsidRPr="000579FF">
        <w:rPr>
          <w:rFonts w:ascii="Times New Roman" w:eastAsia="Times New Roman" w:hAnsi="Times New Roman" w:cs="Times New Roman"/>
          <w:b/>
          <w:bCs/>
          <w:i/>
          <w:iCs/>
        </w:rPr>
        <w:t xml:space="preserve">3. </w:t>
      </w:r>
      <w:r w:rsidRPr="000579FF">
        <w:rPr>
          <w:rFonts w:ascii="Times New Roman" w:eastAsia="Times New Roman" w:hAnsi="Times New Roman" w:cs="Times New Roman"/>
          <w:b/>
          <w:bCs/>
          <w:i/>
          <w:iCs/>
          <w:lang w:val="x-none" w:eastAsia="ru-RU"/>
        </w:rPr>
        <w:t>В случае если на момент принятия Эмитентом решения о событиях на этапах эмиссии и обращения Биржевых облигаций и иных событиях, описанных в Программе</w:t>
      </w:r>
      <w:r w:rsidRPr="000579FF">
        <w:rPr>
          <w:rFonts w:ascii="Times New Roman" w:eastAsia="Times New Roman" w:hAnsi="Times New Roman" w:cs="Times New Roman"/>
          <w:b/>
          <w:bCs/>
          <w:i/>
          <w:iCs/>
          <w:lang w:eastAsia="ru-RU"/>
        </w:rPr>
        <w:t>, Проспекте</w:t>
      </w:r>
      <w:r w:rsidRPr="000579FF">
        <w:rPr>
          <w:rFonts w:ascii="Times New Roman" w:eastAsia="Times New Roman" w:hAnsi="Times New Roman" w:cs="Times New Roman"/>
          <w:b/>
          <w:bCs/>
          <w:i/>
          <w:iCs/>
          <w:lang w:val="x-none" w:eastAsia="ru-RU"/>
        </w:rPr>
        <w:t xml:space="preserve"> и Условиях выпуска,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Программой</w:t>
      </w:r>
      <w:r w:rsidRPr="000579FF">
        <w:rPr>
          <w:rFonts w:ascii="Times New Roman" w:eastAsia="Times New Roman" w:hAnsi="Times New Roman" w:cs="Times New Roman"/>
          <w:b/>
          <w:bCs/>
          <w:i/>
          <w:iCs/>
          <w:lang w:eastAsia="ru-RU"/>
        </w:rPr>
        <w:t>, Проспектом</w:t>
      </w:r>
      <w:r w:rsidRPr="000579FF">
        <w:rPr>
          <w:rFonts w:ascii="Times New Roman" w:eastAsia="Times New Roman" w:hAnsi="Times New Roman" w:cs="Times New Roman"/>
          <w:b/>
          <w:bCs/>
          <w:i/>
          <w:iCs/>
          <w:lang w:val="x-none" w:eastAsia="ru-RU"/>
        </w:rPr>
        <w:t xml:space="preserve"> и Условиями выпуска, решения об указанных событиях будут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w:t>
      </w:r>
    </w:p>
    <w:p w14:paraId="4CB1574E" w14:textId="77777777" w:rsidR="000579FF" w:rsidRPr="000579FF" w:rsidRDefault="000579FF" w:rsidP="000579FF">
      <w:pPr>
        <w:spacing w:after="0" w:line="240" w:lineRule="auto"/>
        <w:ind w:firstLine="539"/>
        <w:jc w:val="both"/>
        <w:rPr>
          <w:rFonts w:ascii="Times New Roman" w:eastAsia="Times New Roman" w:hAnsi="Times New Roman" w:cs="Times New Roman"/>
          <w:b/>
          <w:bCs/>
          <w:i/>
          <w:iCs/>
          <w:lang w:val="x-none" w:eastAsia="ru-RU"/>
        </w:rPr>
      </w:pPr>
      <w:r w:rsidRPr="000579FF">
        <w:rPr>
          <w:rFonts w:ascii="Times New Roman" w:eastAsia="Times New Roman" w:hAnsi="Times New Roman" w:cs="Times New Roman"/>
          <w:b/>
          <w:bCs/>
          <w:i/>
          <w:iCs/>
          <w:lang w:val="x-none" w:eastAsia="ru-RU"/>
        </w:rPr>
        <w:t>В случае если на момент раскрытия информации о событиях на этапах эмиссии и обращения Биржевых облигаций и иных событиях, описанных в Программе</w:t>
      </w:r>
      <w:r w:rsidRPr="000579FF">
        <w:rPr>
          <w:rFonts w:ascii="Times New Roman" w:eastAsia="Times New Roman" w:hAnsi="Times New Roman" w:cs="Times New Roman"/>
          <w:b/>
          <w:bCs/>
          <w:i/>
          <w:iCs/>
          <w:lang w:eastAsia="ru-RU"/>
        </w:rPr>
        <w:t>, Проспекте</w:t>
      </w:r>
      <w:r w:rsidRPr="000579FF">
        <w:rPr>
          <w:rFonts w:ascii="Times New Roman" w:eastAsia="Times New Roman" w:hAnsi="Times New Roman" w:cs="Times New Roman"/>
          <w:b/>
          <w:bCs/>
          <w:i/>
          <w:iCs/>
          <w:lang w:val="x-none" w:eastAsia="ru-RU"/>
        </w:rPr>
        <w:t xml:space="preserve"> и Условиях выпуска, в соответствии с действующим законодательством Российской Федерации, будет установлен иной порядок и сроки раскрытия информации об указанных событиях, нежели порядок и сроки, предусмотренные Программой</w:t>
      </w:r>
      <w:r w:rsidRPr="000579FF">
        <w:rPr>
          <w:rFonts w:ascii="Times New Roman" w:eastAsia="Times New Roman" w:hAnsi="Times New Roman" w:cs="Times New Roman"/>
          <w:b/>
          <w:bCs/>
          <w:i/>
          <w:iCs/>
          <w:lang w:eastAsia="ru-RU"/>
        </w:rPr>
        <w:t>, Проспектом</w:t>
      </w:r>
      <w:r w:rsidRPr="000579FF">
        <w:rPr>
          <w:rFonts w:ascii="Times New Roman" w:eastAsia="Times New Roman" w:hAnsi="Times New Roman" w:cs="Times New Roman"/>
          <w:b/>
          <w:bCs/>
          <w:i/>
          <w:iCs/>
          <w:lang w:val="x-none" w:eastAsia="ru-RU"/>
        </w:rPr>
        <w:t xml:space="preserve"> и Условиями выпуска, информация об указанных событиях будет раскрываться в порядке и сроки, предусмотренные законодательством Российской Федерации, действующим на момент раскрытия информации об указанных событиях.</w:t>
      </w:r>
    </w:p>
    <w:p w14:paraId="4A6F3B0E" w14:textId="77777777" w:rsidR="000579FF" w:rsidRPr="000579FF" w:rsidRDefault="000579FF" w:rsidP="000579FF">
      <w:pPr>
        <w:spacing w:after="0" w:line="240" w:lineRule="auto"/>
        <w:ind w:firstLine="539"/>
        <w:jc w:val="both"/>
        <w:rPr>
          <w:rFonts w:ascii="Times New Roman" w:eastAsia="Times New Roman" w:hAnsi="Times New Roman" w:cs="Times New Roman"/>
          <w:b/>
          <w:i/>
        </w:rPr>
      </w:pPr>
      <w:r w:rsidRPr="000579FF">
        <w:rPr>
          <w:rFonts w:ascii="Times New Roman" w:eastAsia="Times New Roman" w:hAnsi="Times New Roman" w:cs="Times New Roman"/>
          <w:b/>
          <w:bCs/>
          <w:i/>
          <w:iCs/>
          <w:lang w:val="x-none" w:eastAsia="ru-RU"/>
        </w:rPr>
        <w:t>В случае, если на момент совершения определенных действий, связанных с досрочным погашением Биржевых облигаций/приобретением Биржевых облигаций/исполнением обязательств Эмитентом по Биржевым облигациям (выплата купона и/или погашение), законодательством Российской Федерации будут установлены условия, порядок и (или) правила (требования), отличные от тех, которые содержатся в Программе</w:t>
      </w:r>
      <w:r w:rsidRPr="000579FF">
        <w:rPr>
          <w:rFonts w:ascii="Times New Roman" w:eastAsia="Times New Roman" w:hAnsi="Times New Roman" w:cs="Times New Roman"/>
          <w:b/>
          <w:bCs/>
          <w:i/>
          <w:iCs/>
          <w:lang w:eastAsia="ru-RU"/>
        </w:rPr>
        <w:t>, Проспекте</w:t>
      </w:r>
      <w:r w:rsidRPr="000579FF">
        <w:rPr>
          <w:rFonts w:ascii="Times New Roman" w:eastAsia="Times New Roman" w:hAnsi="Times New Roman" w:cs="Times New Roman"/>
          <w:b/>
          <w:bCs/>
          <w:i/>
          <w:iCs/>
          <w:lang w:val="x-none" w:eastAsia="ru-RU"/>
        </w:rPr>
        <w:t xml:space="preserve"> и Условиях выпуска, досрочное погашение Биржевых облигаций/приобретение Биржевых облигаций/исполнение обязательств Эмитентом по Биржевым облигациям (выплата купона и/или погашение)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14:paraId="28395B42" w14:textId="77777777" w:rsidR="000579FF" w:rsidRPr="000579FF" w:rsidRDefault="000579FF" w:rsidP="000579FF">
      <w:pPr>
        <w:spacing w:after="0" w:line="240" w:lineRule="auto"/>
        <w:ind w:firstLine="539"/>
        <w:jc w:val="both"/>
        <w:rPr>
          <w:rFonts w:ascii="Times New Roman" w:eastAsia="Times New Roman" w:hAnsi="Times New Roman" w:cs="Times New Roman"/>
          <w:b/>
          <w:i/>
        </w:rPr>
      </w:pPr>
    </w:p>
    <w:p w14:paraId="3B6EBE48" w14:textId="77777777" w:rsidR="000579FF" w:rsidRPr="000579FF" w:rsidRDefault="000579FF" w:rsidP="000579FF">
      <w:pPr>
        <w:spacing w:after="0" w:line="240" w:lineRule="auto"/>
        <w:ind w:firstLine="539"/>
        <w:jc w:val="both"/>
        <w:rPr>
          <w:rFonts w:ascii="Times New Roman" w:eastAsia="Times New Roman" w:hAnsi="Times New Roman" w:cs="Times New Roman"/>
          <w:b/>
          <w:bCs/>
          <w:i/>
          <w:iCs/>
          <w:lang w:val="x-none" w:eastAsia="ru-RU"/>
        </w:rPr>
      </w:pPr>
      <w:r w:rsidRPr="000579FF">
        <w:rPr>
          <w:rFonts w:ascii="Times New Roman" w:eastAsia="Times New Roman" w:hAnsi="Times New Roman" w:cs="Times New Roman"/>
          <w:b/>
          <w:i/>
        </w:rPr>
        <w:t>4. Сведения в отношении наименований, местонахождений</w:t>
      </w:r>
      <w:r w:rsidRPr="000579FF">
        <w:rPr>
          <w:rFonts w:ascii="Times New Roman" w:eastAsia="Times New Roman" w:hAnsi="Times New Roman" w:cs="Times New Roman"/>
        </w:rPr>
        <w:t xml:space="preserve">, </w:t>
      </w:r>
      <w:r w:rsidRPr="000579FF">
        <w:rPr>
          <w:rFonts w:ascii="Times New Roman" w:eastAsia="Times New Roman" w:hAnsi="Times New Roman" w:cs="Times New Roman"/>
          <w:b/>
          <w:i/>
        </w:rPr>
        <w:t>лицензий и других реквизитов обществ (организаций), указанных в Программе и Проспекте, представлены в соответствии действующими на момент утверждения Программы и Проспекта редакциями учредительных/уставных документов</w:t>
      </w:r>
      <w:r w:rsidRPr="000579FF">
        <w:rPr>
          <w:rFonts w:ascii="Times New Roman" w:eastAsia="Times New Roman" w:hAnsi="Times New Roman" w:cs="Times New Roman"/>
        </w:rPr>
        <w:t xml:space="preserve">, </w:t>
      </w:r>
      <w:r w:rsidRPr="000579FF">
        <w:rPr>
          <w:rFonts w:ascii="Times New Roman" w:eastAsia="Times New Roman" w:hAnsi="Times New Roman" w:cs="Times New Roman"/>
          <w:b/>
          <w:i/>
        </w:rPr>
        <w:t>и/или других соответствующих документов</w:t>
      </w:r>
      <w:r w:rsidRPr="000579FF">
        <w:rPr>
          <w:rFonts w:ascii="Times New Roman" w:eastAsia="Times New Roman" w:hAnsi="Times New Roman" w:cs="Times New Roman"/>
        </w:rPr>
        <w:t>.</w:t>
      </w:r>
    </w:p>
    <w:p w14:paraId="228698B0" w14:textId="77777777" w:rsidR="000579FF" w:rsidRPr="000579FF" w:rsidRDefault="000579FF" w:rsidP="000579FF">
      <w:pPr>
        <w:tabs>
          <w:tab w:val="center" w:pos="4153"/>
          <w:tab w:val="right" w:pos="8306"/>
        </w:tabs>
        <w:autoSpaceDE w:val="0"/>
        <w:autoSpaceDN w:val="0"/>
        <w:spacing w:after="0" w:line="240" w:lineRule="auto"/>
        <w:ind w:firstLine="539"/>
        <w:jc w:val="both"/>
        <w:rPr>
          <w:rFonts w:ascii="Times New Roman" w:eastAsia="Times New Roman" w:hAnsi="Times New Roman" w:cs="Times New Roman"/>
          <w:b/>
          <w:i/>
          <w:lang w:eastAsia="ru-RU"/>
        </w:rPr>
      </w:pPr>
      <w:r w:rsidRPr="000579FF">
        <w:rPr>
          <w:rFonts w:ascii="Times New Roman" w:eastAsia="Times New Roman" w:hAnsi="Times New Roman" w:cs="Times New Roman"/>
          <w:b/>
          <w:i/>
          <w:lang w:eastAsia="ru-RU"/>
        </w:rPr>
        <w:t>В случае изменения наименования, местонахождения</w:t>
      </w:r>
      <w:r w:rsidRPr="000579FF">
        <w:rPr>
          <w:rFonts w:ascii="Times New Roman" w:eastAsia="Times New Roman" w:hAnsi="Times New Roman" w:cs="Times New Roman"/>
          <w:lang w:eastAsia="ru-RU"/>
        </w:rPr>
        <w:t xml:space="preserve">, </w:t>
      </w:r>
      <w:r w:rsidRPr="000579FF">
        <w:rPr>
          <w:rFonts w:ascii="Times New Roman" w:eastAsia="Times New Roman" w:hAnsi="Times New Roman" w:cs="Times New Roman"/>
          <w:b/>
          <w:i/>
          <w:lang w:eastAsia="ru-RU"/>
        </w:rPr>
        <w:t>лицензий и других реквизитов обществ (организаций), указанных</w:t>
      </w:r>
      <w:r w:rsidRPr="000579FF">
        <w:rPr>
          <w:rFonts w:ascii="Times New Roman" w:eastAsia="Times New Roman" w:hAnsi="Times New Roman" w:cs="Times New Roman"/>
          <w:lang w:eastAsia="ru-RU"/>
        </w:rPr>
        <w:t xml:space="preserve"> </w:t>
      </w:r>
      <w:r w:rsidRPr="000579FF">
        <w:rPr>
          <w:rFonts w:ascii="Times New Roman" w:eastAsia="Times New Roman" w:hAnsi="Times New Roman" w:cs="Times New Roman"/>
          <w:b/>
          <w:i/>
          <w:lang w:eastAsia="ru-RU"/>
        </w:rPr>
        <w:t>в Программе и Проспекте, данную информацию следует читать с учетом соответствующих изменений.</w:t>
      </w:r>
    </w:p>
    <w:p w14:paraId="209C6B2F" w14:textId="77777777" w:rsidR="000579FF" w:rsidRPr="000579FF" w:rsidRDefault="000579FF" w:rsidP="000579FF">
      <w:pPr>
        <w:tabs>
          <w:tab w:val="center" w:pos="4153"/>
          <w:tab w:val="right" w:pos="8306"/>
        </w:tabs>
        <w:autoSpaceDE w:val="0"/>
        <w:autoSpaceDN w:val="0"/>
        <w:spacing w:after="0" w:line="240" w:lineRule="auto"/>
        <w:ind w:firstLine="539"/>
        <w:jc w:val="both"/>
        <w:rPr>
          <w:rFonts w:ascii="Times New Roman" w:eastAsia="Times New Roman" w:hAnsi="Times New Roman" w:cs="Times New Roman"/>
          <w:b/>
          <w:i/>
          <w:lang w:eastAsia="ru-RU"/>
        </w:rPr>
      </w:pPr>
    </w:p>
    <w:p w14:paraId="2BC8BC59" w14:textId="77777777" w:rsidR="000579FF" w:rsidRPr="000579FF" w:rsidRDefault="000579FF" w:rsidP="000579FF">
      <w:pPr>
        <w:spacing w:after="0" w:line="240" w:lineRule="auto"/>
        <w:ind w:firstLine="539"/>
        <w:jc w:val="both"/>
        <w:rPr>
          <w:rFonts w:ascii="Times New Roman" w:eastAsia="Times New Roman" w:hAnsi="Times New Roman" w:cs="Times New Roman"/>
          <w:b/>
          <w:bCs/>
          <w:i/>
          <w:iCs/>
          <w:lang w:eastAsia="x-none"/>
        </w:rPr>
      </w:pPr>
      <w:r w:rsidRPr="000579FF">
        <w:rPr>
          <w:rFonts w:ascii="Times New Roman" w:eastAsia="Times New Roman" w:hAnsi="Times New Roman" w:cs="Times New Roman"/>
          <w:b/>
          <w:i/>
        </w:rPr>
        <w:t>5.</w:t>
      </w:r>
      <w:r w:rsidRPr="000579FF">
        <w:rPr>
          <w:rFonts w:ascii="Times New Roman" w:eastAsia="Times New Roman" w:hAnsi="Times New Roman" w:cs="Times New Roman"/>
          <w:b/>
          <w:bCs/>
          <w:i/>
          <w:iCs/>
          <w:lang w:val="x-none" w:eastAsia="x-none"/>
        </w:rPr>
        <w:t xml:space="preserve"> В случае изменения действующего законодательства Российской Федерации и/или нормативных </w:t>
      </w:r>
      <w:r w:rsidRPr="000579FF">
        <w:rPr>
          <w:rFonts w:ascii="Times New Roman" w:eastAsia="Times New Roman" w:hAnsi="Times New Roman" w:cs="Times New Roman"/>
          <w:b/>
          <w:bCs/>
          <w:i/>
          <w:iCs/>
          <w:lang w:eastAsia="x-none"/>
        </w:rPr>
        <w:t xml:space="preserve"> актов в сфере финансовых рынков</w:t>
      </w:r>
      <w:r w:rsidRPr="000579FF">
        <w:rPr>
          <w:rFonts w:ascii="Times New Roman" w:eastAsia="Times New Roman" w:hAnsi="Times New Roman" w:cs="Times New Roman"/>
          <w:b/>
          <w:bCs/>
          <w:i/>
          <w:iCs/>
          <w:lang w:val="x-none" w:eastAsia="x-none"/>
        </w:rPr>
        <w:t xml:space="preserve"> после </w:t>
      </w:r>
      <w:r w:rsidRPr="000579FF">
        <w:rPr>
          <w:rFonts w:ascii="Times New Roman" w:eastAsia="Times New Roman" w:hAnsi="Times New Roman" w:cs="Times New Roman"/>
          <w:b/>
          <w:bCs/>
          <w:i/>
          <w:iCs/>
          <w:lang w:eastAsia="x-none"/>
        </w:rPr>
        <w:t>утверждения Программы и Условий выпуска</w:t>
      </w:r>
      <w:r w:rsidRPr="000579FF">
        <w:rPr>
          <w:rFonts w:ascii="Times New Roman" w:eastAsia="Times New Roman" w:hAnsi="Times New Roman" w:cs="Times New Roman"/>
          <w:b/>
          <w:bCs/>
          <w:i/>
          <w:iCs/>
          <w:lang w:val="x-none" w:eastAsia="x-none"/>
        </w:rPr>
        <w:t xml:space="preserve">, положения (требования, условия), закрепленные </w:t>
      </w:r>
      <w:r w:rsidRPr="000579FF">
        <w:rPr>
          <w:rFonts w:ascii="Times New Roman" w:eastAsia="Times New Roman" w:hAnsi="Times New Roman" w:cs="Times New Roman"/>
          <w:b/>
          <w:bCs/>
          <w:i/>
          <w:iCs/>
          <w:lang w:eastAsia="x-none"/>
        </w:rPr>
        <w:t>Программой, Условиями выпуска и Сертификатом</w:t>
      </w:r>
      <w:r w:rsidRPr="000579FF">
        <w:rPr>
          <w:rFonts w:ascii="Times New Roman" w:eastAsia="Times New Roman" w:hAnsi="Times New Roman" w:cs="Times New Roman"/>
          <w:b/>
          <w:bCs/>
          <w:i/>
          <w:iCs/>
          <w:lang w:val="x-none" w:eastAsia="x-none"/>
        </w:rPr>
        <w:t>, будут действовать с учетом изменившихся императивны</w:t>
      </w:r>
      <w:r w:rsidRPr="000579FF">
        <w:rPr>
          <w:rFonts w:ascii="Times New Roman" w:eastAsia="Times New Roman" w:hAnsi="Times New Roman" w:cs="Times New Roman"/>
          <w:b/>
          <w:bCs/>
          <w:i/>
          <w:iCs/>
          <w:lang w:eastAsia="x-none"/>
        </w:rPr>
        <w:t>х</w:t>
      </w:r>
      <w:r w:rsidRPr="000579FF">
        <w:rPr>
          <w:rFonts w:ascii="Times New Roman" w:eastAsia="Times New Roman" w:hAnsi="Times New Roman" w:cs="Times New Roman"/>
          <w:b/>
          <w:bCs/>
          <w:i/>
          <w:iCs/>
          <w:lang w:val="x-none" w:eastAsia="x-none"/>
        </w:rPr>
        <w:t xml:space="preserve"> требований законодательства Российской Федерации и/или нормативных актов в сфере финансовых рынков.</w:t>
      </w:r>
      <w:r w:rsidRPr="000579FF">
        <w:rPr>
          <w:rFonts w:ascii="Times New Roman" w:eastAsia="Times New Roman" w:hAnsi="Times New Roman" w:cs="Times New Roman"/>
          <w:b/>
          <w:bCs/>
          <w:i/>
          <w:iCs/>
          <w:lang w:eastAsia="x-none"/>
        </w:rPr>
        <w:t xml:space="preserve"> </w:t>
      </w:r>
    </w:p>
    <w:p w14:paraId="4EEE66BE" w14:textId="77777777" w:rsidR="000579FF" w:rsidRPr="000579FF" w:rsidRDefault="000579FF" w:rsidP="000579FF">
      <w:pPr>
        <w:widowControl w:val="0"/>
        <w:spacing w:after="0" w:line="240" w:lineRule="auto"/>
        <w:ind w:firstLine="539"/>
        <w:jc w:val="both"/>
        <w:rPr>
          <w:rFonts w:ascii="Times New Roman" w:eastAsia="Times New Roman" w:hAnsi="Times New Roman" w:cs="Times New Roman"/>
          <w:b/>
          <w:bCs/>
          <w:i/>
          <w:iCs/>
          <w:lang w:eastAsia="x-none"/>
        </w:rPr>
      </w:pPr>
      <w:r w:rsidRPr="000579FF">
        <w:rPr>
          <w:rFonts w:ascii="Times New Roman" w:eastAsia="Times New Roman" w:hAnsi="Times New Roman" w:cs="Times New Roman"/>
          <w:b/>
          <w:bCs/>
          <w:i/>
          <w:iCs/>
          <w:lang w:eastAsia="x-none"/>
        </w:rPr>
        <w:t xml:space="preserve">В случае </w:t>
      </w:r>
      <w:r w:rsidRPr="000579FF">
        <w:rPr>
          <w:rFonts w:ascii="Times New Roman" w:eastAsia="Times New Roman" w:hAnsi="Times New Roman" w:cs="Times New Roman"/>
          <w:b/>
          <w:bCs/>
          <w:i/>
          <w:iCs/>
          <w:lang w:val="x-none" w:eastAsia="x-none"/>
        </w:rPr>
        <w:t xml:space="preserve">изменения действующего законодательства Российской Федерации и/или </w:t>
      </w:r>
      <w:r w:rsidRPr="000579FF">
        <w:rPr>
          <w:rFonts w:ascii="Times New Roman" w:eastAsia="Times New Roman" w:hAnsi="Times New Roman" w:cs="Times New Roman"/>
          <w:b/>
          <w:bCs/>
          <w:i/>
          <w:iCs/>
          <w:lang w:val="x-none" w:eastAsia="x-none"/>
        </w:rPr>
        <w:lastRenderedPageBreak/>
        <w:t xml:space="preserve">нормативных актов в сфере финансовых рынков после </w:t>
      </w:r>
      <w:r w:rsidRPr="000579FF">
        <w:rPr>
          <w:rFonts w:ascii="Times New Roman" w:eastAsia="Times New Roman" w:hAnsi="Times New Roman" w:cs="Times New Roman"/>
          <w:b/>
          <w:bCs/>
          <w:i/>
          <w:iCs/>
          <w:lang w:eastAsia="x-none"/>
        </w:rPr>
        <w:t>утверждения Программы и до утверждения Условий выпуска</w:t>
      </w:r>
      <w:r w:rsidRPr="000579FF">
        <w:rPr>
          <w:rFonts w:ascii="Times New Roman" w:eastAsia="Times New Roman" w:hAnsi="Times New Roman" w:cs="Times New Roman"/>
          <w:b/>
          <w:bCs/>
          <w:i/>
          <w:iCs/>
          <w:lang w:val="x-none" w:eastAsia="x-none"/>
        </w:rPr>
        <w:t xml:space="preserve">, </w:t>
      </w:r>
      <w:r w:rsidRPr="000579FF">
        <w:rPr>
          <w:rFonts w:ascii="Times New Roman" w:eastAsia="Times New Roman" w:hAnsi="Times New Roman" w:cs="Times New Roman"/>
          <w:b/>
          <w:bCs/>
          <w:i/>
          <w:iCs/>
          <w:lang w:eastAsia="x-none"/>
        </w:rPr>
        <w:t xml:space="preserve">Условия выпуска будут содержать </w:t>
      </w:r>
      <w:r w:rsidRPr="000579FF">
        <w:rPr>
          <w:rFonts w:ascii="Times New Roman" w:eastAsia="Times New Roman" w:hAnsi="Times New Roman" w:cs="Times New Roman"/>
          <w:b/>
          <w:bCs/>
          <w:i/>
          <w:iCs/>
          <w:lang w:val="x-none" w:eastAsia="x-none"/>
        </w:rPr>
        <w:t>положения (требования, условия), закрепленные</w:t>
      </w:r>
      <w:r w:rsidRPr="000579FF">
        <w:rPr>
          <w:rFonts w:ascii="Times New Roman" w:eastAsia="Times New Roman" w:hAnsi="Times New Roman" w:cs="Times New Roman"/>
          <w:b/>
          <w:bCs/>
          <w:i/>
          <w:iCs/>
          <w:lang w:eastAsia="x-none"/>
        </w:rPr>
        <w:t xml:space="preserve"> Программой, с учетом </w:t>
      </w:r>
      <w:r w:rsidRPr="000579FF">
        <w:rPr>
          <w:rFonts w:ascii="Times New Roman" w:eastAsia="Times New Roman" w:hAnsi="Times New Roman" w:cs="Times New Roman"/>
          <w:b/>
          <w:bCs/>
          <w:i/>
          <w:iCs/>
          <w:lang w:val="x-none" w:eastAsia="x-none"/>
        </w:rPr>
        <w:t>изменившихся императивны</w:t>
      </w:r>
      <w:r w:rsidRPr="000579FF">
        <w:rPr>
          <w:rFonts w:ascii="Times New Roman" w:eastAsia="Times New Roman" w:hAnsi="Times New Roman" w:cs="Times New Roman"/>
          <w:b/>
          <w:bCs/>
          <w:i/>
          <w:iCs/>
          <w:lang w:eastAsia="x-none"/>
        </w:rPr>
        <w:t>х</w:t>
      </w:r>
      <w:r w:rsidRPr="000579FF">
        <w:rPr>
          <w:rFonts w:ascii="Times New Roman" w:eastAsia="Times New Roman" w:hAnsi="Times New Roman" w:cs="Times New Roman"/>
          <w:b/>
          <w:bCs/>
          <w:i/>
          <w:iCs/>
          <w:lang w:val="x-none" w:eastAsia="x-none"/>
        </w:rPr>
        <w:t xml:space="preserve"> требований законодательства Российской Федерации и/или нормативных актов в сфере финансовых рынков</w:t>
      </w:r>
      <w:r w:rsidRPr="000579FF">
        <w:rPr>
          <w:rFonts w:ascii="Times New Roman" w:eastAsia="Times New Roman" w:hAnsi="Times New Roman" w:cs="Times New Roman"/>
          <w:b/>
          <w:bCs/>
          <w:i/>
          <w:iCs/>
          <w:lang w:eastAsia="x-none"/>
        </w:rPr>
        <w:t>.</w:t>
      </w:r>
    </w:p>
    <w:p w14:paraId="2AE85AA5" w14:textId="77777777" w:rsidR="000579FF" w:rsidRPr="000579FF" w:rsidRDefault="000579FF" w:rsidP="000579FF">
      <w:pPr>
        <w:widowControl w:val="0"/>
        <w:spacing w:after="0" w:line="240" w:lineRule="auto"/>
        <w:ind w:firstLine="539"/>
        <w:jc w:val="both"/>
        <w:rPr>
          <w:rFonts w:ascii="Times New Roman" w:eastAsia="Times New Roman" w:hAnsi="Times New Roman" w:cs="Times New Roman"/>
          <w:b/>
          <w:bCs/>
          <w:i/>
          <w:iCs/>
          <w:lang w:eastAsia="x-none"/>
        </w:rPr>
      </w:pPr>
    </w:p>
    <w:p w14:paraId="6339A3D9" w14:textId="5E66AFCD" w:rsidR="00377C11" w:rsidRDefault="000579FF" w:rsidP="000579FF">
      <w:pPr>
        <w:spacing w:after="0" w:line="240" w:lineRule="auto"/>
        <w:ind w:firstLine="539"/>
        <w:contextualSpacing/>
        <w:jc w:val="both"/>
        <w:rPr>
          <w:rFonts w:ascii="Times New Roman" w:hAnsi="Times New Roman" w:cs="Times New Roman"/>
          <w:sz w:val="24"/>
          <w:szCs w:val="24"/>
        </w:rPr>
      </w:pPr>
      <w:r w:rsidRPr="000579FF">
        <w:rPr>
          <w:rFonts w:ascii="Times New Roman" w:eastAsia="Times New Roman" w:hAnsi="Times New Roman" w:cs="Times New Roman"/>
          <w:b/>
          <w:bCs/>
          <w:i/>
          <w:iCs/>
          <w:lang w:eastAsia="x-none"/>
        </w:rPr>
        <w:t xml:space="preserve">6. </w:t>
      </w:r>
      <w:r w:rsidRPr="000579FF">
        <w:rPr>
          <w:rFonts w:ascii="Times New Roman" w:eastAsia="Times New Roman" w:hAnsi="Times New Roman" w:cs="Times New Roman"/>
          <w:b/>
          <w:i/>
          <w:lang w:eastAsia="ru-RU"/>
        </w:rPr>
        <w:t>В случае, если на момент совершения определенных действий, связанных с дефолтом и (или)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порядок и (или) правила (требования), отличные от тех, которые содержатся в настоящем пункте, указанные действия будут осуществляться с учетом требований законодательства Российской Федерации и/или нормативных актов в сфере финансовых рынков, действующих на момент их совершения.</w:t>
      </w:r>
      <w:bookmarkStart w:id="173" w:name="Par4182"/>
      <w:bookmarkEnd w:id="173"/>
    </w:p>
    <w:p w14:paraId="354FA508" w14:textId="5E66AFCD" w:rsidR="00377C11" w:rsidRDefault="00377C11">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4B7AFEA5" w14:textId="77777777" w:rsidR="00377C11" w:rsidRDefault="00377C11">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3AA9343E" w14:textId="77777777" w:rsidR="00125504" w:rsidRDefault="00125504">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0845F7E2" w14:textId="77777777" w:rsidR="00125504" w:rsidRDefault="00125504">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F0DD991"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516085B0"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EF58E12"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D584047"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DA6A176"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C8CF226" w14:textId="77777777" w:rsidR="00797A52" w:rsidRPr="00592C91"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04BA4B06" w14:textId="77777777" w:rsidR="00A41AA7" w:rsidRPr="00592C91" w:rsidRDefault="00A41AA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9DCDC06" w14:textId="77777777" w:rsidR="00A41AA7" w:rsidRPr="00592C91" w:rsidRDefault="00A41AA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8F1D0E3" w14:textId="77777777" w:rsidR="00A41AA7" w:rsidRPr="00592C91" w:rsidRDefault="00A41AA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632842D"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0B05B39A"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4C7DB28"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322F80EC"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371AD15"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1B09E62F"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5D04D99"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033DCD17"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4F18B0C"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1704531"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B1B670D"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54D6078"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47ADA72"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581B351C"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26D14A04"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461142EF"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1F41AF9B"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35FA8C8D"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7EEBC63"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4CBE0086"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3026F75D"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0A13C421"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3357D1D3"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61EC66BA"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452DD366" w14:textId="77777777" w:rsidR="00797A52" w:rsidRDefault="00797A5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7F4345E8" w14:textId="77777777" w:rsidR="00125504" w:rsidRDefault="00125504">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52DDC6F2" w14:textId="77777777" w:rsidR="00125504" w:rsidRDefault="00125504">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14:paraId="4887D882" w14:textId="77777777" w:rsidR="0050017B" w:rsidRPr="00377C11" w:rsidRDefault="0050017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r w:rsidRPr="00377C11">
        <w:rPr>
          <w:rFonts w:ascii="Times New Roman" w:hAnsi="Times New Roman" w:cs="Times New Roman"/>
          <w:b/>
          <w:sz w:val="28"/>
          <w:szCs w:val="28"/>
        </w:rPr>
        <w:lastRenderedPageBreak/>
        <w:t>Раздел IX. Дополнительные сведения об эмитенте и о размещенных им эмиссионных ценных бумагах</w:t>
      </w:r>
    </w:p>
    <w:p w14:paraId="1E89C187"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25D22AC4"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74" w:name="Par4184"/>
      <w:bookmarkEnd w:id="174"/>
      <w:r w:rsidRPr="00377C11">
        <w:rPr>
          <w:rFonts w:ascii="Times New Roman" w:hAnsi="Times New Roman" w:cs="Times New Roman"/>
          <w:b/>
          <w:sz w:val="24"/>
          <w:szCs w:val="24"/>
        </w:rPr>
        <w:t>9.1. Дополнительные сведения об эмитенте</w:t>
      </w:r>
    </w:p>
    <w:p w14:paraId="0ABF6910"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C2E45B4" w14:textId="77777777" w:rsidR="0050017B" w:rsidRPr="00377C11"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75" w:name="Par4186"/>
      <w:bookmarkEnd w:id="175"/>
      <w:r w:rsidRPr="00377C11">
        <w:rPr>
          <w:rFonts w:ascii="Times New Roman" w:hAnsi="Times New Roman" w:cs="Times New Roman"/>
          <w:b/>
          <w:sz w:val="24"/>
          <w:szCs w:val="24"/>
        </w:rPr>
        <w:t>9.1.1. Сведения о размере, структуре уставного капитала эмитента</w:t>
      </w:r>
    </w:p>
    <w:p w14:paraId="2F8B1E37" w14:textId="7A7235D2" w:rsidR="000B4B04" w:rsidRPr="00E500A6" w:rsidRDefault="000B4B04" w:rsidP="000B4B04">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раскрыты Эмитентом в составе ежеквартального отчета за </w:t>
      </w:r>
      <w:r w:rsidR="00DC0B69" w:rsidRPr="00E500A6">
        <w:rPr>
          <w:rFonts w:ascii="Times New Roman" w:hAnsi="Times New Roman" w:cs="Times New Roman"/>
          <w:b/>
          <w:i/>
        </w:rPr>
        <w:t>2</w:t>
      </w:r>
      <w:r w:rsidRPr="00E500A6">
        <w:rPr>
          <w:rFonts w:ascii="Times New Roman" w:hAnsi="Times New Roman" w:cs="Times New Roman"/>
          <w:b/>
          <w:i/>
        </w:rPr>
        <w:t xml:space="preserve"> квар</w:t>
      </w:r>
      <w:r w:rsidR="00DC0B69" w:rsidRPr="00E500A6">
        <w:rPr>
          <w:rFonts w:ascii="Times New Roman" w:hAnsi="Times New Roman" w:cs="Times New Roman"/>
          <w:b/>
          <w:i/>
        </w:rPr>
        <w:t>тал 2015 года, опубликованном 14</w:t>
      </w:r>
      <w:r w:rsidRPr="00E500A6">
        <w:rPr>
          <w:rFonts w:ascii="Times New Roman" w:hAnsi="Times New Roman" w:cs="Times New Roman"/>
          <w:b/>
          <w:i/>
        </w:rPr>
        <w:t>.0</w:t>
      </w:r>
      <w:r w:rsidR="00DC0B69" w:rsidRPr="00E500A6">
        <w:rPr>
          <w:rFonts w:ascii="Times New Roman" w:hAnsi="Times New Roman" w:cs="Times New Roman"/>
          <w:b/>
          <w:i/>
        </w:rPr>
        <w:t>8</w:t>
      </w:r>
      <w:r w:rsidRPr="00E500A6">
        <w:rPr>
          <w:rFonts w:ascii="Times New Roman" w:hAnsi="Times New Roman" w:cs="Times New Roman"/>
          <w:b/>
          <w:i/>
        </w:rPr>
        <w:t xml:space="preserve">.2015г. на странице Эмитента в сети Интернет:  </w:t>
      </w:r>
    </w:p>
    <w:p w14:paraId="0712F26F" w14:textId="77777777" w:rsidR="000B4B04" w:rsidRPr="00E500A6" w:rsidRDefault="000B4B04" w:rsidP="000B4B04">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7CEB469D" w14:textId="77777777" w:rsidR="000B4B04" w:rsidRPr="00E500A6" w:rsidRDefault="000B4B04" w:rsidP="000B4B04">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69010160" w14:textId="77777777" w:rsidR="000B4B04" w:rsidRPr="00E500A6" w:rsidRDefault="000B4B04" w:rsidP="000B4B04">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430C6422"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4D6A41C5" w14:textId="77777777" w:rsidR="0050017B" w:rsidRPr="00377C11"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76" w:name="Par4200"/>
      <w:bookmarkEnd w:id="176"/>
      <w:r w:rsidRPr="00377C11">
        <w:rPr>
          <w:rFonts w:ascii="Times New Roman" w:hAnsi="Times New Roman" w:cs="Times New Roman"/>
          <w:b/>
          <w:sz w:val="24"/>
          <w:szCs w:val="24"/>
        </w:rPr>
        <w:t>9.1.2. Сведения об изменении размера уставного капитала эмитента</w:t>
      </w:r>
    </w:p>
    <w:p w14:paraId="0069FF1B" w14:textId="77777777" w:rsidR="0050017B" w:rsidRPr="00E500A6" w:rsidRDefault="0050017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500A6">
        <w:rPr>
          <w:rFonts w:ascii="Times New Roman" w:hAnsi="Times New Roman" w:cs="Times New Roman"/>
        </w:rPr>
        <w:t>В случае если за пять последних завершенных отчетных лет, предшествующих дате утверждения проспекта ценных бумаг, а если эмитент осуществляет свою деятельность менее пяти лет - за каждый завершенный отчетный год, предшествующий дате утверждения проспекта ценных бумаг, а также за период с даты начала текущего года до даты утверждения проспекта ценных бумаг имело место изменение размера уставного капитала эмитента, по каждому факту</w:t>
      </w:r>
      <w:proofErr w:type="gramEnd"/>
      <w:r w:rsidRPr="00E500A6">
        <w:rPr>
          <w:rFonts w:ascii="Times New Roman" w:hAnsi="Times New Roman" w:cs="Times New Roman"/>
        </w:rPr>
        <w:t xml:space="preserve"> произошедших изменений указываются:</w:t>
      </w:r>
    </w:p>
    <w:p w14:paraId="2BA20B60" w14:textId="77777777" w:rsidR="000B4B04" w:rsidRPr="000B4B04" w:rsidRDefault="000B4B04" w:rsidP="000B4B04">
      <w:pPr>
        <w:autoSpaceDE w:val="0"/>
        <w:autoSpaceDN w:val="0"/>
        <w:adjustRightInd w:val="0"/>
        <w:spacing w:after="0" w:line="240" w:lineRule="auto"/>
        <w:ind w:firstLine="540"/>
        <w:jc w:val="both"/>
        <w:outlineLvl w:val="5"/>
        <w:rPr>
          <w:rFonts w:ascii="Times New Roman" w:eastAsia="Times New Roman" w:hAnsi="Times New Roman" w:cs="Times New Roman"/>
          <w:b/>
          <w:i/>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405"/>
        <w:gridCol w:w="1404"/>
        <w:gridCol w:w="1367"/>
        <w:gridCol w:w="1367"/>
        <w:gridCol w:w="1367"/>
      </w:tblGrid>
      <w:tr w:rsidR="002F37AB" w:rsidRPr="000B4B04" w14:paraId="11C8497A" w14:textId="77777777" w:rsidTr="005A1412">
        <w:tc>
          <w:tcPr>
            <w:tcW w:w="2943" w:type="dxa"/>
          </w:tcPr>
          <w:p w14:paraId="029B331A" w14:textId="77777777" w:rsidR="000B4B04" w:rsidRPr="000B4B04" w:rsidRDefault="000B4B04" w:rsidP="000B4B04">
            <w:pPr>
              <w:adjustRightInd w:val="0"/>
              <w:spacing w:after="0" w:line="240" w:lineRule="auto"/>
              <w:rPr>
                <w:rFonts w:ascii="Times New Roman" w:eastAsia="Times New Roman" w:hAnsi="Times New Roman" w:cs="Times New Roman"/>
                <w:b/>
                <w:i/>
                <w:sz w:val="24"/>
                <w:szCs w:val="24"/>
                <w:lang w:eastAsia="ru-RU"/>
              </w:rPr>
            </w:pPr>
            <w:r w:rsidRPr="000B4B04">
              <w:rPr>
                <w:rFonts w:ascii="Times New Roman" w:eastAsia="Times New Roman" w:hAnsi="Times New Roman" w:cs="Times New Roman"/>
                <w:b/>
                <w:i/>
                <w:lang w:eastAsia="ru-RU"/>
              </w:rPr>
              <w:t>Наименование показателя</w:t>
            </w:r>
          </w:p>
        </w:tc>
        <w:tc>
          <w:tcPr>
            <w:tcW w:w="1418" w:type="dxa"/>
          </w:tcPr>
          <w:p w14:paraId="17041C07" w14:textId="568A8408" w:rsidR="000B4B04" w:rsidRPr="000B4B04" w:rsidRDefault="00D81372" w:rsidP="000B4B04">
            <w:pPr>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lang w:eastAsia="ru-RU"/>
              </w:rPr>
              <w:t>2010</w:t>
            </w:r>
            <w:r w:rsidR="000B4B04" w:rsidRPr="000B4B04">
              <w:rPr>
                <w:rFonts w:ascii="Times New Roman" w:eastAsia="Times New Roman" w:hAnsi="Times New Roman" w:cs="Times New Roman"/>
                <w:b/>
                <w:i/>
                <w:lang w:eastAsia="ru-RU"/>
              </w:rPr>
              <w:t xml:space="preserve"> </w:t>
            </w:r>
          </w:p>
        </w:tc>
        <w:tc>
          <w:tcPr>
            <w:tcW w:w="1417" w:type="dxa"/>
          </w:tcPr>
          <w:p w14:paraId="13B3F923" w14:textId="3B690135" w:rsidR="000B4B04" w:rsidRPr="000B4B04" w:rsidRDefault="00D81372" w:rsidP="000B4B04">
            <w:pPr>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lang w:eastAsia="ru-RU"/>
              </w:rPr>
              <w:t>2011</w:t>
            </w:r>
            <w:r w:rsidR="000B4B04" w:rsidRPr="000B4B04">
              <w:rPr>
                <w:rFonts w:ascii="Times New Roman" w:eastAsia="Times New Roman" w:hAnsi="Times New Roman" w:cs="Times New Roman"/>
                <w:b/>
                <w:i/>
                <w:lang w:eastAsia="ru-RU"/>
              </w:rPr>
              <w:t xml:space="preserve"> </w:t>
            </w:r>
          </w:p>
        </w:tc>
        <w:tc>
          <w:tcPr>
            <w:tcW w:w="1276" w:type="dxa"/>
          </w:tcPr>
          <w:p w14:paraId="7A696DDB" w14:textId="7353625A" w:rsidR="000B4B04" w:rsidRPr="000B4B04" w:rsidRDefault="00D81372" w:rsidP="000B4B04">
            <w:pPr>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lang w:eastAsia="ru-RU"/>
              </w:rPr>
              <w:t>2012</w:t>
            </w:r>
            <w:r w:rsidR="000B4B04" w:rsidRPr="000B4B04">
              <w:rPr>
                <w:rFonts w:ascii="Times New Roman" w:eastAsia="Times New Roman" w:hAnsi="Times New Roman" w:cs="Times New Roman"/>
                <w:b/>
                <w:i/>
                <w:lang w:eastAsia="ru-RU"/>
              </w:rPr>
              <w:t xml:space="preserve"> </w:t>
            </w:r>
          </w:p>
        </w:tc>
        <w:tc>
          <w:tcPr>
            <w:tcW w:w="1276" w:type="dxa"/>
          </w:tcPr>
          <w:p w14:paraId="39A868F7" w14:textId="1A1F9D4A" w:rsidR="000B4B04" w:rsidRPr="000B4B04" w:rsidRDefault="00D81372" w:rsidP="000B4B04">
            <w:pPr>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lang w:eastAsia="ru-RU"/>
              </w:rPr>
              <w:t>2013</w:t>
            </w:r>
            <w:r w:rsidR="000B4B04" w:rsidRPr="000B4B04">
              <w:rPr>
                <w:rFonts w:ascii="Times New Roman" w:eastAsia="Times New Roman" w:hAnsi="Times New Roman" w:cs="Times New Roman"/>
                <w:b/>
                <w:i/>
                <w:lang w:eastAsia="ru-RU"/>
              </w:rPr>
              <w:t xml:space="preserve"> </w:t>
            </w:r>
          </w:p>
        </w:tc>
        <w:tc>
          <w:tcPr>
            <w:tcW w:w="1276" w:type="dxa"/>
          </w:tcPr>
          <w:p w14:paraId="0CCF8FB2" w14:textId="79F18582" w:rsidR="000B4B04" w:rsidRPr="000B4B04" w:rsidRDefault="00D81372" w:rsidP="000B4B04">
            <w:pPr>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lang w:eastAsia="ru-RU"/>
              </w:rPr>
              <w:t>2014</w:t>
            </w:r>
            <w:r w:rsidR="000B4B04" w:rsidRPr="000B4B04">
              <w:rPr>
                <w:rFonts w:ascii="Times New Roman" w:eastAsia="Times New Roman" w:hAnsi="Times New Roman" w:cs="Times New Roman"/>
                <w:b/>
                <w:i/>
                <w:lang w:eastAsia="ru-RU"/>
              </w:rPr>
              <w:t xml:space="preserve"> </w:t>
            </w:r>
          </w:p>
        </w:tc>
      </w:tr>
      <w:tr w:rsidR="002F37AB" w:rsidRPr="000B4B04" w14:paraId="2420F848" w14:textId="77777777" w:rsidTr="005A1412">
        <w:tc>
          <w:tcPr>
            <w:tcW w:w="2943" w:type="dxa"/>
          </w:tcPr>
          <w:p w14:paraId="4BB78E6F" w14:textId="08202F70" w:rsidR="000B4B04" w:rsidRPr="000B4B04" w:rsidRDefault="005A1412" w:rsidP="005A1412">
            <w:pPr>
              <w:adjustRightInd w:val="0"/>
              <w:spacing w:after="0" w:line="240" w:lineRule="auto"/>
              <w:jc w:val="both"/>
              <w:rPr>
                <w:rFonts w:ascii="Times New Roman" w:eastAsia="Times New Roman" w:hAnsi="Times New Roman" w:cs="Times New Roman"/>
                <w:b/>
                <w:i/>
                <w:sz w:val="20"/>
                <w:szCs w:val="20"/>
                <w:lang w:eastAsia="ru-RU"/>
              </w:rPr>
            </w:pPr>
            <w:r w:rsidRPr="005A1412">
              <w:rPr>
                <w:rFonts w:ascii="Times New Roman" w:hAnsi="Times New Roman" w:cs="Times New Roman"/>
                <w:b/>
                <w:i/>
                <w:sz w:val="20"/>
                <w:szCs w:val="20"/>
              </w:rPr>
              <w:t>размер и структура уставного капитала эмитента до соответствующего изменения</w:t>
            </w:r>
          </w:p>
        </w:tc>
        <w:tc>
          <w:tcPr>
            <w:tcW w:w="1418" w:type="dxa"/>
            <w:vAlign w:val="center"/>
          </w:tcPr>
          <w:p w14:paraId="5BE00C3E" w14:textId="27004182" w:rsidR="000B4B04" w:rsidRPr="000B4B04" w:rsidRDefault="0062697D" w:rsidP="0062697D">
            <w:pPr>
              <w:adjustRightInd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11 872 828 </w:t>
            </w:r>
            <w:proofErr w:type="spellStart"/>
            <w:r>
              <w:rPr>
                <w:rFonts w:ascii="Times New Roman" w:eastAsia="Times New Roman" w:hAnsi="Times New Roman" w:cs="Times New Roman"/>
                <w:b/>
                <w:i/>
                <w:lang w:eastAsia="ru-RU"/>
              </w:rPr>
              <w:t>тыс.руб</w:t>
            </w:r>
            <w:proofErr w:type="spellEnd"/>
            <w:r>
              <w:rPr>
                <w:rFonts w:ascii="Times New Roman" w:eastAsia="Times New Roman" w:hAnsi="Times New Roman" w:cs="Times New Roman"/>
                <w:b/>
                <w:i/>
                <w:lang w:eastAsia="ru-RU"/>
              </w:rPr>
              <w:t>.</w:t>
            </w:r>
            <w:r w:rsidR="00B54B7B">
              <w:rPr>
                <w:rFonts w:ascii="Times New Roman" w:eastAsia="Times New Roman" w:hAnsi="Times New Roman" w:cs="Times New Roman"/>
                <w:b/>
                <w:i/>
                <w:lang w:eastAsia="ru-RU"/>
              </w:rPr>
              <w:t xml:space="preserve">, </w:t>
            </w:r>
            <w:r w:rsidR="00B54B7B" w:rsidRPr="00B54B7B">
              <w:rPr>
                <w:rFonts w:ascii="Times New Roman" w:eastAsia="Times New Roman" w:hAnsi="Times New Roman" w:cs="Times New Roman"/>
                <w:b/>
                <w:i/>
                <w:sz w:val="18"/>
                <w:szCs w:val="18"/>
                <w:lang w:eastAsia="ru-RU"/>
              </w:rPr>
              <w:t>32734568382 обыкновенные акции номинальной стоимостью</w:t>
            </w:r>
            <w:r w:rsidR="002A596C">
              <w:rPr>
                <w:rFonts w:ascii="Times New Roman" w:eastAsia="Times New Roman" w:hAnsi="Times New Roman" w:cs="Times New Roman"/>
                <w:b/>
                <w:i/>
                <w:sz w:val="18"/>
                <w:szCs w:val="18"/>
                <w:lang w:eastAsia="ru-RU"/>
              </w:rPr>
              <w:t xml:space="preserve"> </w:t>
            </w:r>
            <w:r w:rsidR="00CD5F0A">
              <w:rPr>
                <w:rFonts w:ascii="Times New Roman" w:eastAsia="Times New Roman" w:hAnsi="Times New Roman" w:cs="Times New Roman"/>
                <w:b/>
                <w:i/>
                <w:sz w:val="18"/>
                <w:szCs w:val="18"/>
                <w:lang w:eastAsia="ru-RU"/>
              </w:rPr>
              <w:t>0,3627руб.</w:t>
            </w:r>
          </w:p>
        </w:tc>
        <w:tc>
          <w:tcPr>
            <w:tcW w:w="1417" w:type="dxa"/>
            <w:vAlign w:val="center"/>
          </w:tcPr>
          <w:p w14:paraId="3D429126" w14:textId="7EFAF231" w:rsidR="000B4B04" w:rsidRPr="000B4B04" w:rsidRDefault="00CF6EB3" w:rsidP="000B4B04">
            <w:pPr>
              <w:adjustRightInd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11 872 828 </w:t>
            </w:r>
            <w:proofErr w:type="spellStart"/>
            <w:r>
              <w:rPr>
                <w:rFonts w:ascii="Times New Roman" w:eastAsia="Times New Roman" w:hAnsi="Times New Roman" w:cs="Times New Roman"/>
                <w:b/>
                <w:i/>
                <w:lang w:eastAsia="ru-RU"/>
              </w:rPr>
              <w:t>тыс.руб</w:t>
            </w:r>
            <w:proofErr w:type="spellEnd"/>
            <w:r>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sidRPr="00B54B7B">
              <w:rPr>
                <w:rFonts w:ascii="Times New Roman" w:eastAsia="Times New Roman" w:hAnsi="Times New Roman" w:cs="Times New Roman"/>
                <w:b/>
                <w:i/>
                <w:sz w:val="18"/>
                <w:szCs w:val="18"/>
                <w:lang w:eastAsia="ru-RU"/>
              </w:rPr>
              <w:t>32734568382 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c>
          <w:tcPr>
            <w:tcW w:w="1276" w:type="dxa"/>
            <w:vAlign w:val="center"/>
          </w:tcPr>
          <w:p w14:paraId="3DC7247D" w14:textId="760269AE" w:rsidR="000B4B04" w:rsidRPr="000B4B04" w:rsidRDefault="0062697D" w:rsidP="000B4B04">
            <w:pPr>
              <w:adjustRightInd w:val="0"/>
              <w:spacing w:after="0" w:line="240" w:lineRule="auto"/>
              <w:jc w:val="center"/>
              <w:rPr>
                <w:rFonts w:ascii="Times New Roman" w:eastAsia="Times New Roman" w:hAnsi="Times New Roman" w:cs="Times New Roman"/>
                <w:b/>
                <w:i/>
                <w:lang w:eastAsia="ru-RU"/>
              </w:rPr>
            </w:pPr>
            <w:r w:rsidRPr="00CF6EB3">
              <w:rPr>
                <w:rFonts w:ascii="Times New Roman" w:eastAsia="Times New Roman" w:hAnsi="Times New Roman" w:cs="Times New Roman"/>
                <w:b/>
                <w:i/>
                <w:lang w:eastAsia="ru-RU"/>
              </w:rPr>
              <w:t>21 518 239</w:t>
            </w:r>
            <w:r w:rsidR="008F6748">
              <w:rPr>
                <w:rFonts w:ascii="Times New Roman" w:eastAsia="Times New Roman" w:hAnsi="Times New Roman" w:cs="Times New Roman"/>
                <w:b/>
                <w:i/>
                <w:lang w:eastAsia="ru-RU"/>
              </w:rPr>
              <w:t xml:space="preserve"> </w:t>
            </w:r>
            <w:proofErr w:type="spellStart"/>
            <w:r w:rsidR="008F6748">
              <w:rPr>
                <w:rFonts w:ascii="Times New Roman" w:eastAsia="Times New Roman" w:hAnsi="Times New Roman" w:cs="Times New Roman"/>
                <w:b/>
                <w:i/>
                <w:lang w:eastAsia="ru-RU"/>
              </w:rPr>
              <w:t>тыс.руб</w:t>
            </w:r>
            <w:proofErr w:type="spellEnd"/>
            <w:r w:rsidR="008F6748">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w:t>
            </w:r>
            <w:r w:rsidR="00CD5F0A">
              <w:rPr>
                <w:rFonts w:ascii="Times New Roman" w:eastAsia="Times New Roman" w:hAnsi="Times New Roman" w:cs="Times New Roman"/>
                <w:b/>
                <w:i/>
                <w:sz w:val="18"/>
                <w:szCs w:val="18"/>
                <w:lang w:eastAsia="ru-RU"/>
              </w:rPr>
              <w:t xml:space="preserve"> 59327926960</w:t>
            </w:r>
            <w:r w:rsidR="00CD5F0A" w:rsidRPr="00B54B7B">
              <w:rPr>
                <w:rFonts w:ascii="Times New Roman" w:eastAsia="Times New Roman" w:hAnsi="Times New Roman" w:cs="Times New Roman"/>
                <w:b/>
                <w:i/>
                <w:sz w:val="18"/>
                <w:szCs w:val="18"/>
                <w:lang w:eastAsia="ru-RU"/>
              </w:rPr>
              <w:t xml:space="preserve"> 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r w:rsidR="00CD5F0A">
              <w:rPr>
                <w:rFonts w:ascii="Times New Roman" w:eastAsia="Times New Roman" w:hAnsi="Times New Roman" w:cs="Times New Roman"/>
                <w:b/>
                <w:i/>
                <w:lang w:eastAsia="ru-RU"/>
              </w:rPr>
              <w:t xml:space="preserve"> </w:t>
            </w:r>
          </w:p>
        </w:tc>
        <w:tc>
          <w:tcPr>
            <w:tcW w:w="1276" w:type="dxa"/>
            <w:vAlign w:val="center"/>
          </w:tcPr>
          <w:p w14:paraId="1BCFA668" w14:textId="3D36FF61" w:rsidR="000B4B04" w:rsidRPr="000B4B04" w:rsidRDefault="0062697D" w:rsidP="000B4B04">
            <w:pPr>
              <w:adjustRightInd w:val="0"/>
              <w:spacing w:after="0" w:line="240" w:lineRule="auto"/>
              <w:jc w:val="center"/>
              <w:rPr>
                <w:rFonts w:ascii="Times New Roman" w:eastAsia="Times New Roman" w:hAnsi="Times New Roman" w:cs="Times New Roman"/>
                <w:b/>
                <w:i/>
                <w:lang w:eastAsia="ru-RU"/>
              </w:rPr>
            </w:pPr>
            <w:r w:rsidRPr="00CF6EB3">
              <w:rPr>
                <w:rFonts w:ascii="Times New Roman" w:eastAsia="Times New Roman" w:hAnsi="Times New Roman" w:cs="Times New Roman"/>
                <w:b/>
                <w:i/>
                <w:lang w:eastAsia="ru-RU"/>
              </w:rPr>
              <w:t>21 518 239</w:t>
            </w:r>
            <w:r w:rsidR="008F6748">
              <w:rPr>
                <w:rFonts w:ascii="Times New Roman" w:eastAsia="Times New Roman" w:hAnsi="Times New Roman" w:cs="Times New Roman"/>
                <w:b/>
                <w:i/>
                <w:lang w:eastAsia="ru-RU"/>
              </w:rPr>
              <w:t xml:space="preserve"> </w:t>
            </w:r>
            <w:proofErr w:type="spellStart"/>
            <w:r w:rsidR="008F6748">
              <w:rPr>
                <w:rFonts w:ascii="Times New Roman" w:eastAsia="Times New Roman" w:hAnsi="Times New Roman" w:cs="Times New Roman"/>
                <w:b/>
                <w:i/>
                <w:lang w:eastAsia="ru-RU"/>
              </w:rPr>
              <w:t>тыс.руб</w:t>
            </w:r>
            <w:proofErr w:type="spellEnd"/>
            <w:r w:rsidR="008F6748">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Pr>
                <w:rFonts w:ascii="Times New Roman" w:eastAsia="Times New Roman" w:hAnsi="Times New Roman" w:cs="Times New Roman"/>
                <w:b/>
                <w:i/>
                <w:sz w:val="18"/>
                <w:szCs w:val="18"/>
                <w:lang w:eastAsia="ru-RU"/>
              </w:rPr>
              <w:t>59327926960</w:t>
            </w:r>
            <w:r w:rsidR="00CD5F0A" w:rsidRPr="00B54B7B">
              <w:rPr>
                <w:rFonts w:ascii="Times New Roman" w:eastAsia="Times New Roman" w:hAnsi="Times New Roman" w:cs="Times New Roman"/>
                <w:b/>
                <w:i/>
                <w:sz w:val="18"/>
                <w:szCs w:val="18"/>
                <w:lang w:eastAsia="ru-RU"/>
              </w:rPr>
              <w:t xml:space="preserve"> 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c>
          <w:tcPr>
            <w:tcW w:w="1276" w:type="dxa"/>
            <w:vAlign w:val="center"/>
          </w:tcPr>
          <w:p w14:paraId="082F92D7" w14:textId="08F33577" w:rsidR="000B4B04" w:rsidRPr="000B4B04" w:rsidRDefault="0062697D" w:rsidP="00CD5F0A">
            <w:pPr>
              <w:adjustRightInd w:val="0"/>
              <w:spacing w:after="0" w:line="240" w:lineRule="auto"/>
              <w:jc w:val="center"/>
              <w:rPr>
                <w:rFonts w:ascii="Times New Roman" w:eastAsia="Times New Roman" w:hAnsi="Times New Roman" w:cs="Times New Roman"/>
                <w:b/>
                <w:i/>
                <w:lang w:eastAsia="ru-RU"/>
              </w:rPr>
            </w:pPr>
            <w:r w:rsidRPr="00CF6EB3">
              <w:rPr>
                <w:rFonts w:ascii="Times New Roman" w:eastAsia="Times New Roman" w:hAnsi="Times New Roman" w:cs="Times New Roman"/>
                <w:b/>
                <w:i/>
                <w:lang w:eastAsia="ru-RU"/>
              </w:rPr>
              <w:t>40 057 009</w:t>
            </w:r>
            <w:r w:rsidR="008F6748">
              <w:rPr>
                <w:rFonts w:ascii="Times New Roman" w:eastAsia="Times New Roman" w:hAnsi="Times New Roman" w:cs="Times New Roman"/>
                <w:b/>
                <w:i/>
                <w:lang w:eastAsia="ru-RU"/>
              </w:rPr>
              <w:t xml:space="preserve"> </w:t>
            </w:r>
            <w:proofErr w:type="spellStart"/>
            <w:r w:rsidR="008F6748">
              <w:rPr>
                <w:rFonts w:ascii="Times New Roman" w:eastAsia="Times New Roman" w:hAnsi="Times New Roman" w:cs="Times New Roman"/>
                <w:b/>
                <w:i/>
                <w:lang w:eastAsia="ru-RU"/>
              </w:rPr>
              <w:t>тыс.руб</w:t>
            </w:r>
            <w:proofErr w:type="spellEnd"/>
            <w:r w:rsidR="008F6748">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Pr>
                <w:rFonts w:ascii="Times New Roman" w:eastAsia="Times New Roman" w:hAnsi="Times New Roman" w:cs="Times New Roman"/>
                <w:b/>
                <w:i/>
                <w:sz w:val="18"/>
                <w:szCs w:val="18"/>
                <w:lang w:eastAsia="ru-RU"/>
              </w:rPr>
              <w:t xml:space="preserve">110441160870 </w:t>
            </w:r>
            <w:r w:rsidR="00CD5F0A" w:rsidRPr="00B54B7B">
              <w:rPr>
                <w:rFonts w:ascii="Times New Roman" w:eastAsia="Times New Roman" w:hAnsi="Times New Roman" w:cs="Times New Roman"/>
                <w:b/>
                <w:i/>
                <w:sz w:val="18"/>
                <w:szCs w:val="18"/>
                <w:lang w:eastAsia="ru-RU"/>
              </w:rPr>
              <w:t>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r>
      <w:tr w:rsidR="002F37AB" w:rsidRPr="000B4B04" w14:paraId="32219EF0" w14:textId="77777777" w:rsidTr="005A1412">
        <w:tc>
          <w:tcPr>
            <w:tcW w:w="2943" w:type="dxa"/>
          </w:tcPr>
          <w:p w14:paraId="1FE1A226" w14:textId="0FA1ED8B" w:rsidR="000B4B04" w:rsidRPr="000B4B04" w:rsidRDefault="005A1412" w:rsidP="005A1412">
            <w:pPr>
              <w:adjustRightInd w:val="0"/>
              <w:spacing w:after="0" w:line="240" w:lineRule="auto"/>
              <w:jc w:val="both"/>
              <w:rPr>
                <w:rFonts w:ascii="Times New Roman" w:eastAsia="Times New Roman" w:hAnsi="Times New Roman" w:cs="Times New Roman"/>
                <w:b/>
                <w:i/>
                <w:sz w:val="20"/>
                <w:szCs w:val="20"/>
                <w:lang w:eastAsia="ru-RU"/>
              </w:rPr>
            </w:pPr>
            <w:r w:rsidRPr="005A1412">
              <w:rPr>
                <w:rFonts w:ascii="Times New Roman" w:hAnsi="Times New Roman" w:cs="Times New Roman"/>
                <w:b/>
                <w:i/>
                <w:sz w:val="20"/>
                <w:szCs w:val="20"/>
              </w:rPr>
              <w:t>наименование органа управления эмитента, принявшего решение об изменении размера уставного капитала эмитента</w:t>
            </w:r>
          </w:p>
        </w:tc>
        <w:tc>
          <w:tcPr>
            <w:tcW w:w="1418" w:type="dxa"/>
            <w:vAlign w:val="center"/>
          </w:tcPr>
          <w:p w14:paraId="2E1643ED" w14:textId="5520C4AA"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c>
          <w:tcPr>
            <w:tcW w:w="1417" w:type="dxa"/>
            <w:vAlign w:val="center"/>
          </w:tcPr>
          <w:p w14:paraId="2738B6D0" w14:textId="399A4E60" w:rsidR="000B4B04" w:rsidRPr="000B4B04" w:rsidRDefault="002F37AB" w:rsidP="000B4B04">
            <w:pPr>
              <w:adjustRightInd w:val="0"/>
              <w:spacing w:after="0" w:line="240" w:lineRule="auto"/>
              <w:jc w:val="center"/>
              <w:rPr>
                <w:rFonts w:ascii="Times New Roman" w:eastAsia="Times New Roman" w:hAnsi="Times New Roman" w:cs="Times New Roman"/>
                <w:b/>
                <w:i/>
                <w:lang w:eastAsia="ru-RU"/>
              </w:rPr>
            </w:pPr>
            <w:r w:rsidRPr="002F37AB">
              <w:rPr>
                <w:rFonts w:ascii="Times New Roman" w:eastAsia="Times New Roman" w:hAnsi="Times New Roman" w:cs="Times New Roman"/>
                <w:b/>
                <w:bCs/>
                <w:i/>
                <w:iCs/>
                <w:sz w:val="20"/>
                <w:szCs w:val="20"/>
                <w:lang w:eastAsia="ru-RU"/>
              </w:rPr>
              <w:t>общее собрание акционеров ОАО «ОГК-2»</w:t>
            </w:r>
            <w:r>
              <w:rPr>
                <w:rFonts w:ascii="Times New Roman" w:eastAsia="Times New Roman" w:hAnsi="Times New Roman" w:cs="Times New Roman"/>
                <w:b/>
                <w:bCs/>
                <w:i/>
                <w:iCs/>
                <w:sz w:val="20"/>
                <w:szCs w:val="20"/>
                <w:lang w:eastAsia="ru-RU"/>
              </w:rPr>
              <w:t xml:space="preserve"> (ПАО «ОГК-2»)</w:t>
            </w:r>
          </w:p>
        </w:tc>
        <w:tc>
          <w:tcPr>
            <w:tcW w:w="1276" w:type="dxa"/>
            <w:vAlign w:val="center"/>
          </w:tcPr>
          <w:p w14:paraId="45CA09A0" w14:textId="1685687A"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c>
          <w:tcPr>
            <w:tcW w:w="1276" w:type="dxa"/>
            <w:vAlign w:val="center"/>
          </w:tcPr>
          <w:p w14:paraId="72E02493" w14:textId="50903445" w:rsidR="000B4B04" w:rsidRPr="000B4B04" w:rsidRDefault="002F37AB" w:rsidP="000B4B04">
            <w:pPr>
              <w:adjustRightInd w:val="0"/>
              <w:spacing w:after="0" w:line="240" w:lineRule="auto"/>
              <w:jc w:val="center"/>
              <w:rPr>
                <w:rFonts w:ascii="Times New Roman" w:eastAsia="Times New Roman" w:hAnsi="Times New Roman" w:cs="Times New Roman"/>
                <w:b/>
                <w:i/>
                <w:lang w:eastAsia="ru-RU"/>
              </w:rPr>
            </w:pPr>
            <w:r w:rsidRPr="002F37AB">
              <w:rPr>
                <w:rFonts w:ascii="Times New Roman" w:eastAsia="Times New Roman" w:hAnsi="Times New Roman" w:cs="Times New Roman"/>
                <w:b/>
                <w:bCs/>
                <w:i/>
                <w:iCs/>
                <w:sz w:val="20"/>
                <w:szCs w:val="20"/>
                <w:lang w:eastAsia="ru-RU"/>
              </w:rPr>
              <w:t>общее собрание акционеров ОАО «ОГК-2»</w:t>
            </w:r>
            <w:r>
              <w:rPr>
                <w:rFonts w:ascii="Times New Roman" w:eastAsia="Times New Roman" w:hAnsi="Times New Roman" w:cs="Times New Roman"/>
                <w:b/>
                <w:bCs/>
                <w:i/>
                <w:iCs/>
                <w:sz w:val="20"/>
                <w:szCs w:val="20"/>
                <w:lang w:eastAsia="ru-RU"/>
              </w:rPr>
              <w:t xml:space="preserve"> (ПАО «ОГК-2»)</w:t>
            </w:r>
          </w:p>
        </w:tc>
        <w:tc>
          <w:tcPr>
            <w:tcW w:w="1276" w:type="dxa"/>
            <w:vAlign w:val="center"/>
          </w:tcPr>
          <w:p w14:paraId="1BE8195C" w14:textId="6958FBE1"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r>
      <w:tr w:rsidR="002F37AB" w:rsidRPr="000B4B04" w14:paraId="205EA7E5" w14:textId="77777777" w:rsidTr="005A1412">
        <w:tc>
          <w:tcPr>
            <w:tcW w:w="2943" w:type="dxa"/>
          </w:tcPr>
          <w:p w14:paraId="4EDB1FB9" w14:textId="6E8279C3" w:rsidR="000B4B04" w:rsidRPr="000B4B04" w:rsidRDefault="005A1412" w:rsidP="005A1412">
            <w:pPr>
              <w:adjustRightInd w:val="0"/>
              <w:spacing w:after="0" w:line="240" w:lineRule="auto"/>
              <w:jc w:val="both"/>
              <w:rPr>
                <w:rFonts w:ascii="Times New Roman" w:eastAsia="Times New Roman" w:hAnsi="Times New Roman" w:cs="Times New Roman"/>
                <w:b/>
                <w:i/>
                <w:sz w:val="20"/>
                <w:szCs w:val="20"/>
                <w:lang w:eastAsia="ru-RU"/>
              </w:rPr>
            </w:pPr>
            <w:r w:rsidRPr="005A1412">
              <w:rPr>
                <w:rFonts w:ascii="Times New Roman" w:hAnsi="Times New Roman" w:cs="Times New Roman"/>
                <w:b/>
                <w:i/>
                <w:sz w:val="20"/>
                <w:szCs w:val="20"/>
              </w:rPr>
              <w:t>дата составления и номер протокола собрания (заседания) органа управления эмитента, на котором принято решение об изменении размера уставного капитала эмитента</w:t>
            </w:r>
          </w:p>
        </w:tc>
        <w:tc>
          <w:tcPr>
            <w:tcW w:w="1418" w:type="dxa"/>
            <w:vAlign w:val="center"/>
          </w:tcPr>
          <w:p w14:paraId="475CE16F" w14:textId="16DA86C6"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c>
          <w:tcPr>
            <w:tcW w:w="1417" w:type="dxa"/>
            <w:vAlign w:val="center"/>
          </w:tcPr>
          <w:p w14:paraId="5141485F" w14:textId="4B6CC291" w:rsidR="000B4B04" w:rsidRPr="000B4B04" w:rsidRDefault="002F37AB" w:rsidP="002F37AB">
            <w:pPr>
              <w:adjustRightInd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bCs/>
                <w:i/>
                <w:iCs/>
                <w:sz w:val="20"/>
                <w:szCs w:val="20"/>
                <w:lang w:eastAsia="ru-RU"/>
              </w:rPr>
              <w:t xml:space="preserve">Протокол №4 от </w:t>
            </w:r>
            <w:r w:rsidRPr="002F37AB">
              <w:rPr>
                <w:rFonts w:ascii="Times New Roman" w:eastAsia="Times New Roman" w:hAnsi="Times New Roman" w:cs="Times New Roman"/>
                <w:b/>
                <w:bCs/>
                <w:i/>
                <w:iCs/>
                <w:sz w:val="20"/>
                <w:szCs w:val="20"/>
                <w:lang w:eastAsia="ru-RU"/>
              </w:rPr>
              <w:t>2</w:t>
            </w:r>
            <w:r>
              <w:rPr>
                <w:rFonts w:ascii="Times New Roman" w:eastAsia="Times New Roman" w:hAnsi="Times New Roman" w:cs="Times New Roman"/>
                <w:b/>
                <w:bCs/>
                <w:i/>
                <w:iCs/>
                <w:sz w:val="20"/>
                <w:szCs w:val="20"/>
                <w:lang w:eastAsia="ru-RU"/>
              </w:rPr>
              <w:t>2</w:t>
            </w:r>
            <w:r w:rsidRPr="002F37AB">
              <w:rPr>
                <w:rFonts w:ascii="Times New Roman" w:eastAsia="Times New Roman" w:hAnsi="Times New Roman" w:cs="Times New Roman"/>
                <w:b/>
                <w:bCs/>
                <w:i/>
                <w:iCs/>
                <w:sz w:val="20"/>
                <w:szCs w:val="20"/>
                <w:lang w:eastAsia="ru-RU"/>
              </w:rPr>
              <w:t>.06.201</w:t>
            </w:r>
            <w:r>
              <w:rPr>
                <w:rFonts w:ascii="Times New Roman" w:eastAsia="Times New Roman" w:hAnsi="Times New Roman" w:cs="Times New Roman"/>
                <w:b/>
                <w:bCs/>
                <w:i/>
                <w:iCs/>
                <w:sz w:val="20"/>
                <w:szCs w:val="20"/>
                <w:lang w:eastAsia="ru-RU"/>
              </w:rPr>
              <w:t>1</w:t>
            </w:r>
          </w:p>
        </w:tc>
        <w:tc>
          <w:tcPr>
            <w:tcW w:w="1276" w:type="dxa"/>
            <w:vAlign w:val="center"/>
          </w:tcPr>
          <w:p w14:paraId="508257AD" w14:textId="2672BA04"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c>
          <w:tcPr>
            <w:tcW w:w="1276" w:type="dxa"/>
            <w:vAlign w:val="center"/>
          </w:tcPr>
          <w:p w14:paraId="336A68A8" w14:textId="1F385574" w:rsidR="000B4B04" w:rsidRPr="000B4B04" w:rsidRDefault="002F37AB" w:rsidP="000B4B04">
            <w:pPr>
              <w:adjustRightInd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bCs/>
                <w:i/>
                <w:iCs/>
                <w:sz w:val="20"/>
                <w:szCs w:val="20"/>
                <w:lang w:eastAsia="ru-RU"/>
              </w:rPr>
              <w:t xml:space="preserve">Протокол №5 от </w:t>
            </w:r>
            <w:r w:rsidRPr="002F37AB">
              <w:rPr>
                <w:rFonts w:ascii="Times New Roman" w:eastAsia="Times New Roman" w:hAnsi="Times New Roman" w:cs="Times New Roman"/>
                <w:b/>
                <w:bCs/>
                <w:i/>
                <w:iCs/>
                <w:sz w:val="20"/>
                <w:szCs w:val="20"/>
                <w:lang w:eastAsia="ru-RU"/>
              </w:rPr>
              <w:t>25.06.2012</w:t>
            </w:r>
          </w:p>
        </w:tc>
        <w:tc>
          <w:tcPr>
            <w:tcW w:w="1276" w:type="dxa"/>
            <w:vAlign w:val="center"/>
          </w:tcPr>
          <w:p w14:paraId="143DC296" w14:textId="6F5F0141"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r>
      <w:tr w:rsidR="002F37AB" w:rsidRPr="000B4B04" w14:paraId="7D06A39B" w14:textId="77777777" w:rsidTr="005A1412">
        <w:tc>
          <w:tcPr>
            <w:tcW w:w="2943" w:type="dxa"/>
          </w:tcPr>
          <w:p w14:paraId="6A5BC6E5" w14:textId="3F9085AC" w:rsidR="000B4B04" w:rsidRPr="000B4B04" w:rsidRDefault="005A1412" w:rsidP="005A1412">
            <w:pPr>
              <w:adjustRightInd w:val="0"/>
              <w:spacing w:after="0" w:line="240" w:lineRule="auto"/>
              <w:jc w:val="both"/>
              <w:rPr>
                <w:rFonts w:ascii="Times New Roman" w:eastAsia="Times New Roman" w:hAnsi="Times New Roman" w:cs="Times New Roman"/>
                <w:b/>
                <w:i/>
                <w:sz w:val="20"/>
                <w:szCs w:val="20"/>
                <w:lang w:eastAsia="ru-RU"/>
              </w:rPr>
            </w:pPr>
            <w:r w:rsidRPr="005A1412">
              <w:rPr>
                <w:rFonts w:ascii="Times New Roman" w:hAnsi="Times New Roman" w:cs="Times New Roman"/>
                <w:b/>
                <w:i/>
                <w:sz w:val="20"/>
                <w:szCs w:val="20"/>
              </w:rPr>
              <w:t>дата изменения размера уставного капитала эмитента</w:t>
            </w:r>
          </w:p>
        </w:tc>
        <w:tc>
          <w:tcPr>
            <w:tcW w:w="1418" w:type="dxa"/>
            <w:vAlign w:val="center"/>
          </w:tcPr>
          <w:p w14:paraId="5DEA1CB3" w14:textId="7BF6F4A1"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c>
          <w:tcPr>
            <w:tcW w:w="1417" w:type="dxa"/>
            <w:vAlign w:val="center"/>
          </w:tcPr>
          <w:p w14:paraId="795BF33D" w14:textId="26710CCB" w:rsidR="000B4B04" w:rsidRPr="000B4B04" w:rsidRDefault="002F37AB" w:rsidP="000B4B04">
            <w:pPr>
              <w:adjustRightInd w:val="0"/>
              <w:spacing w:after="0" w:line="240" w:lineRule="auto"/>
              <w:jc w:val="center"/>
              <w:rPr>
                <w:rFonts w:ascii="Times New Roman" w:eastAsia="Times New Roman" w:hAnsi="Times New Roman" w:cs="Times New Roman"/>
                <w:b/>
                <w:i/>
                <w:lang w:eastAsia="ru-RU"/>
              </w:rPr>
            </w:pPr>
            <w:r w:rsidRPr="002F37AB">
              <w:rPr>
                <w:rFonts w:ascii="Times New Roman" w:eastAsia="Times New Roman" w:hAnsi="Times New Roman" w:cs="Times New Roman"/>
                <w:b/>
                <w:bCs/>
                <w:i/>
                <w:iCs/>
                <w:sz w:val="20"/>
                <w:szCs w:val="20"/>
                <w:lang w:eastAsia="ru-RU"/>
              </w:rPr>
              <w:t>16.12.2011</w:t>
            </w:r>
          </w:p>
        </w:tc>
        <w:tc>
          <w:tcPr>
            <w:tcW w:w="1276" w:type="dxa"/>
            <w:vAlign w:val="center"/>
          </w:tcPr>
          <w:p w14:paraId="578F60CC" w14:textId="4E9D1565"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c>
          <w:tcPr>
            <w:tcW w:w="1276" w:type="dxa"/>
            <w:vAlign w:val="center"/>
          </w:tcPr>
          <w:p w14:paraId="36BF8A3E" w14:textId="77777777" w:rsidR="002F37AB" w:rsidRPr="002F37AB" w:rsidRDefault="002F37AB" w:rsidP="002F37AB">
            <w:pPr>
              <w:widowControl w:val="0"/>
              <w:autoSpaceDE w:val="0"/>
              <w:autoSpaceDN w:val="0"/>
              <w:adjustRightInd w:val="0"/>
              <w:spacing w:before="20" w:after="40" w:line="240" w:lineRule="auto"/>
              <w:ind w:left="200"/>
              <w:rPr>
                <w:rFonts w:ascii="Times New Roman" w:eastAsia="Times New Roman" w:hAnsi="Times New Roman" w:cs="Times New Roman"/>
                <w:sz w:val="20"/>
                <w:szCs w:val="20"/>
                <w:lang w:eastAsia="ru-RU"/>
              </w:rPr>
            </w:pPr>
            <w:r w:rsidRPr="002F37AB">
              <w:rPr>
                <w:rFonts w:ascii="Times New Roman" w:eastAsia="Times New Roman" w:hAnsi="Times New Roman" w:cs="Times New Roman"/>
                <w:b/>
                <w:bCs/>
                <w:i/>
                <w:iCs/>
                <w:sz w:val="20"/>
                <w:szCs w:val="20"/>
                <w:lang w:eastAsia="ru-RU"/>
              </w:rPr>
              <w:t>23.05.2013</w:t>
            </w:r>
          </w:p>
          <w:p w14:paraId="328152D8" w14:textId="1C143760"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c>
          <w:tcPr>
            <w:tcW w:w="1276" w:type="dxa"/>
            <w:vAlign w:val="center"/>
          </w:tcPr>
          <w:p w14:paraId="2653EF0E" w14:textId="08075352" w:rsidR="000B4B04" w:rsidRPr="000B4B04" w:rsidRDefault="000B4B04" w:rsidP="000B4B04">
            <w:pPr>
              <w:adjustRightInd w:val="0"/>
              <w:spacing w:after="0" w:line="240" w:lineRule="auto"/>
              <w:jc w:val="center"/>
              <w:rPr>
                <w:rFonts w:ascii="Times New Roman" w:eastAsia="Times New Roman" w:hAnsi="Times New Roman" w:cs="Times New Roman"/>
                <w:b/>
                <w:i/>
                <w:lang w:eastAsia="ru-RU"/>
              </w:rPr>
            </w:pPr>
          </w:p>
        </w:tc>
      </w:tr>
      <w:tr w:rsidR="002F37AB" w:rsidRPr="000B4B04" w14:paraId="4B067616" w14:textId="77777777" w:rsidTr="005A1412">
        <w:tc>
          <w:tcPr>
            <w:tcW w:w="2943" w:type="dxa"/>
          </w:tcPr>
          <w:p w14:paraId="68E32800" w14:textId="62D684CC" w:rsidR="005A1412" w:rsidRPr="005A1412" w:rsidRDefault="005A1412" w:rsidP="005A1412">
            <w:pPr>
              <w:adjustRightInd w:val="0"/>
              <w:spacing w:after="0" w:line="240" w:lineRule="auto"/>
              <w:jc w:val="both"/>
              <w:rPr>
                <w:rFonts w:ascii="Times New Roman" w:eastAsia="Times New Roman" w:hAnsi="Times New Roman" w:cs="Times New Roman"/>
                <w:b/>
                <w:i/>
                <w:sz w:val="20"/>
                <w:szCs w:val="20"/>
                <w:lang w:eastAsia="ru-RU"/>
              </w:rPr>
            </w:pPr>
            <w:r w:rsidRPr="005A1412">
              <w:rPr>
                <w:rFonts w:ascii="Times New Roman" w:hAnsi="Times New Roman" w:cs="Times New Roman"/>
                <w:b/>
                <w:i/>
                <w:sz w:val="20"/>
                <w:szCs w:val="20"/>
              </w:rPr>
              <w:t>размер и структура уставного капитала эмитента после соответствующего изменения</w:t>
            </w:r>
          </w:p>
        </w:tc>
        <w:tc>
          <w:tcPr>
            <w:tcW w:w="1418" w:type="dxa"/>
            <w:vAlign w:val="center"/>
          </w:tcPr>
          <w:p w14:paraId="6D826489" w14:textId="38FCE369" w:rsidR="005A1412" w:rsidRPr="000B4B04" w:rsidRDefault="0062697D" w:rsidP="000B4B04">
            <w:pPr>
              <w:adjustRightInd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11 872 828 </w:t>
            </w:r>
            <w:proofErr w:type="spellStart"/>
            <w:r>
              <w:rPr>
                <w:rFonts w:ascii="Times New Roman" w:eastAsia="Times New Roman" w:hAnsi="Times New Roman" w:cs="Times New Roman"/>
                <w:b/>
                <w:i/>
                <w:lang w:eastAsia="ru-RU"/>
              </w:rPr>
              <w:t>тыс.руб</w:t>
            </w:r>
            <w:proofErr w:type="spellEnd"/>
            <w:r>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sidRPr="00B54B7B">
              <w:rPr>
                <w:rFonts w:ascii="Times New Roman" w:eastAsia="Times New Roman" w:hAnsi="Times New Roman" w:cs="Times New Roman"/>
                <w:b/>
                <w:i/>
                <w:sz w:val="18"/>
                <w:szCs w:val="18"/>
                <w:lang w:eastAsia="ru-RU"/>
              </w:rPr>
              <w:t>32734568382 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c>
          <w:tcPr>
            <w:tcW w:w="1417" w:type="dxa"/>
            <w:vAlign w:val="center"/>
          </w:tcPr>
          <w:p w14:paraId="3E57C21F" w14:textId="027375A7" w:rsidR="005A1412" w:rsidRPr="000B4B04" w:rsidRDefault="0062697D" w:rsidP="00CD5F0A">
            <w:pPr>
              <w:adjustRightInd w:val="0"/>
              <w:spacing w:after="0" w:line="240" w:lineRule="auto"/>
              <w:jc w:val="center"/>
              <w:rPr>
                <w:rFonts w:ascii="Times New Roman" w:eastAsia="Times New Roman" w:hAnsi="Times New Roman" w:cs="Times New Roman"/>
                <w:b/>
                <w:i/>
                <w:lang w:eastAsia="ru-RU"/>
              </w:rPr>
            </w:pPr>
            <w:r w:rsidRPr="00CF6EB3">
              <w:rPr>
                <w:rFonts w:ascii="Times New Roman" w:eastAsia="Times New Roman" w:hAnsi="Times New Roman" w:cs="Times New Roman"/>
                <w:b/>
                <w:i/>
                <w:lang w:eastAsia="ru-RU"/>
              </w:rPr>
              <w:t>21 518</w:t>
            </w:r>
            <w:r w:rsidR="008F6748">
              <w:rPr>
                <w:rFonts w:ascii="Times New Roman" w:eastAsia="Times New Roman" w:hAnsi="Times New Roman" w:cs="Times New Roman"/>
                <w:b/>
                <w:i/>
                <w:lang w:eastAsia="ru-RU"/>
              </w:rPr>
              <w:t> </w:t>
            </w:r>
            <w:r w:rsidRPr="00CF6EB3">
              <w:rPr>
                <w:rFonts w:ascii="Times New Roman" w:eastAsia="Times New Roman" w:hAnsi="Times New Roman" w:cs="Times New Roman"/>
                <w:b/>
                <w:i/>
                <w:lang w:eastAsia="ru-RU"/>
              </w:rPr>
              <w:t>239</w:t>
            </w:r>
            <w:r w:rsidR="008F6748">
              <w:rPr>
                <w:rFonts w:ascii="Times New Roman" w:eastAsia="Times New Roman" w:hAnsi="Times New Roman" w:cs="Times New Roman"/>
                <w:b/>
                <w:i/>
                <w:lang w:eastAsia="ru-RU"/>
              </w:rPr>
              <w:t xml:space="preserve"> </w:t>
            </w:r>
            <w:proofErr w:type="spellStart"/>
            <w:r w:rsidR="008F6748">
              <w:rPr>
                <w:rFonts w:ascii="Times New Roman" w:eastAsia="Times New Roman" w:hAnsi="Times New Roman" w:cs="Times New Roman"/>
                <w:b/>
                <w:i/>
                <w:lang w:eastAsia="ru-RU"/>
              </w:rPr>
              <w:t>тыс.руб</w:t>
            </w:r>
            <w:proofErr w:type="spellEnd"/>
            <w:r w:rsidR="008F6748">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Pr>
                <w:rFonts w:ascii="Times New Roman" w:eastAsia="Times New Roman" w:hAnsi="Times New Roman" w:cs="Times New Roman"/>
                <w:b/>
                <w:i/>
                <w:sz w:val="18"/>
                <w:szCs w:val="18"/>
                <w:lang w:eastAsia="ru-RU"/>
              </w:rPr>
              <w:t>59327926960</w:t>
            </w:r>
            <w:r w:rsidR="00CD5F0A" w:rsidRPr="00B54B7B">
              <w:rPr>
                <w:rFonts w:ascii="Times New Roman" w:eastAsia="Times New Roman" w:hAnsi="Times New Roman" w:cs="Times New Roman"/>
                <w:b/>
                <w:i/>
                <w:sz w:val="18"/>
                <w:szCs w:val="18"/>
                <w:lang w:eastAsia="ru-RU"/>
              </w:rPr>
              <w:t xml:space="preserve"> 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c>
          <w:tcPr>
            <w:tcW w:w="1276" w:type="dxa"/>
            <w:vAlign w:val="center"/>
          </w:tcPr>
          <w:p w14:paraId="47BEFDE5" w14:textId="0C6A422C" w:rsidR="005A1412" w:rsidRPr="000B4B04" w:rsidRDefault="0062697D" w:rsidP="000B4B04">
            <w:pPr>
              <w:adjustRightInd w:val="0"/>
              <w:spacing w:after="0" w:line="240" w:lineRule="auto"/>
              <w:jc w:val="center"/>
              <w:rPr>
                <w:rFonts w:ascii="Times New Roman" w:eastAsia="Times New Roman" w:hAnsi="Times New Roman" w:cs="Times New Roman"/>
                <w:b/>
                <w:i/>
                <w:lang w:eastAsia="ru-RU"/>
              </w:rPr>
            </w:pPr>
            <w:r w:rsidRPr="00CF6EB3">
              <w:rPr>
                <w:rFonts w:ascii="Times New Roman" w:eastAsia="Times New Roman" w:hAnsi="Times New Roman" w:cs="Times New Roman"/>
                <w:b/>
                <w:i/>
                <w:lang w:eastAsia="ru-RU"/>
              </w:rPr>
              <w:t>21 518 239</w:t>
            </w:r>
            <w:r w:rsidR="008F6748">
              <w:rPr>
                <w:rFonts w:ascii="Times New Roman" w:eastAsia="Times New Roman" w:hAnsi="Times New Roman" w:cs="Times New Roman"/>
                <w:b/>
                <w:i/>
                <w:lang w:eastAsia="ru-RU"/>
              </w:rPr>
              <w:t xml:space="preserve"> </w:t>
            </w:r>
            <w:proofErr w:type="spellStart"/>
            <w:r w:rsidR="008F6748">
              <w:rPr>
                <w:rFonts w:ascii="Times New Roman" w:eastAsia="Times New Roman" w:hAnsi="Times New Roman" w:cs="Times New Roman"/>
                <w:b/>
                <w:i/>
                <w:lang w:eastAsia="ru-RU"/>
              </w:rPr>
              <w:t>тыс.руб</w:t>
            </w:r>
            <w:proofErr w:type="spellEnd"/>
            <w:r w:rsidR="008F6748">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Pr>
                <w:rFonts w:ascii="Times New Roman" w:eastAsia="Times New Roman" w:hAnsi="Times New Roman" w:cs="Times New Roman"/>
                <w:b/>
                <w:i/>
                <w:sz w:val="18"/>
                <w:szCs w:val="18"/>
                <w:lang w:eastAsia="ru-RU"/>
              </w:rPr>
              <w:t>59327926960</w:t>
            </w:r>
            <w:r w:rsidR="00CD5F0A" w:rsidRPr="00B54B7B">
              <w:rPr>
                <w:rFonts w:ascii="Times New Roman" w:eastAsia="Times New Roman" w:hAnsi="Times New Roman" w:cs="Times New Roman"/>
                <w:b/>
                <w:i/>
                <w:sz w:val="18"/>
                <w:szCs w:val="18"/>
                <w:lang w:eastAsia="ru-RU"/>
              </w:rPr>
              <w:t xml:space="preserve"> 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c>
          <w:tcPr>
            <w:tcW w:w="1276" w:type="dxa"/>
            <w:vAlign w:val="center"/>
          </w:tcPr>
          <w:p w14:paraId="051F23D8" w14:textId="6D2C4135" w:rsidR="005A1412" w:rsidRPr="000B4B04" w:rsidRDefault="0062697D" w:rsidP="000B4B04">
            <w:pPr>
              <w:adjustRightInd w:val="0"/>
              <w:spacing w:after="0" w:line="240" w:lineRule="auto"/>
              <w:jc w:val="center"/>
              <w:rPr>
                <w:rFonts w:ascii="Times New Roman" w:eastAsia="Times New Roman" w:hAnsi="Times New Roman" w:cs="Times New Roman"/>
                <w:b/>
                <w:i/>
                <w:lang w:eastAsia="ru-RU"/>
              </w:rPr>
            </w:pPr>
            <w:r w:rsidRPr="00CF6EB3">
              <w:rPr>
                <w:rFonts w:ascii="Times New Roman" w:eastAsia="Times New Roman" w:hAnsi="Times New Roman" w:cs="Times New Roman"/>
                <w:b/>
                <w:i/>
                <w:lang w:eastAsia="ru-RU"/>
              </w:rPr>
              <w:t>40 057 009</w:t>
            </w:r>
            <w:r w:rsidR="008F6748">
              <w:rPr>
                <w:rFonts w:ascii="Times New Roman" w:eastAsia="Times New Roman" w:hAnsi="Times New Roman" w:cs="Times New Roman"/>
                <w:b/>
                <w:i/>
                <w:lang w:eastAsia="ru-RU"/>
              </w:rPr>
              <w:t xml:space="preserve"> </w:t>
            </w:r>
            <w:proofErr w:type="spellStart"/>
            <w:r w:rsidR="008F6748">
              <w:rPr>
                <w:rFonts w:ascii="Times New Roman" w:eastAsia="Times New Roman" w:hAnsi="Times New Roman" w:cs="Times New Roman"/>
                <w:b/>
                <w:i/>
                <w:lang w:eastAsia="ru-RU"/>
              </w:rPr>
              <w:t>тыс.руб</w:t>
            </w:r>
            <w:proofErr w:type="spellEnd"/>
            <w:r w:rsidR="008F6748">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Pr>
                <w:rFonts w:ascii="Times New Roman" w:eastAsia="Times New Roman" w:hAnsi="Times New Roman" w:cs="Times New Roman"/>
                <w:b/>
                <w:i/>
                <w:sz w:val="18"/>
                <w:szCs w:val="18"/>
                <w:lang w:eastAsia="ru-RU"/>
              </w:rPr>
              <w:t>59327926960</w:t>
            </w:r>
            <w:r w:rsidR="00CD5F0A" w:rsidRPr="00B54B7B">
              <w:rPr>
                <w:rFonts w:ascii="Times New Roman" w:eastAsia="Times New Roman" w:hAnsi="Times New Roman" w:cs="Times New Roman"/>
                <w:b/>
                <w:i/>
                <w:sz w:val="18"/>
                <w:szCs w:val="18"/>
                <w:lang w:eastAsia="ru-RU"/>
              </w:rPr>
              <w:t xml:space="preserve"> 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c>
          <w:tcPr>
            <w:tcW w:w="1276" w:type="dxa"/>
            <w:vAlign w:val="center"/>
          </w:tcPr>
          <w:p w14:paraId="16AECD4B" w14:textId="313C348B" w:rsidR="005A1412" w:rsidRPr="000B4B04" w:rsidRDefault="0062697D" w:rsidP="000B4B04">
            <w:pPr>
              <w:adjustRightInd w:val="0"/>
              <w:spacing w:after="0" w:line="240" w:lineRule="auto"/>
              <w:jc w:val="center"/>
              <w:rPr>
                <w:rFonts w:ascii="Times New Roman" w:eastAsia="Times New Roman" w:hAnsi="Times New Roman" w:cs="Times New Roman"/>
                <w:b/>
                <w:i/>
                <w:lang w:eastAsia="ru-RU"/>
              </w:rPr>
            </w:pPr>
            <w:r w:rsidRPr="00CF6EB3">
              <w:rPr>
                <w:rFonts w:ascii="Times New Roman" w:eastAsia="Times New Roman" w:hAnsi="Times New Roman" w:cs="Times New Roman"/>
                <w:b/>
                <w:i/>
                <w:lang w:eastAsia="ru-RU"/>
              </w:rPr>
              <w:t>40 057 009</w:t>
            </w:r>
            <w:r w:rsidR="008F6748">
              <w:rPr>
                <w:rFonts w:ascii="Times New Roman" w:eastAsia="Times New Roman" w:hAnsi="Times New Roman" w:cs="Times New Roman"/>
                <w:b/>
                <w:i/>
                <w:lang w:eastAsia="ru-RU"/>
              </w:rPr>
              <w:t xml:space="preserve"> </w:t>
            </w:r>
            <w:proofErr w:type="spellStart"/>
            <w:r w:rsidR="008F6748">
              <w:rPr>
                <w:rFonts w:ascii="Times New Roman" w:eastAsia="Times New Roman" w:hAnsi="Times New Roman" w:cs="Times New Roman"/>
                <w:b/>
                <w:i/>
                <w:lang w:eastAsia="ru-RU"/>
              </w:rPr>
              <w:t>тыс.руб</w:t>
            </w:r>
            <w:proofErr w:type="spellEnd"/>
            <w:r w:rsidR="008F6748">
              <w:rPr>
                <w:rFonts w:ascii="Times New Roman" w:eastAsia="Times New Roman" w:hAnsi="Times New Roman" w:cs="Times New Roman"/>
                <w:b/>
                <w:i/>
                <w:lang w:eastAsia="ru-RU"/>
              </w:rPr>
              <w:t>.</w:t>
            </w:r>
            <w:r w:rsidR="00CD5F0A">
              <w:rPr>
                <w:rFonts w:ascii="Times New Roman" w:eastAsia="Times New Roman" w:hAnsi="Times New Roman" w:cs="Times New Roman"/>
                <w:b/>
                <w:i/>
                <w:lang w:eastAsia="ru-RU"/>
              </w:rPr>
              <w:t xml:space="preserve">, </w:t>
            </w:r>
            <w:r w:rsidR="00CD5F0A">
              <w:rPr>
                <w:rFonts w:ascii="Times New Roman" w:eastAsia="Times New Roman" w:hAnsi="Times New Roman" w:cs="Times New Roman"/>
                <w:b/>
                <w:i/>
                <w:sz w:val="18"/>
                <w:szCs w:val="18"/>
                <w:lang w:eastAsia="ru-RU"/>
              </w:rPr>
              <w:t xml:space="preserve">110441160870 </w:t>
            </w:r>
            <w:r w:rsidR="00CD5F0A" w:rsidRPr="00B54B7B">
              <w:rPr>
                <w:rFonts w:ascii="Times New Roman" w:eastAsia="Times New Roman" w:hAnsi="Times New Roman" w:cs="Times New Roman"/>
                <w:b/>
                <w:i/>
                <w:sz w:val="18"/>
                <w:szCs w:val="18"/>
                <w:lang w:eastAsia="ru-RU"/>
              </w:rPr>
              <w:t>обыкновенные акции номинальной стоимостью</w:t>
            </w:r>
            <w:r w:rsidR="00CD5F0A">
              <w:rPr>
                <w:rFonts w:ascii="Times New Roman" w:eastAsia="Times New Roman" w:hAnsi="Times New Roman" w:cs="Times New Roman"/>
                <w:b/>
                <w:i/>
                <w:sz w:val="18"/>
                <w:szCs w:val="18"/>
                <w:lang w:eastAsia="ru-RU"/>
              </w:rPr>
              <w:t xml:space="preserve"> 0,3627руб.</w:t>
            </w:r>
          </w:p>
        </w:tc>
      </w:tr>
    </w:tbl>
    <w:p w14:paraId="7D6C6ECB" w14:textId="77777777" w:rsidR="002F4A33" w:rsidRDefault="002F4A33">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5B2095C7" w14:textId="77777777" w:rsidR="002520EE" w:rsidRPr="00B54B7B" w:rsidRDefault="002520EE" w:rsidP="002520EE">
      <w:pPr>
        <w:pStyle w:val="a6"/>
        <w:jc w:val="both"/>
        <w:rPr>
          <w:rFonts w:ascii="Times New Roman" w:hAnsi="Times New Roman" w:cs="Times New Roman"/>
          <w:b/>
          <w:i/>
          <w:sz w:val="22"/>
          <w:szCs w:val="22"/>
        </w:rPr>
      </w:pPr>
      <w:r w:rsidRPr="00B54B7B">
        <w:rPr>
          <w:rFonts w:ascii="Times New Roman" w:hAnsi="Times New Roman" w:cs="Times New Roman"/>
          <w:b/>
          <w:i/>
          <w:sz w:val="22"/>
          <w:szCs w:val="22"/>
        </w:rPr>
        <w:lastRenderedPageBreak/>
        <w:t xml:space="preserve">За период </w:t>
      </w:r>
      <w:proofErr w:type="gramStart"/>
      <w:r w:rsidRPr="00B54B7B">
        <w:rPr>
          <w:rFonts w:ascii="Times New Roman" w:hAnsi="Times New Roman" w:cs="Times New Roman"/>
          <w:b/>
          <w:i/>
          <w:sz w:val="22"/>
          <w:szCs w:val="22"/>
        </w:rPr>
        <w:t>с даты начала</w:t>
      </w:r>
      <w:proofErr w:type="gramEnd"/>
      <w:r w:rsidRPr="00B54B7B">
        <w:rPr>
          <w:rFonts w:ascii="Times New Roman" w:hAnsi="Times New Roman" w:cs="Times New Roman"/>
          <w:b/>
          <w:i/>
          <w:sz w:val="22"/>
          <w:szCs w:val="22"/>
        </w:rPr>
        <w:t xml:space="preserve"> 2015 года до даты утверждения Проспекта ценных бумаг размер уставного капитала  не менялся.</w:t>
      </w:r>
    </w:p>
    <w:p w14:paraId="5CFE3ED0" w14:textId="77777777" w:rsidR="0050017B" w:rsidRPr="00377C11"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77" w:name="Par4209"/>
      <w:bookmarkEnd w:id="177"/>
      <w:r w:rsidRPr="00377C11">
        <w:rPr>
          <w:rFonts w:ascii="Times New Roman" w:hAnsi="Times New Roman" w:cs="Times New Roman"/>
          <w:b/>
          <w:sz w:val="24"/>
          <w:szCs w:val="24"/>
        </w:rPr>
        <w:t>9.1.3. Сведения о порядке созыва и проведения собрания (заседания) высшего органа управления эмитента</w:t>
      </w:r>
    </w:p>
    <w:p w14:paraId="6BAD80D0" w14:textId="18213FAB" w:rsidR="002F37AB" w:rsidRPr="00E500A6" w:rsidRDefault="002F37AB" w:rsidP="002F37AB">
      <w:pPr>
        <w:widowControl w:val="0"/>
        <w:autoSpaceDE w:val="0"/>
        <w:autoSpaceDN w:val="0"/>
        <w:adjustRightInd w:val="0"/>
        <w:spacing w:after="0" w:line="240" w:lineRule="auto"/>
        <w:ind w:firstLine="540"/>
        <w:jc w:val="both"/>
        <w:rPr>
          <w:rFonts w:ascii="Times New Roman" w:hAnsi="Times New Roman" w:cs="Times New Roman"/>
          <w:b/>
          <w:i/>
        </w:rPr>
      </w:pPr>
      <w:r w:rsidRPr="00E500A6">
        <w:rPr>
          <w:rFonts w:ascii="Times New Roman" w:hAnsi="Times New Roman" w:cs="Times New Roman"/>
          <w:b/>
          <w:i/>
        </w:rPr>
        <w:t xml:space="preserve">Сведения раскрыты Эмитентом в составе ежеквартального отчета за </w:t>
      </w:r>
      <w:r w:rsidR="00DC0B69" w:rsidRPr="00E500A6">
        <w:rPr>
          <w:rFonts w:ascii="Times New Roman" w:hAnsi="Times New Roman" w:cs="Times New Roman"/>
          <w:b/>
          <w:i/>
        </w:rPr>
        <w:t>2</w:t>
      </w:r>
      <w:r w:rsidRPr="00E500A6">
        <w:rPr>
          <w:rFonts w:ascii="Times New Roman" w:hAnsi="Times New Roman" w:cs="Times New Roman"/>
          <w:b/>
          <w:i/>
        </w:rPr>
        <w:t xml:space="preserve"> квартал 2015 года, опубликованном 1</w:t>
      </w:r>
      <w:r w:rsidR="00DC0B69" w:rsidRPr="00E500A6">
        <w:rPr>
          <w:rFonts w:ascii="Times New Roman" w:hAnsi="Times New Roman" w:cs="Times New Roman"/>
          <w:b/>
          <w:i/>
        </w:rPr>
        <w:t>4</w:t>
      </w:r>
      <w:r w:rsidRPr="00E500A6">
        <w:rPr>
          <w:rFonts w:ascii="Times New Roman" w:hAnsi="Times New Roman" w:cs="Times New Roman"/>
          <w:b/>
          <w:i/>
        </w:rPr>
        <w:t>.0</w:t>
      </w:r>
      <w:r w:rsidR="00DC0B69" w:rsidRPr="00E500A6">
        <w:rPr>
          <w:rFonts w:ascii="Times New Roman" w:hAnsi="Times New Roman" w:cs="Times New Roman"/>
          <w:b/>
          <w:i/>
        </w:rPr>
        <w:t>8</w:t>
      </w:r>
      <w:r w:rsidRPr="00E500A6">
        <w:rPr>
          <w:rFonts w:ascii="Times New Roman" w:hAnsi="Times New Roman" w:cs="Times New Roman"/>
          <w:b/>
          <w:i/>
        </w:rPr>
        <w:t xml:space="preserve">.2015г. на странице Эмитента в сети Интернет:  </w:t>
      </w:r>
    </w:p>
    <w:p w14:paraId="7A33AB9D" w14:textId="77777777" w:rsidR="002F37AB" w:rsidRPr="00E500A6" w:rsidRDefault="002F37AB" w:rsidP="002F37AB">
      <w:pPr>
        <w:autoSpaceDE w:val="0"/>
        <w:autoSpaceDN w:val="0"/>
        <w:spacing w:after="0" w:line="240" w:lineRule="auto"/>
        <w:jc w:val="both"/>
        <w:rPr>
          <w:rFonts w:ascii="Times New Roman" w:eastAsia="Calibri" w:hAnsi="Times New Roman" w:cs="Times New Roman"/>
          <w:b/>
          <w:bCs/>
          <w:i/>
          <w:iCs/>
        </w:rPr>
      </w:pPr>
      <w:r w:rsidRPr="00E500A6">
        <w:rPr>
          <w:rFonts w:ascii="Times New Roman" w:eastAsia="Calibri" w:hAnsi="Times New Roman" w:cs="Times New Roman"/>
          <w:b/>
          <w:bCs/>
          <w:i/>
          <w:iCs/>
          <w:color w:val="0000FF"/>
          <w:u w:val="single"/>
        </w:rPr>
        <w:t xml:space="preserve">http://www.e-disclosure.ru/portal/files.aspx?id=7234&amp;type=5; а также </w:t>
      </w:r>
    </w:p>
    <w:p w14:paraId="2B4B9036" w14:textId="77777777" w:rsidR="002F37AB" w:rsidRPr="00E500A6" w:rsidRDefault="002F37AB" w:rsidP="002F37AB">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E500A6">
        <w:rPr>
          <w:rFonts w:ascii="Times New Roman" w:eastAsia="Calibri" w:hAnsi="Times New Roman" w:cs="Times New Roman"/>
          <w:b/>
          <w:bCs/>
          <w:i/>
          <w:iCs/>
          <w:color w:val="0000FF"/>
          <w:u w:val="single"/>
        </w:rPr>
        <w:t>http://www.ogk2.ru/rus/si/infodisclosure/kvartal/.</w:t>
      </w:r>
    </w:p>
    <w:p w14:paraId="0CE829EF" w14:textId="77777777" w:rsidR="002F37AB" w:rsidRPr="00E500A6" w:rsidRDefault="002F37AB" w:rsidP="002F37AB">
      <w:pPr>
        <w:pStyle w:val="a6"/>
        <w:ind w:firstLine="540"/>
        <w:jc w:val="both"/>
        <w:rPr>
          <w:rFonts w:ascii="Times New Roman" w:hAnsi="Times New Roman" w:cs="Times New Roman"/>
          <w:b/>
          <w:i/>
          <w:sz w:val="22"/>
          <w:szCs w:val="22"/>
        </w:rPr>
      </w:pPr>
      <w:r w:rsidRPr="00E500A6">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2C00C0D1" w14:textId="77777777" w:rsidR="0050017B" w:rsidRPr="00E500A6"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78" w:name="Par4219"/>
      <w:bookmarkEnd w:id="178"/>
      <w:r w:rsidRPr="00E500A6">
        <w:rPr>
          <w:rFonts w:ascii="Times New Roman" w:hAnsi="Times New Roman" w:cs="Times New Roman"/>
          <w:b/>
          <w:sz w:val="24"/>
          <w:szCs w:val="24"/>
        </w:rPr>
        <w:t>9.1.4.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14:paraId="5F50F984" w14:textId="4EDD6260" w:rsidR="00395772" w:rsidRPr="00E500A6" w:rsidRDefault="0050017B" w:rsidP="00153D4B">
      <w:pPr>
        <w:widowControl w:val="0"/>
        <w:autoSpaceDE w:val="0"/>
        <w:autoSpaceDN w:val="0"/>
        <w:adjustRightInd w:val="0"/>
        <w:spacing w:after="0" w:line="240" w:lineRule="auto"/>
        <w:ind w:firstLine="540"/>
        <w:jc w:val="both"/>
        <w:rPr>
          <w:rFonts w:ascii="Times New Roman" w:hAnsi="Times New Roman" w:cs="Times New Roman"/>
        </w:rPr>
      </w:pPr>
      <w:r w:rsidRPr="00E500A6">
        <w:rPr>
          <w:rFonts w:ascii="Times New Roman" w:hAnsi="Times New Roman" w:cs="Times New Roman"/>
        </w:rPr>
        <w:t>Приводится список коммерческих организаций, в которых эмитент на дату утверждения проспекта ценных бумаг владеет не менее чем пятью процентами уставного капитала либо не менее чем пятью процентами обыкновенных акций.</w:t>
      </w:r>
    </w:p>
    <w:p w14:paraId="10A20CC1" w14:textId="77777777" w:rsidR="00DE5946" w:rsidRDefault="00DE5946" w:rsidP="00DC0B69">
      <w:pPr>
        <w:widowControl w:val="0"/>
        <w:autoSpaceDE w:val="0"/>
        <w:autoSpaceDN w:val="0"/>
        <w:adjustRightInd w:val="0"/>
        <w:spacing w:after="0" w:line="240" w:lineRule="auto"/>
        <w:ind w:left="198"/>
        <w:jc w:val="both"/>
        <w:rPr>
          <w:rFonts w:ascii="Times New Roman" w:eastAsia="Times New Roman" w:hAnsi="Times New Roman" w:cs="Times New Roman"/>
          <w:bCs/>
          <w:iCs/>
          <w:lang w:eastAsia="ru-RU"/>
        </w:rPr>
      </w:pPr>
    </w:p>
    <w:p w14:paraId="308AEED5" w14:textId="77777777" w:rsidR="00DC0B69" w:rsidRPr="00E500A6"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E500A6">
        <w:rPr>
          <w:rFonts w:ascii="Times New Roman" w:eastAsia="Times New Roman" w:hAnsi="Times New Roman" w:cs="Times New Roman"/>
          <w:bCs/>
          <w:iCs/>
          <w:lang w:eastAsia="ru-RU"/>
        </w:rPr>
        <w:t>1.</w:t>
      </w:r>
      <w:r w:rsidRPr="00E500A6">
        <w:rPr>
          <w:rFonts w:ascii="Times New Roman" w:eastAsia="Times New Roman" w:hAnsi="Times New Roman" w:cs="Times New Roman"/>
          <w:b/>
          <w:bCs/>
          <w:i/>
          <w:iCs/>
          <w:lang w:eastAsia="ru-RU"/>
        </w:rPr>
        <w:t xml:space="preserve"> </w:t>
      </w:r>
      <w:r w:rsidRPr="00E500A6">
        <w:rPr>
          <w:rFonts w:ascii="Times New Roman" w:eastAsia="Times New Roman" w:hAnsi="Times New Roman" w:cs="Times New Roman"/>
          <w:bCs/>
          <w:iCs/>
          <w:lang w:eastAsia="ru-RU"/>
        </w:rPr>
        <w:t>Полное фирменное наименование:</w:t>
      </w:r>
      <w:r w:rsidRPr="00E500A6">
        <w:rPr>
          <w:rFonts w:ascii="Times New Roman" w:eastAsia="Times New Roman" w:hAnsi="Times New Roman" w:cs="Times New Roman"/>
          <w:b/>
          <w:bCs/>
          <w:i/>
          <w:iCs/>
          <w:lang w:eastAsia="ru-RU"/>
        </w:rPr>
        <w:t xml:space="preserve"> Общество с ограниченной ответственностью «Чайка»</w:t>
      </w:r>
    </w:p>
    <w:p w14:paraId="5CF93B84"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b/>
          <w:bCs/>
          <w:i/>
          <w:iCs/>
          <w:lang w:eastAsia="ru-RU"/>
        </w:rPr>
      </w:pPr>
      <w:r w:rsidRPr="00E500A6">
        <w:rPr>
          <w:rFonts w:ascii="Times New Roman" w:eastAsia="Times New Roman" w:hAnsi="Times New Roman" w:cs="Times New Roman"/>
          <w:lang w:eastAsia="ru-RU"/>
        </w:rPr>
        <w:t>Сокращенное фирменное наименование</w:t>
      </w:r>
      <w:r w:rsidRPr="009942BC">
        <w:rPr>
          <w:rFonts w:ascii="Times New Roman" w:eastAsia="Times New Roman" w:hAnsi="Times New Roman" w:cs="Times New Roman"/>
          <w:lang w:eastAsia="ru-RU"/>
        </w:rPr>
        <w:t>:</w:t>
      </w:r>
      <w:r w:rsidRPr="009942BC">
        <w:rPr>
          <w:rFonts w:ascii="Times New Roman" w:eastAsia="Times New Roman" w:hAnsi="Times New Roman" w:cs="Times New Roman"/>
          <w:b/>
          <w:bCs/>
          <w:i/>
          <w:iCs/>
          <w:lang w:eastAsia="ru-RU"/>
        </w:rPr>
        <w:t xml:space="preserve"> ООО «Чайка»</w:t>
      </w:r>
    </w:p>
    <w:p w14:paraId="561E0B67" w14:textId="13ABE473"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 xml:space="preserve">Место нахождения: </w:t>
      </w:r>
      <w:r w:rsidRPr="009942BC">
        <w:rPr>
          <w:rFonts w:ascii="Times New Roman" w:eastAsia="Times New Roman" w:hAnsi="Times New Roman" w:cs="Times New Roman"/>
          <w:b/>
          <w:bCs/>
          <w:i/>
          <w:iCs/>
          <w:lang w:eastAsia="ru-RU"/>
        </w:rPr>
        <w:t xml:space="preserve">356128 Россия, Ставропольский край, </w:t>
      </w:r>
      <w:proofErr w:type="spellStart"/>
      <w:r w:rsidRPr="009942BC">
        <w:rPr>
          <w:rFonts w:ascii="Times New Roman" w:eastAsia="Times New Roman" w:hAnsi="Times New Roman" w:cs="Times New Roman"/>
          <w:b/>
          <w:bCs/>
          <w:i/>
          <w:iCs/>
          <w:lang w:eastAsia="ru-RU"/>
        </w:rPr>
        <w:t>Изобильненский</w:t>
      </w:r>
      <w:proofErr w:type="spellEnd"/>
      <w:r w:rsidRPr="009942BC">
        <w:rPr>
          <w:rFonts w:ascii="Times New Roman" w:eastAsia="Times New Roman" w:hAnsi="Times New Roman" w:cs="Times New Roman"/>
          <w:b/>
          <w:bCs/>
          <w:i/>
          <w:iCs/>
          <w:lang w:eastAsia="ru-RU"/>
        </w:rPr>
        <w:t xml:space="preserve"> р-н, п. </w:t>
      </w:r>
      <w:proofErr w:type="spellStart"/>
      <w:r w:rsidRPr="009942BC">
        <w:rPr>
          <w:rFonts w:ascii="Times New Roman" w:eastAsia="Times New Roman" w:hAnsi="Times New Roman" w:cs="Times New Roman"/>
          <w:b/>
          <w:bCs/>
          <w:i/>
          <w:iCs/>
          <w:lang w:eastAsia="ru-RU"/>
        </w:rPr>
        <w:t>Солнечнодольск</w:t>
      </w:r>
      <w:proofErr w:type="spellEnd"/>
      <w:r w:rsidRPr="009942BC">
        <w:rPr>
          <w:rFonts w:ascii="Times New Roman" w:eastAsia="Times New Roman" w:hAnsi="Times New Roman" w:cs="Times New Roman"/>
          <w:b/>
          <w:bCs/>
          <w:i/>
          <w:iCs/>
          <w:lang w:eastAsia="ru-RU"/>
        </w:rPr>
        <w:t>, Парковая 31 корп. А</w:t>
      </w:r>
    </w:p>
    <w:p w14:paraId="59A86481"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ИНН:</w:t>
      </w:r>
      <w:r w:rsidRPr="009942BC">
        <w:rPr>
          <w:rFonts w:ascii="Times New Roman" w:eastAsia="Times New Roman" w:hAnsi="Times New Roman" w:cs="Times New Roman"/>
          <w:b/>
          <w:bCs/>
          <w:i/>
          <w:iCs/>
          <w:lang w:eastAsia="ru-RU"/>
        </w:rPr>
        <w:t xml:space="preserve"> 2607801100</w:t>
      </w:r>
    </w:p>
    <w:p w14:paraId="2C248CE5"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ОГРН:</w:t>
      </w:r>
      <w:r w:rsidRPr="009942BC">
        <w:rPr>
          <w:rFonts w:ascii="Times New Roman" w:eastAsia="Times New Roman" w:hAnsi="Times New Roman" w:cs="Times New Roman"/>
          <w:b/>
          <w:bCs/>
          <w:i/>
          <w:iCs/>
          <w:lang w:eastAsia="ru-RU"/>
        </w:rPr>
        <w:t xml:space="preserve"> 1132651012581</w:t>
      </w:r>
    </w:p>
    <w:p w14:paraId="113DF37A"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эмитента в уставном капитале коммерческой организации:</w:t>
      </w:r>
      <w:r w:rsidRPr="009942BC">
        <w:rPr>
          <w:rFonts w:ascii="Times New Roman" w:eastAsia="Times New Roman" w:hAnsi="Times New Roman" w:cs="Times New Roman"/>
          <w:b/>
          <w:bCs/>
          <w:i/>
          <w:iCs/>
          <w:lang w:eastAsia="ru-RU"/>
        </w:rPr>
        <w:t xml:space="preserve"> 100%</w:t>
      </w:r>
    </w:p>
    <w:p w14:paraId="10B25156"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участия лица в уставном капитале эмитента:</w:t>
      </w:r>
      <w:r w:rsidRPr="009942BC">
        <w:rPr>
          <w:rFonts w:ascii="Times New Roman" w:eastAsia="Times New Roman" w:hAnsi="Times New Roman" w:cs="Times New Roman"/>
          <w:b/>
          <w:bCs/>
          <w:i/>
          <w:iCs/>
          <w:lang w:eastAsia="ru-RU"/>
        </w:rPr>
        <w:t xml:space="preserve"> 0%</w:t>
      </w:r>
    </w:p>
    <w:p w14:paraId="23E704B2"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принадлежащих лицу обыкновенных акций эмитента:</w:t>
      </w:r>
      <w:r w:rsidRPr="009942BC">
        <w:rPr>
          <w:rFonts w:ascii="Times New Roman" w:eastAsia="Times New Roman" w:hAnsi="Times New Roman" w:cs="Times New Roman"/>
          <w:b/>
          <w:bCs/>
          <w:i/>
          <w:iCs/>
          <w:lang w:eastAsia="ru-RU"/>
        </w:rPr>
        <w:t xml:space="preserve"> 0%</w:t>
      </w:r>
    </w:p>
    <w:p w14:paraId="70ABD9D5"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p>
    <w:p w14:paraId="0BD0B0ED"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bCs/>
          <w:iCs/>
          <w:lang w:eastAsia="ru-RU"/>
        </w:rPr>
        <w:t>2.</w:t>
      </w:r>
      <w:r w:rsidRPr="009942BC">
        <w:rPr>
          <w:rFonts w:ascii="Times New Roman" w:eastAsia="Times New Roman" w:hAnsi="Times New Roman" w:cs="Times New Roman"/>
          <w:b/>
          <w:bCs/>
          <w:i/>
          <w:iCs/>
          <w:lang w:eastAsia="ru-RU"/>
        </w:rPr>
        <w:t xml:space="preserve"> </w:t>
      </w:r>
      <w:r w:rsidRPr="009942BC">
        <w:rPr>
          <w:rFonts w:ascii="Times New Roman" w:eastAsia="Times New Roman" w:hAnsi="Times New Roman" w:cs="Times New Roman"/>
          <w:bCs/>
          <w:iCs/>
          <w:lang w:eastAsia="ru-RU"/>
        </w:rPr>
        <w:t>Полное фирменное наименование:</w:t>
      </w:r>
      <w:r w:rsidRPr="009942BC">
        <w:rPr>
          <w:rFonts w:ascii="Times New Roman" w:eastAsia="Times New Roman" w:hAnsi="Times New Roman" w:cs="Times New Roman"/>
          <w:b/>
          <w:bCs/>
          <w:i/>
          <w:iCs/>
          <w:lang w:eastAsia="ru-RU"/>
        </w:rPr>
        <w:t xml:space="preserve"> Общество с ограниченной ответственностью «</w:t>
      </w:r>
      <w:proofErr w:type="spellStart"/>
      <w:r w:rsidRPr="009942BC">
        <w:rPr>
          <w:rFonts w:ascii="Times New Roman" w:eastAsia="Times New Roman" w:hAnsi="Times New Roman" w:cs="Times New Roman"/>
          <w:b/>
          <w:bCs/>
          <w:i/>
          <w:iCs/>
          <w:lang w:eastAsia="ru-RU"/>
        </w:rPr>
        <w:t>Новомичуринское</w:t>
      </w:r>
      <w:proofErr w:type="spellEnd"/>
      <w:r w:rsidRPr="009942BC">
        <w:rPr>
          <w:rFonts w:ascii="Times New Roman" w:eastAsia="Times New Roman" w:hAnsi="Times New Roman" w:cs="Times New Roman"/>
          <w:b/>
          <w:bCs/>
          <w:i/>
          <w:iCs/>
          <w:lang w:eastAsia="ru-RU"/>
        </w:rPr>
        <w:t xml:space="preserve"> автотранспортное предприятие»</w:t>
      </w:r>
    </w:p>
    <w:p w14:paraId="602020FA"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b/>
          <w:bCs/>
          <w:i/>
          <w:iCs/>
          <w:lang w:eastAsia="ru-RU"/>
        </w:rPr>
      </w:pPr>
      <w:r w:rsidRPr="009942BC">
        <w:rPr>
          <w:rFonts w:ascii="Times New Roman" w:eastAsia="Times New Roman" w:hAnsi="Times New Roman" w:cs="Times New Roman"/>
          <w:lang w:eastAsia="ru-RU"/>
        </w:rPr>
        <w:t>Сокращенное фирменное наименование:</w:t>
      </w:r>
      <w:r w:rsidRPr="009942BC">
        <w:rPr>
          <w:rFonts w:ascii="Times New Roman" w:eastAsia="Times New Roman" w:hAnsi="Times New Roman" w:cs="Times New Roman"/>
          <w:b/>
          <w:bCs/>
          <w:i/>
          <w:iCs/>
          <w:lang w:eastAsia="ru-RU"/>
        </w:rPr>
        <w:t xml:space="preserve"> ООО «</w:t>
      </w:r>
      <w:proofErr w:type="spellStart"/>
      <w:r w:rsidRPr="009942BC">
        <w:rPr>
          <w:rFonts w:ascii="Times New Roman" w:eastAsia="Times New Roman" w:hAnsi="Times New Roman" w:cs="Times New Roman"/>
          <w:b/>
          <w:bCs/>
          <w:i/>
          <w:iCs/>
          <w:lang w:eastAsia="ru-RU"/>
        </w:rPr>
        <w:t>Новомичуринское</w:t>
      </w:r>
      <w:proofErr w:type="spellEnd"/>
      <w:r w:rsidRPr="009942BC">
        <w:rPr>
          <w:rFonts w:ascii="Times New Roman" w:eastAsia="Times New Roman" w:hAnsi="Times New Roman" w:cs="Times New Roman"/>
          <w:b/>
          <w:bCs/>
          <w:i/>
          <w:iCs/>
          <w:lang w:eastAsia="ru-RU"/>
        </w:rPr>
        <w:t xml:space="preserve"> АТП»</w:t>
      </w:r>
    </w:p>
    <w:p w14:paraId="09C3BFEB" w14:textId="5A67358B"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 xml:space="preserve">Место нахождения: </w:t>
      </w:r>
      <w:r w:rsidRPr="009942BC">
        <w:rPr>
          <w:rFonts w:ascii="Times New Roman" w:eastAsia="Times New Roman" w:hAnsi="Times New Roman" w:cs="Times New Roman"/>
          <w:b/>
          <w:bCs/>
          <w:i/>
          <w:iCs/>
          <w:lang w:eastAsia="ru-RU"/>
        </w:rPr>
        <w:t xml:space="preserve">391160 Россия, Рязанская область, </w:t>
      </w:r>
      <w:proofErr w:type="spellStart"/>
      <w:r w:rsidRPr="009942BC">
        <w:rPr>
          <w:rFonts w:ascii="Times New Roman" w:eastAsia="Times New Roman" w:hAnsi="Times New Roman" w:cs="Times New Roman"/>
          <w:b/>
          <w:bCs/>
          <w:i/>
          <w:iCs/>
          <w:lang w:eastAsia="ru-RU"/>
        </w:rPr>
        <w:t>Пронский</w:t>
      </w:r>
      <w:proofErr w:type="spellEnd"/>
      <w:r w:rsidRPr="009942BC">
        <w:rPr>
          <w:rFonts w:ascii="Times New Roman" w:eastAsia="Times New Roman" w:hAnsi="Times New Roman" w:cs="Times New Roman"/>
          <w:b/>
          <w:bCs/>
          <w:i/>
          <w:iCs/>
          <w:lang w:eastAsia="ru-RU"/>
        </w:rPr>
        <w:t xml:space="preserve"> район, </w:t>
      </w:r>
      <w:proofErr w:type="spellStart"/>
      <w:r w:rsidRPr="009942BC">
        <w:rPr>
          <w:rFonts w:ascii="Times New Roman" w:eastAsia="Times New Roman" w:hAnsi="Times New Roman" w:cs="Times New Roman"/>
          <w:b/>
          <w:bCs/>
          <w:i/>
          <w:iCs/>
          <w:lang w:eastAsia="ru-RU"/>
        </w:rPr>
        <w:t>г.Новомичуринск</w:t>
      </w:r>
      <w:proofErr w:type="spellEnd"/>
      <w:r w:rsidRPr="009942BC">
        <w:rPr>
          <w:rFonts w:ascii="Times New Roman" w:eastAsia="Times New Roman" w:hAnsi="Times New Roman" w:cs="Times New Roman"/>
          <w:b/>
          <w:bCs/>
          <w:i/>
          <w:iCs/>
          <w:lang w:eastAsia="ru-RU"/>
        </w:rPr>
        <w:t>, ул. Промышленная, 1</w:t>
      </w:r>
    </w:p>
    <w:p w14:paraId="35A647A1"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ИНН:</w:t>
      </w:r>
      <w:r w:rsidRPr="009942BC">
        <w:rPr>
          <w:rFonts w:ascii="Times New Roman" w:eastAsia="Times New Roman" w:hAnsi="Times New Roman" w:cs="Times New Roman"/>
          <w:b/>
          <w:bCs/>
          <w:i/>
          <w:iCs/>
          <w:lang w:eastAsia="ru-RU"/>
        </w:rPr>
        <w:t xml:space="preserve"> 6211007817</w:t>
      </w:r>
    </w:p>
    <w:p w14:paraId="4716BA3D"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ОГРН:</w:t>
      </w:r>
      <w:r w:rsidRPr="009942BC">
        <w:rPr>
          <w:rFonts w:ascii="Times New Roman" w:eastAsia="Times New Roman" w:hAnsi="Times New Roman" w:cs="Times New Roman"/>
          <w:b/>
          <w:bCs/>
          <w:i/>
          <w:iCs/>
          <w:lang w:eastAsia="ru-RU"/>
        </w:rPr>
        <w:t xml:space="preserve"> 1126214000791</w:t>
      </w:r>
    </w:p>
    <w:p w14:paraId="4DF38C54"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эмитента в уставном капитале коммерческой организации:</w:t>
      </w:r>
      <w:r w:rsidRPr="009942BC">
        <w:rPr>
          <w:rFonts w:ascii="Times New Roman" w:eastAsia="Times New Roman" w:hAnsi="Times New Roman" w:cs="Times New Roman"/>
          <w:b/>
          <w:bCs/>
          <w:i/>
          <w:iCs/>
          <w:lang w:eastAsia="ru-RU"/>
        </w:rPr>
        <w:t xml:space="preserve"> 100%</w:t>
      </w:r>
    </w:p>
    <w:p w14:paraId="135B4803"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участия лица в уставном капитале эмитента:</w:t>
      </w:r>
      <w:r w:rsidRPr="009942BC">
        <w:rPr>
          <w:rFonts w:ascii="Times New Roman" w:eastAsia="Times New Roman" w:hAnsi="Times New Roman" w:cs="Times New Roman"/>
          <w:b/>
          <w:bCs/>
          <w:i/>
          <w:iCs/>
          <w:lang w:eastAsia="ru-RU"/>
        </w:rPr>
        <w:t xml:space="preserve"> 0%</w:t>
      </w:r>
    </w:p>
    <w:p w14:paraId="2FE6583C"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принадлежащих лицу обыкновенных акций эмитента:</w:t>
      </w:r>
      <w:r w:rsidRPr="009942BC">
        <w:rPr>
          <w:rFonts w:ascii="Times New Roman" w:eastAsia="Times New Roman" w:hAnsi="Times New Roman" w:cs="Times New Roman"/>
          <w:b/>
          <w:bCs/>
          <w:i/>
          <w:iCs/>
          <w:lang w:eastAsia="ru-RU"/>
        </w:rPr>
        <w:t xml:space="preserve"> 0%</w:t>
      </w:r>
    </w:p>
    <w:p w14:paraId="32D3B1AA"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p>
    <w:p w14:paraId="7E53A59D" w14:textId="0BF45839"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bCs/>
          <w:i/>
          <w:iCs/>
          <w:lang w:eastAsia="ru-RU"/>
        </w:rPr>
        <w:t>3.</w:t>
      </w:r>
      <w:r w:rsidRPr="009942BC">
        <w:rPr>
          <w:rFonts w:ascii="Times New Roman" w:eastAsia="Times New Roman" w:hAnsi="Times New Roman" w:cs="Times New Roman"/>
          <w:b/>
          <w:bCs/>
          <w:i/>
          <w:iCs/>
          <w:lang w:eastAsia="ru-RU"/>
        </w:rPr>
        <w:t xml:space="preserve"> </w:t>
      </w:r>
      <w:r w:rsidRPr="009942BC">
        <w:rPr>
          <w:rFonts w:ascii="Times New Roman" w:eastAsia="Times New Roman" w:hAnsi="Times New Roman" w:cs="Times New Roman"/>
          <w:bCs/>
          <w:iCs/>
          <w:lang w:eastAsia="ru-RU"/>
        </w:rPr>
        <w:t>Полное фирменное наименование:</w:t>
      </w:r>
      <w:r w:rsidRPr="009942BC">
        <w:rPr>
          <w:rFonts w:ascii="Times New Roman" w:eastAsia="Times New Roman" w:hAnsi="Times New Roman" w:cs="Times New Roman"/>
          <w:b/>
          <w:bCs/>
          <w:i/>
          <w:iCs/>
          <w:lang w:eastAsia="ru-RU"/>
        </w:rPr>
        <w:t xml:space="preserve"> Общество с ограниченной ответственностью «ОГК-</w:t>
      </w:r>
      <w:proofErr w:type="spellStart"/>
      <w:r w:rsidRPr="009942BC">
        <w:rPr>
          <w:rFonts w:ascii="Times New Roman" w:eastAsia="Times New Roman" w:hAnsi="Times New Roman" w:cs="Times New Roman"/>
          <w:b/>
          <w:bCs/>
          <w:i/>
          <w:iCs/>
          <w:lang w:eastAsia="ru-RU"/>
        </w:rPr>
        <w:t>Инвестпроект</w:t>
      </w:r>
      <w:proofErr w:type="spellEnd"/>
      <w:r w:rsidRPr="009942BC">
        <w:rPr>
          <w:rFonts w:ascii="Times New Roman" w:eastAsia="Times New Roman" w:hAnsi="Times New Roman" w:cs="Times New Roman"/>
          <w:b/>
          <w:bCs/>
          <w:i/>
          <w:iCs/>
          <w:lang w:eastAsia="ru-RU"/>
        </w:rPr>
        <w:t>»</w:t>
      </w:r>
    </w:p>
    <w:p w14:paraId="6A057696" w14:textId="56C7EC93"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b/>
          <w:bCs/>
          <w:i/>
          <w:iCs/>
          <w:lang w:eastAsia="ru-RU"/>
        </w:rPr>
      </w:pPr>
      <w:r w:rsidRPr="009942BC">
        <w:rPr>
          <w:rFonts w:ascii="Times New Roman" w:eastAsia="Times New Roman" w:hAnsi="Times New Roman" w:cs="Times New Roman"/>
          <w:lang w:eastAsia="ru-RU"/>
        </w:rPr>
        <w:t>Сокращенное фирменное наименование:</w:t>
      </w:r>
      <w:r w:rsidRPr="009942BC">
        <w:rPr>
          <w:rFonts w:ascii="Times New Roman" w:eastAsia="Times New Roman" w:hAnsi="Times New Roman" w:cs="Times New Roman"/>
          <w:b/>
          <w:bCs/>
          <w:i/>
          <w:iCs/>
          <w:lang w:eastAsia="ru-RU"/>
        </w:rPr>
        <w:t xml:space="preserve"> ООО «ОГК-</w:t>
      </w:r>
      <w:proofErr w:type="spellStart"/>
      <w:r w:rsidRPr="009942BC">
        <w:rPr>
          <w:rFonts w:ascii="Times New Roman" w:eastAsia="Times New Roman" w:hAnsi="Times New Roman" w:cs="Times New Roman"/>
          <w:b/>
          <w:bCs/>
          <w:i/>
          <w:iCs/>
          <w:lang w:eastAsia="ru-RU"/>
        </w:rPr>
        <w:t>Инвестпроект</w:t>
      </w:r>
      <w:proofErr w:type="spellEnd"/>
      <w:r w:rsidRPr="009942BC">
        <w:rPr>
          <w:rFonts w:ascii="Times New Roman" w:eastAsia="Times New Roman" w:hAnsi="Times New Roman" w:cs="Times New Roman"/>
          <w:b/>
          <w:bCs/>
          <w:i/>
          <w:iCs/>
          <w:lang w:eastAsia="ru-RU"/>
        </w:rPr>
        <w:t>»</w:t>
      </w:r>
    </w:p>
    <w:p w14:paraId="0A5DC40C" w14:textId="3224DBF2"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 xml:space="preserve">Место нахождения: </w:t>
      </w:r>
      <w:r w:rsidRPr="009942BC">
        <w:rPr>
          <w:rFonts w:ascii="Times New Roman" w:eastAsia="Times New Roman" w:hAnsi="Times New Roman" w:cs="Times New Roman"/>
          <w:b/>
          <w:bCs/>
          <w:i/>
          <w:iCs/>
          <w:lang w:eastAsia="ru-RU"/>
        </w:rPr>
        <w:t xml:space="preserve">119526 Россия, </w:t>
      </w:r>
      <w:proofErr w:type="spellStart"/>
      <w:r w:rsidRPr="009942BC">
        <w:rPr>
          <w:rFonts w:ascii="Times New Roman" w:eastAsia="Times New Roman" w:hAnsi="Times New Roman" w:cs="Times New Roman"/>
          <w:b/>
          <w:bCs/>
          <w:i/>
          <w:iCs/>
          <w:lang w:eastAsia="ru-RU"/>
        </w:rPr>
        <w:t>г.Москва</w:t>
      </w:r>
      <w:proofErr w:type="spellEnd"/>
      <w:r w:rsidRPr="009942BC">
        <w:rPr>
          <w:rFonts w:ascii="Times New Roman" w:eastAsia="Times New Roman" w:hAnsi="Times New Roman" w:cs="Times New Roman"/>
          <w:b/>
          <w:bCs/>
          <w:i/>
          <w:iCs/>
          <w:lang w:eastAsia="ru-RU"/>
        </w:rPr>
        <w:t>, проспект Вернадского, 101, корп. 3</w:t>
      </w:r>
    </w:p>
    <w:p w14:paraId="4A36C239"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ИНН:</w:t>
      </w:r>
      <w:r w:rsidRPr="009942BC">
        <w:rPr>
          <w:rFonts w:ascii="Times New Roman" w:eastAsia="Times New Roman" w:hAnsi="Times New Roman" w:cs="Times New Roman"/>
          <w:b/>
          <w:bCs/>
          <w:i/>
          <w:iCs/>
          <w:lang w:eastAsia="ru-RU"/>
        </w:rPr>
        <w:t xml:space="preserve"> 7729664041</w:t>
      </w:r>
    </w:p>
    <w:p w14:paraId="31C5D196"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ОГРН:</w:t>
      </w:r>
      <w:r w:rsidRPr="009942BC">
        <w:rPr>
          <w:rFonts w:ascii="Times New Roman" w:eastAsia="Times New Roman" w:hAnsi="Times New Roman" w:cs="Times New Roman"/>
          <w:b/>
          <w:bCs/>
          <w:i/>
          <w:iCs/>
          <w:lang w:eastAsia="ru-RU"/>
        </w:rPr>
        <w:t xml:space="preserve"> 1107746757491</w:t>
      </w:r>
    </w:p>
    <w:p w14:paraId="0D0628E8"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эмитента в уставном капитале коммерческой организации:</w:t>
      </w:r>
      <w:r w:rsidRPr="009942BC">
        <w:rPr>
          <w:rFonts w:ascii="Times New Roman" w:eastAsia="Times New Roman" w:hAnsi="Times New Roman" w:cs="Times New Roman"/>
          <w:b/>
          <w:bCs/>
          <w:i/>
          <w:iCs/>
          <w:lang w:eastAsia="ru-RU"/>
        </w:rPr>
        <w:t xml:space="preserve"> 9.4954%</w:t>
      </w:r>
    </w:p>
    <w:p w14:paraId="405C15B6"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участия лица в уставном капитале эмитента:</w:t>
      </w:r>
      <w:r w:rsidRPr="009942BC">
        <w:rPr>
          <w:rFonts w:ascii="Times New Roman" w:eastAsia="Times New Roman" w:hAnsi="Times New Roman" w:cs="Times New Roman"/>
          <w:b/>
          <w:bCs/>
          <w:i/>
          <w:iCs/>
          <w:lang w:eastAsia="ru-RU"/>
        </w:rPr>
        <w:t xml:space="preserve"> 0%</w:t>
      </w:r>
    </w:p>
    <w:p w14:paraId="27B9C142"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принадлежащих лицу обыкновенных акций эмитента:</w:t>
      </w:r>
      <w:r w:rsidRPr="009942BC">
        <w:rPr>
          <w:rFonts w:ascii="Times New Roman" w:eastAsia="Times New Roman" w:hAnsi="Times New Roman" w:cs="Times New Roman"/>
          <w:b/>
          <w:bCs/>
          <w:i/>
          <w:iCs/>
          <w:lang w:eastAsia="ru-RU"/>
        </w:rPr>
        <w:t xml:space="preserve"> 0%</w:t>
      </w:r>
    </w:p>
    <w:p w14:paraId="1C37C829"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p>
    <w:p w14:paraId="230695CD" w14:textId="13D617B2"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bCs/>
          <w:iCs/>
          <w:lang w:eastAsia="ru-RU"/>
        </w:rPr>
        <w:t>4.</w:t>
      </w:r>
      <w:r w:rsidRPr="009942BC">
        <w:rPr>
          <w:rFonts w:ascii="Times New Roman" w:eastAsia="Times New Roman" w:hAnsi="Times New Roman" w:cs="Times New Roman"/>
          <w:b/>
          <w:bCs/>
          <w:i/>
          <w:iCs/>
          <w:lang w:eastAsia="ru-RU"/>
        </w:rPr>
        <w:t xml:space="preserve"> </w:t>
      </w:r>
      <w:r w:rsidRPr="009942BC">
        <w:rPr>
          <w:rFonts w:ascii="Times New Roman" w:eastAsia="Times New Roman" w:hAnsi="Times New Roman" w:cs="Times New Roman"/>
          <w:bCs/>
          <w:iCs/>
          <w:lang w:eastAsia="ru-RU"/>
        </w:rPr>
        <w:t>Полное фирменное наименование:</w:t>
      </w:r>
      <w:r w:rsidRPr="009942BC">
        <w:rPr>
          <w:rFonts w:ascii="Times New Roman" w:eastAsia="Times New Roman" w:hAnsi="Times New Roman" w:cs="Times New Roman"/>
          <w:b/>
          <w:bCs/>
          <w:i/>
          <w:iCs/>
          <w:lang w:eastAsia="ru-RU"/>
        </w:rPr>
        <w:t xml:space="preserve"> Общество с</w:t>
      </w:r>
      <w:r w:rsidR="008B370F" w:rsidRPr="009942BC">
        <w:rPr>
          <w:rFonts w:ascii="Times New Roman" w:eastAsia="Times New Roman" w:hAnsi="Times New Roman" w:cs="Times New Roman"/>
          <w:b/>
          <w:bCs/>
          <w:i/>
          <w:iCs/>
          <w:lang w:eastAsia="ru-RU"/>
        </w:rPr>
        <w:t xml:space="preserve"> ограниченной ответственностью «</w:t>
      </w:r>
      <w:r w:rsidRPr="009942BC">
        <w:rPr>
          <w:rFonts w:ascii="Times New Roman" w:eastAsia="Times New Roman" w:hAnsi="Times New Roman" w:cs="Times New Roman"/>
          <w:b/>
          <w:bCs/>
          <w:i/>
          <w:iCs/>
          <w:lang w:eastAsia="ru-RU"/>
        </w:rPr>
        <w:t>Центр 112</w:t>
      </w:r>
      <w:r w:rsidR="008B370F" w:rsidRPr="009942BC">
        <w:rPr>
          <w:rFonts w:ascii="Times New Roman" w:eastAsia="Times New Roman" w:hAnsi="Times New Roman" w:cs="Times New Roman"/>
          <w:b/>
          <w:bCs/>
          <w:i/>
          <w:iCs/>
          <w:lang w:eastAsia="ru-RU"/>
        </w:rPr>
        <w:t>»</w:t>
      </w:r>
    </w:p>
    <w:p w14:paraId="4EADA932" w14:textId="0E0F002B"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b/>
          <w:bCs/>
          <w:i/>
          <w:iCs/>
          <w:lang w:eastAsia="ru-RU"/>
        </w:rPr>
      </w:pPr>
      <w:r w:rsidRPr="009942BC">
        <w:rPr>
          <w:rFonts w:ascii="Times New Roman" w:eastAsia="Times New Roman" w:hAnsi="Times New Roman" w:cs="Times New Roman"/>
          <w:lang w:eastAsia="ru-RU"/>
        </w:rPr>
        <w:t>Сокращенное фирменное наименование:</w:t>
      </w:r>
      <w:r w:rsidR="008B370F" w:rsidRPr="009942BC">
        <w:rPr>
          <w:rFonts w:ascii="Times New Roman" w:eastAsia="Times New Roman" w:hAnsi="Times New Roman" w:cs="Times New Roman"/>
          <w:b/>
          <w:bCs/>
          <w:i/>
          <w:iCs/>
          <w:lang w:eastAsia="ru-RU"/>
        </w:rPr>
        <w:t xml:space="preserve"> ООО «</w:t>
      </w:r>
      <w:r w:rsidRPr="009942BC">
        <w:rPr>
          <w:rFonts w:ascii="Times New Roman" w:eastAsia="Times New Roman" w:hAnsi="Times New Roman" w:cs="Times New Roman"/>
          <w:b/>
          <w:bCs/>
          <w:i/>
          <w:iCs/>
          <w:lang w:eastAsia="ru-RU"/>
        </w:rPr>
        <w:t>Центр 112</w:t>
      </w:r>
      <w:r w:rsidR="008B370F" w:rsidRPr="009942BC">
        <w:rPr>
          <w:rFonts w:ascii="Times New Roman" w:eastAsia="Times New Roman" w:hAnsi="Times New Roman" w:cs="Times New Roman"/>
          <w:b/>
          <w:bCs/>
          <w:i/>
          <w:iCs/>
          <w:lang w:eastAsia="ru-RU"/>
        </w:rPr>
        <w:t>»</w:t>
      </w:r>
    </w:p>
    <w:p w14:paraId="0B268F73" w14:textId="3CDA9D39"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 xml:space="preserve">Место нахождения: </w:t>
      </w:r>
      <w:r w:rsidRPr="009942BC">
        <w:rPr>
          <w:rFonts w:ascii="Times New Roman" w:eastAsia="Times New Roman" w:hAnsi="Times New Roman" w:cs="Times New Roman"/>
          <w:b/>
          <w:bCs/>
          <w:i/>
          <w:iCs/>
          <w:lang w:eastAsia="ru-RU"/>
        </w:rPr>
        <w:t xml:space="preserve">162510 Россия, Вологодская область, рабочий поселок </w:t>
      </w:r>
      <w:proofErr w:type="spellStart"/>
      <w:r w:rsidRPr="009942BC">
        <w:rPr>
          <w:rFonts w:ascii="Times New Roman" w:eastAsia="Times New Roman" w:hAnsi="Times New Roman" w:cs="Times New Roman"/>
          <w:b/>
          <w:bCs/>
          <w:i/>
          <w:iCs/>
          <w:lang w:eastAsia="ru-RU"/>
        </w:rPr>
        <w:t>Кадуй</w:t>
      </w:r>
      <w:proofErr w:type="spellEnd"/>
      <w:r w:rsidRPr="009942BC">
        <w:rPr>
          <w:rFonts w:ascii="Times New Roman" w:eastAsia="Times New Roman" w:hAnsi="Times New Roman" w:cs="Times New Roman"/>
          <w:b/>
          <w:bCs/>
          <w:i/>
          <w:iCs/>
          <w:lang w:eastAsia="ru-RU"/>
        </w:rPr>
        <w:t>, Промышленная 2</w:t>
      </w:r>
    </w:p>
    <w:p w14:paraId="6159F0F0"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ИНН:</w:t>
      </w:r>
      <w:r w:rsidRPr="009942BC">
        <w:rPr>
          <w:rFonts w:ascii="Times New Roman" w:eastAsia="Times New Roman" w:hAnsi="Times New Roman" w:cs="Times New Roman"/>
          <w:b/>
          <w:bCs/>
          <w:i/>
          <w:iCs/>
          <w:lang w:eastAsia="ru-RU"/>
        </w:rPr>
        <w:t xml:space="preserve"> 3510009006</w:t>
      </w:r>
    </w:p>
    <w:p w14:paraId="527D0FF0"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ОГРН:</w:t>
      </w:r>
      <w:r w:rsidRPr="009942BC">
        <w:rPr>
          <w:rFonts w:ascii="Times New Roman" w:eastAsia="Times New Roman" w:hAnsi="Times New Roman" w:cs="Times New Roman"/>
          <w:b/>
          <w:bCs/>
          <w:i/>
          <w:iCs/>
          <w:lang w:eastAsia="ru-RU"/>
        </w:rPr>
        <w:t xml:space="preserve"> 1123536001489</w:t>
      </w:r>
    </w:p>
    <w:p w14:paraId="22D9417B"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lastRenderedPageBreak/>
        <w:t>Доля эмитента в уставном капитале коммерческой организации:</w:t>
      </w:r>
      <w:r w:rsidRPr="009942BC">
        <w:rPr>
          <w:rFonts w:ascii="Times New Roman" w:eastAsia="Times New Roman" w:hAnsi="Times New Roman" w:cs="Times New Roman"/>
          <w:b/>
          <w:bCs/>
          <w:i/>
          <w:iCs/>
          <w:lang w:eastAsia="ru-RU"/>
        </w:rPr>
        <w:t xml:space="preserve"> 100%</w:t>
      </w:r>
    </w:p>
    <w:p w14:paraId="03B1D69E"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участия лица в уставном капитале эмитента:</w:t>
      </w:r>
      <w:r w:rsidRPr="009942BC">
        <w:rPr>
          <w:rFonts w:ascii="Times New Roman" w:eastAsia="Times New Roman" w:hAnsi="Times New Roman" w:cs="Times New Roman"/>
          <w:b/>
          <w:bCs/>
          <w:i/>
          <w:iCs/>
          <w:lang w:eastAsia="ru-RU"/>
        </w:rPr>
        <w:t xml:space="preserve"> 0%</w:t>
      </w:r>
    </w:p>
    <w:p w14:paraId="58831116" w14:textId="77777777" w:rsidR="00DC0B69" w:rsidRPr="009942BC" w:rsidRDefault="00DC0B69" w:rsidP="00DC0B69">
      <w:pPr>
        <w:widowControl w:val="0"/>
        <w:autoSpaceDE w:val="0"/>
        <w:autoSpaceDN w:val="0"/>
        <w:adjustRightInd w:val="0"/>
        <w:spacing w:after="0" w:line="240" w:lineRule="auto"/>
        <w:ind w:left="198"/>
        <w:jc w:val="both"/>
        <w:rPr>
          <w:rFonts w:ascii="Times New Roman" w:eastAsia="Times New Roman" w:hAnsi="Times New Roman" w:cs="Times New Roman"/>
          <w:lang w:eastAsia="ru-RU"/>
        </w:rPr>
      </w:pPr>
      <w:r w:rsidRPr="009942BC">
        <w:rPr>
          <w:rFonts w:ascii="Times New Roman" w:eastAsia="Times New Roman" w:hAnsi="Times New Roman" w:cs="Times New Roman"/>
          <w:lang w:eastAsia="ru-RU"/>
        </w:rPr>
        <w:t>Доля принадлежащих лицу обыкновенных акций эмитента:</w:t>
      </w:r>
      <w:r w:rsidRPr="009942BC">
        <w:rPr>
          <w:rFonts w:ascii="Times New Roman" w:eastAsia="Times New Roman" w:hAnsi="Times New Roman" w:cs="Times New Roman"/>
          <w:b/>
          <w:bCs/>
          <w:i/>
          <w:iCs/>
          <w:lang w:eastAsia="ru-RU"/>
        </w:rPr>
        <w:t xml:space="preserve"> 0%</w:t>
      </w:r>
    </w:p>
    <w:p w14:paraId="1E13DF55" w14:textId="77777777" w:rsidR="0029291B" w:rsidRDefault="0029291B" w:rsidP="00153D4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DEDDD94" w14:textId="77777777" w:rsidR="0050017B" w:rsidRPr="00CA2544"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79" w:name="Par4226"/>
      <w:bookmarkEnd w:id="179"/>
      <w:r w:rsidRPr="00CA2544">
        <w:rPr>
          <w:rFonts w:ascii="Times New Roman" w:hAnsi="Times New Roman" w:cs="Times New Roman"/>
          <w:b/>
          <w:sz w:val="24"/>
          <w:szCs w:val="24"/>
        </w:rPr>
        <w:t>9.1.5. Сведения о существенных сделках, совершенных эмитентом</w:t>
      </w:r>
    </w:p>
    <w:p w14:paraId="595A5ACB" w14:textId="77777777" w:rsidR="0050017B" w:rsidRPr="00DE5946" w:rsidRDefault="0050017B">
      <w:pPr>
        <w:widowControl w:val="0"/>
        <w:autoSpaceDE w:val="0"/>
        <w:autoSpaceDN w:val="0"/>
        <w:adjustRightInd w:val="0"/>
        <w:spacing w:after="0" w:line="240" w:lineRule="auto"/>
        <w:ind w:firstLine="540"/>
        <w:jc w:val="both"/>
        <w:rPr>
          <w:rFonts w:ascii="Times New Roman" w:hAnsi="Times New Roman" w:cs="Times New Roman"/>
        </w:rPr>
      </w:pPr>
      <w:r w:rsidRPr="009942BC">
        <w:rPr>
          <w:rFonts w:ascii="Times New Roman" w:hAnsi="Times New Roman" w:cs="Times New Roman"/>
        </w:rPr>
        <w:t xml:space="preserve">По каждой существенной сделке (группе взаимосвязанных сделок), размер обязательств по которой составляет 10 и более процентов балансовой стоимости активов эмитента по данным его бухгалтерской отчетности за последний завершенный отчетный период, состоящий из 3, 6, 9 или 12 месяцев, предшествующий совершению сделки, совершенной эмитентом за пять последних </w:t>
      </w:r>
      <w:r w:rsidRPr="00DE5946">
        <w:rPr>
          <w:rFonts w:ascii="Times New Roman" w:hAnsi="Times New Roman" w:cs="Times New Roman"/>
        </w:rPr>
        <w:t>завершенных отчетных лет, предшествующих дате утверждения проспекта ценных бумаг, а если эмитент осуществляет свою деятельность менее пяти лет - за каждый завершенный отчетный год, предшествующий дате утверждения проспекта ценных бумаг, указываются:</w:t>
      </w:r>
    </w:p>
    <w:p w14:paraId="33D00B8D" w14:textId="77777777" w:rsidR="00DE5946" w:rsidRDefault="00DE5946">
      <w:pPr>
        <w:widowControl w:val="0"/>
        <w:autoSpaceDE w:val="0"/>
        <w:autoSpaceDN w:val="0"/>
        <w:adjustRightInd w:val="0"/>
        <w:spacing w:after="0" w:line="240" w:lineRule="auto"/>
        <w:ind w:firstLine="540"/>
        <w:jc w:val="both"/>
        <w:rPr>
          <w:rFonts w:ascii="Times New Roman" w:hAnsi="Times New Roman" w:cs="Times New Roman"/>
          <w:b/>
          <w:i/>
          <w:u w:val="single"/>
        </w:rPr>
      </w:pPr>
    </w:p>
    <w:p w14:paraId="7A5A0A77" w14:textId="1C7A329D" w:rsidR="00C7361B" w:rsidRPr="00DE5946" w:rsidRDefault="00CA2544">
      <w:pPr>
        <w:widowControl w:val="0"/>
        <w:autoSpaceDE w:val="0"/>
        <w:autoSpaceDN w:val="0"/>
        <w:adjustRightInd w:val="0"/>
        <w:spacing w:after="0" w:line="240" w:lineRule="auto"/>
        <w:ind w:firstLine="540"/>
        <w:jc w:val="both"/>
        <w:rPr>
          <w:rFonts w:ascii="Times New Roman" w:hAnsi="Times New Roman" w:cs="Times New Roman"/>
          <w:b/>
          <w:i/>
          <w:u w:val="single"/>
        </w:rPr>
      </w:pPr>
      <w:r w:rsidRPr="00DE5946">
        <w:rPr>
          <w:rFonts w:ascii="Times New Roman" w:hAnsi="Times New Roman" w:cs="Times New Roman"/>
          <w:b/>
          <w:i/>
          <w:u w:val="single"/>
        </w:rPr>
        <w:t>2010г.</w:t>
      </w:r>
    </w:p>
    <w:p w14:paraId="05715828" w14:textId="77777777"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lang w:eastAsia="ru-RU"/>
        </w:rPr>
        <w:t>Дата совершения сделки:</w:t>
      </w:r>
      <w:r w:rsidRPr="000559DB">
        <w:rPr>
          <w:rFonts w:ascii="Times New Roman" w:eastAsia="Times New Roman" w:hAnsi="Times New Roman" w:cs="Times New Roman"/>
          <w:b/>
          <w:bCs/>
          <w:i/>
          <w:iCs/>
          <w:lang w:eastAsia="ru-RU"/>
        </w:rPr>
        <w:t xml:space="preserve"> 21.12.2010</w:t>
      </w:r>
    </w:p>
    <w:p w14:paraId="684FBCF6" w14:textId="77777777"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lang w:eastAsia="ru-RU"/>
        </w:rPr>
        <w:t>Вид и предмет сделки:</w:t>
      </w:r>
      <w:r>
        <w:rPr>
          <w:rFonts w:ascii="Times New Roman" w:eastAsia="Times New Roman" w:hAnsi="Times New Roman" w:cs="Times New Roman"/>
          <w:lang w:eastAsia="ru-RU"/>
        </w:rPr>
        <w:t xml:space="preserve"> </w:t>
      </w:r>
      <w:r w:rsidRPr="000559DB">
        <w:rPr>
          <w:rFonts w:ascii="Times New Roman" w:eastAsia="Times New Roman" w:hAnsi="Times New Roman" w:cs="Times New Roman"/>
          <w:b/>
          <w:bCs/>
          <w:i/>
          <w:iCs/>
          <w:lang w:eastAsia="ru-RU"/>
        </w:rPr>
        <w:t>Договор займа</w:t>
      </w:r>
    </w:p>
    <w:p w14:paraId="56111FAE" w14:textId="77777777"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lang w:eastAsia="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0559DB">
        <w:rPr>
          <w:rFonts w:ascii="Times New Roman" w:eastAsia="Times New Roman" w:hAnsi="Times New Roman" w:cs="Times New Roman"/>
          <w:lang w:eastAsia="ru-RU"/>
        </w:rPr>
        <w:br/>
      </w:r>
      <w:r w:rsidRPr="000559DB">
        <w:rPr>
          <w:rFonts w:ascii="Times New Roman" w:eastAsia="Times New Roman" w:hAnsi="Times New Roman" w:cs="Times New Roman"/>
          <w:b/>
          <w:bCs/>
          <w:i/>
          <w:iCs/>
          <w:lang w:eastAsia="ru-RU"/>
        </w:rPr>
        <w:t xml:space="preserve">Предоставление ОАО "ОГК-2" займа на сумму 5 000 000 000 рублей на срок 60 месяцев </w:t>
      </w:r>
      <w:proofErr w:type="gramStart"/>
      <w:r w:rsidRPr="000559DB">
        <w:rPr>
          <w:rFonts w:ascii="Times New Roman" w:eastAsia="Times New Roman" w:hAnsi="Times New Roman" w:cs="Times New Roman"/>
          <w:b/>
          <w:bCs/>
          <w:i/>
          <w:iCs/>
          <w:lang w:eastAsia="ru-RU"/>
        </w:rPr>
        <w:t>с даты предоставления</w:t>
      </w:r>
      <w:proofErr w:type="gramEnd"/>
      <w:r w:rsidRPr="000559DB">
        <w:rPr>
          <w:rFonts w:ascii="Times New Roman" w:eastAsia="Times New Roman" w:hAnsi="Times New Roman" w:cs="Times New Roman"/>
          <w:b/>
          <w:bCs/>
          <w:i/>
          <w:iCs/>
          <w:lang w:eastAsia="ru-RU"/>
        </w:rPr>
        <w:t xml:space="preserve"> займа, с начислением процентов за пользование займом в размере 8,4 % годовых</w:t>
      </w:r>
    </w:p>
    <w:p w14:paraId="69F928C8" w14:textId="5876009E"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lang w:eastAsia="ru-RU"/>
        </w:rPr>
        <w:t>Срок исполнения обязательств по сделке:</w:t>
      </w:r>
      <w:r w:rsidRPr="000559DB">
        <w:rPr>
          <w:rFonts w:ascii="Times New Roman" w:eastAsia="Times New Roman" w:hAnsi="Times New Roman" w:cs="Times New Roman"/>
          <w:b/>
          <w:bCs/>
          <w:i/>
          <w:iCs/>
          <w:lang w:eastAsia="ru-RU"/>
        </w:rPr>
        <w:t xml:space="preserve"> не позднее 21.12.2015г.</w:t>
      </w:r>
      <w:r>
        <w:rPr>
          <w:rFonts w:ascii="Times New Roman" w:eastAsia="Times New Roman" w:hAnsi="Times New Roman" w:cs="Times New Roman"/>
          <w:b/>
          <w:bCs/>
          <w:i/>
          <w:iCs/>
          <w:lang w:eastAsia="ru-RU"/>
        </w:rPr>
        <w:t xml:space="preserve">  Фактически погашен 28.04.2014</w:t>
      </w:r>
    </w:p>
    <w:p w14:paraId="169E60F1" w14:textId="77777777"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lang w:eastAsia="ru-RU"/>
        </w:rPr>
        <w:t>Стороны и выгодоприобретатели по сделке:</w:t>
      </w:r>
      <w:r w:rsidRPr="000559DB">
        <w:rPr>
          <w:rFonts w:ascii="Times New Roman" w:eastAsia="Times New Roman" w:hAnsi="Times New Roman" w:cs="Times New Roman"/>
          <w:b/>
          <w:bCs/>
          <w:i/>
          <w:iCs/>
          <w:lang w:eastAsia="ru-RU"/>
        </w:rPr>
        <w:t xml:space="preserve"> Заемщик - ОАО "ОГК-2", Займодавец - Компания с ограниченной ответственностью </w:t>
      </w:r>
      <w:proofErr w:type="spellStart"/>
      <w:r w:rsidRPr="000559DB">
        <w:rPr>
          <w:rFonts w:ascii="Times New Roman" w:eastAsia="Times New Roman" w:hAnsi="Times New Roman" w:cs="Times New Roman"/>
          <w:b/>
          <w:bCs/>
          <w:i/>
          <w:iCs/>
          <w:lang w:eastAsia="ru-RU"/>
        </w:rPr>
        <w:t>Евроферт</w:t>
      </w:r>
      <w:proofErr w:type="spellEnd"/>
      <w:r w:rsidRPr="000559DB">
        <w:rPr>
          <w:rFonts w:ascii="Times New Roman" w:eastAsia="Times New Roman" w:hAnsi="Times New Roman" w:cs="Times New Roman"/>
          <w:b/>
          <w:bCs/>
          <w:i/>
          <w:iCs/>
          <w:lang w:eastAsia="ru-RU"/>
        </w:rPr>
        <w:t xml:space="preserve"> </w:t>
      </w:r>
      <w:proofErr w:type="spellStart"/>
      <w:r w:rsidRPr="000559DB">
        <w:rPr>
          <w:rFonts w:ascii="Times New Roman" w:eastAsia="Times New Roman" w:hAnsi="Times New Roman" w:cs="Times New Roman"/>
          <w:b/>
          <w:bCs/>
          <w:i/>
          <w:iCs/>
          <w:lang w:eastAsia="ru-RU"/>
        </w:rPr>
        <w:t>Трейдинг</w:t>
      </w:r>
      <w:proofErr w:type="spellEnd"/>
      <w:r w:rsidRPr="000559DB">
        <w:rPr>
          <w:rFonts w:ascii="Times New Roman" w:eastAsia="Times New Roman" w:hAnsi="Times New Roman" w:cs="Times New Roman"/>
          <w:b/>
          <w:bCs/>
          <w:i/>
          <w:iCs/>
          <w:lang w:eastAsia="ru-RU"/>
        </w:rPr>
        <w:t xml:space="preserve"> Лимитед</w:t>
      </w:r>
    </w:p>
    <w:p w14:paraId="54F9C0B0" w14:textId="77777777" w:rsidR="00BC1DB1" w:rsidRPr="005C081E" w:rsidRDefault="00BC1DB1" w:rsidP="008F67C4">
      <w:pPr>
        <w:pStyle w:val="a6"/>
        <w:spacing w:after="0"/>
        <w:jc w:val="both"/>
        <w:rPr>
          <w:rFonts w:ascii="Times New Roman" w:eastAsia="Times New Roman" w:hAnsi="Times New Roman" w:cs="Times New Roman"/>
          <w:sz w:val="22"/>
          <w:szCs w:val="22"/>
          <w:lang w:eastAsia="ru-RU"/>
        </w:rPr>
      </w:pPr>
      <w:r w:rsidRPr="005C081E">
        <w:rPr>
          <w:rFonts w:ascii="Times New Roman" w:eastAsia="Times New Roman" w:hAnsi="Times New Roman" w:cs="Times New Roman"/>
          <w:sz w:val="22"/>
          <w:szCs w:val="22"/>
          <w:lang w:eastAsia="ru-RU"/>
        </w:rPr>
        <w:t>сведения о соблюдении требований о государственной регистрации и (или) нотариальном удостоверении сделки в случаях, предусмотренных законодательством Российской Федерации</w:t>
      </w:r>
      <w:r>
        <w:rPr>
          <w:rFonts w:ascii="Times New Roman" w:eastAsia="Times New Roman" w:hAnsi="Times New Roman" w:cs="Times New Roman"/>
          <w:sz w:val="22"/>
          <w:szCs w:val="22"/>
          <w:lang w:eastAsia="ru-RU"/>
        </w:rPr>
        <w:t xml:space="preserve">: </w:t>
      </w:r>
      <w:r w:rsidRPr="005C081E">
        <w:rPr>
          <w:rFonts w:ascii="Times New Roman" w:eastAsia="Times New Roman" w:hAnsi="Times New Roman" w:cs="Times New Roman"/>
          <w:b/>
          <w:i/>
          <w:sz w:val="22"/>
          <w:szCs w:val="22"/>
          <w:lang w:eastAsia="ru-RU"/>
        </w:rPr>
        <w:t>не требуется</w:t>
      </w:r>
    </w:p>
    <w:p w14:paraId="0C61F030" w14:textId="77777777"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lang w:eastAsia="ru-RU"/>
        </w:rPr>
        <w:t>Размер сделки в денежном выражении:</w:t>
      </w:r>
      <w:r w:rsidRPr="000559DB">
        <w:rPr>
          <w:rFonts w:ascii="Times New Roman" w:eastAsia="Times New Roman" w:hAnsi="Times New Roman" w:cs="Times New Roman"/>
          <w:b/>
          <w:bCs/>
          <w:i/>
          <w:iCs/>
          <w:lang w:eastAsia="ru-RU"/>
        </w:rPr>
        <w:t xml:space="preserve"> 7 100 000 000 (</w:t>
      </w:r>
      <w:proofErr w:type="spellStart"/>
      <w:proofErr w:type="gramStart"/>
      <w:r w:rsidRPr="000559DB">
        <w:rPr>
          <w:rFonts w:ascii="Times New Roman" w:eastAsia="Times New Roman" w:hAnsi="Times New Roman" w:cs="Times New Roman"/>
          <w:b/>
          <w:bCs/>
          <w:i/>
          <w:iCs/>
          <w:lang w:eastAsia="ru-RU"/>
        </w:rPr>
        <w:t>займ</w:t>
      </w:r>
      <w:proofErr w:type="spellEnd"/>
      <w:r w:rsidRPr="000559DB">
        <w:rPr>
          <w:rFonts w:ascii="Times New Roman" w:eastAsia="Times New Roman" w:hAnsi="Times New Roman" w:cs="Times New Roman"/>
          <w:b/>
          <w:bCs/>
          <w:i/>
          <w:iCs/>
          <w:lang w:eastAsia="ru-RU"/>
        </w:rPr>
        <w:t xml:space="preserve"> и</w:t>
      </w:r>
      <w:proofErr w:type="gramEnd"/>
      <w:r w:rsidRPr="000559DB">
        <w:rPr>
          <w:rFonts w:ascii="Times New Roman" w:eastAsia="Times New Roman" w:hAnsi="Times New Roman" w:cs="Times New Roman"/>
          <w:b/>
          <w:bCs/>
          <w:i/>
          <w:iCs/>
          <w:lang w:eastAsia="ru-RU"/>
        </w:rPr>
        <w:t xml:space="preserve"> начисленные проценты за 5 лет)</w:t>
      </w:r>
      <w:r w:rsidRPr="000559DB">
        <w:rPr>
          <w:rFonts w:ascii="Times New Roman" w:eastAsia="Times New Roman" w:hAnsi="Times New Roman" w:cs="Times New Roman"/>
          <w:lang w:eastAsia="ru-RU"/>
        </w:rPr>
        <w:t xml:space="preserve"> </w:t>
      </w:r>
      <w:r w:rsidRPr="000559DB">
        <w:rPr>
          <w:rFonts w:ascii="Times New Roman" w:eastAsia="Times New Roman" w:hAnsi="Times New Roman" w:cs="Times New Roman"/>
          <w:b/>
          <w:bCs/>
          <w:i/>
          <w:iCs/>
          <w:lang w:eastAsia="ru-RU"/>
        </w:rPr>
        <w:t>руб.</w:t>
      </w:r>
    </w:p>
    <w:p w14:paraId="24482985" w14:textId="1919C142"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lang w:eastAsia="ru-RU"/>
        </w:rPr>
        <w:t>Размер сделки в процентах от стоимости активов эмитента:</w:t>
      </w:r>
      <w:r w:rsidRPr="000559DB">
        <w:rPr>
          <w:rFonts w:ascii="Times New Roman" w:eastAsia="Times New Roman" w:hAnsi="Times New Roman" w:cs="Times New Roman"/>
          <w:b/>
          <w:bCs/>
          <w:i/>
          <w:iCs/>
          <w:lang w:eastAsia="ru-RU"/>
        </w:rPr>
        <w:t xml:space="preserve"> 1</w:t>
      </w:r>
      <w:r>
        <w:rPr>
          <w:rFonts w:ascii="Times New Roman" w:eastAsia="Times New Roman" w:hAnsi="Times New Roman" w:cs="Times New Roman"/>
          <w:b/>
          <w:bCs/>
          <w:i/>
          <w:iCs/>
          <w:lang w:eastAsia="ru-RU"/>
        </w:rPr>
        <w:t>3,56</w:t>
      </w:r>
    </w:p>
    <w:p w14:paraId="0FBCA923" w14:textId="77777777" w:rsidR="00BC1DB1" w:rsidRPr="00BC1DB1" w:rsidRDefault="00BC1DB1" w:rsidP="008F67C4">
      <w:pPr>
        <w:autoSpaceDE w:val="0"/>
        <w:autoSpaceDN w:val="0"/>
        <w:spacing w:after="0" w:line="240" w:lineRule="auto"/>
        <w:jc w:val="both"/>
        <w:rPr>
          <w:rFonts w:ascii="Times New Roman" w:eastAsia="Calibri" w:hAnsi="Times New Roman" w:cs="Times New Roman"/>
          <w:lang w:eastAsia="ru-RU"/>
        </w:rPr>
      </w:pPr>
      <w:r w:rsidRPr="000559DB">
        <w:rPr>
          <w:rFonts w:ascii="Times New Roman" w:eastAsia="Times New Roman" w:hAnsi="Times New Roman" w:cs="Times New Roman"/>
          <w:lang w:eastAsia="ru-RU"/>
        </w:rP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sidRPr="000559DB">
        <w:rPr>
          <w:rFonts w:ascii="Times New Roman" w:eastAsia="Times New Roman" w:hAnsi="Times New Roman" w:cs="Times New Roman"/>
          <w:b/>
          <w:bCs/>
          <w:i/>
          <w:iCs/>
          <w:lang w:eastAsia="ru-RU"/>
        </w:rPr>
        <w:t xml:space="preserve"> </w:t>
      </w:r>
      <w:r w:rsidRPr="008F67C4">
        <w:rPr>
          <w:rFonts w:ascii="Times New Roman" w:eastAsia="Times New Roman" w:hAnsi="Times New Roman" w:cs="Times New Roman"/>
          <w:b/>
          <w:bCs/>
          <w:i/>
          <w:iCs/>
          <w:lang w:eastAsia="ru-RU"/>
        </w:rPr>
        <w:t>52 359 476 тыс. руб.</w:t>
      </w:r>
    </w:p>
    <w:p w14:paraId="2C177A89" w14:textId="6BB812F8"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b/>
          <w:bCs/>
          <w:i/>
          <w:iCs/>
          <w:lang w:eastAsia="ru-RU"/>
        </w:rPr>
        <w:t xml:space="preserve">Сделка </w:t>
      </w:r>
      <w:r>
        <w:rPr>
          <w:rFonts w:ascii="Times New Roman" w:eastAsia="Times New Roman" w:hAnsi="Times New Roman" w:cs="Times New Roman"/>
          <w:b/>
          <w:bCs/>
          <w:i/>
          <w:iCs/>
          <w:lang w:eastAsia="ru-RU"/>
        </w:rPr>
        <w:t xml:space="preserve">не </w:t>
      </w:r>
      <w:r w:rsidRPr="000559DB">
        <w:rPr>
          <w:rFonts w:ascii="Times New Roman" w:eastAsia="Times New Roman" w:hAnsi="Times New Roman" w:cs="Times New Roman"/>
          <w:b/>
          <w:bCs/>
          <w:i/>
          <w:iCs/>
          <w:lang w:eastAsia="ru-RU"/>
        </w:rPr>
        <w:t>является крупной сделкой</w:t>
      </w:r>
      <w:r>
        <w:rPr>
          <w:rFonts w:ascii="Times New Roman" w:eastAsia="Times New Roman" w:hAnsi="Times New Roman" w:cs="Times New Roman"/>
          <w:b/>
          <w:bCs/>
          <w:i/>
          <w:iCs/>
          <w:lang w:eastAsia="ru-RU"/>
        </w:rPr>
        <w:t>, а также сделкой, в совершении которой имеется заинтересованность.</w:t>
      </w:r>
    </w:p>
    <w:p w14:paraId="1BC49BEF" w14:textId="53D85694" w:rsidR="00BC1DB1" w:rsidRPr="000559DB" w:rsidRDefault="00BC1DB1" w:rsidP="008F67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59DB">
        <w:rPr>
          <w:rFonts w:ascii="Times New Roman" w:eastAsia="Times New Roman" w:hAnsi="Times New Roman" w:cs="Times New Roman"/>
          <w:b/>
          <w:bCs/>
          <w:i/>
          <w:iCs/>
          <w:lang w:eastAsia="ru-RU"/>
        </w:rPr>
        <w:t xml:space="preserve">Сделка одобрена Советом директоров Эмитента </w:t>
      </w:r>
      <w:r>
        <w:rPr>
          <w:rFonts w:ascii="Times New Roman" w:eastAsia="Times New Roman" w:hAnsi="Times New Roman" w:cs="Times New Roman"/>
          <w:b/>
          <w:bCs/>
          <w:i/>
          <w:iCs/>
          <w:lang w:eastAsia="ru-RU"/>
        </w:rPr>
        <w:t xml:space="preserve">в соответствии с Уставом </w:t>
      </w:r>
      <w:r w:rsidRPr="000559DB">
        <w:rPr>
          <w:rFonts w:ascii="Times New Roman" w:eastAsia="Times New Roman" w:hAnsi="Times New Roman" w:cs="Times New Roman"/>
          <w:b/>
          <w:bCs/>
          <w:i/>
          <w:iCs/>
          <w:lang w:eastAsia="ru-RU"/>
        </w:rPr>
        <w:t>07.09.2010 (Протокол от 10.09.2010 №3).</w:t>
      </w:r>
    </w:p>
    <w:p w14:paraId="1B870514" w14:textId="77777777" w:rsidR="008F67C4" w:rsidRDefault="008F67C4">
      <w:pPr>
        <w:widowControl w:val="0"/>
        <w:autoSpaceDE w:val="0"/>
        <w:autoSpaceDN w:val="0"/>
        <w:adjustRightInd w:val="0"/>
        <w:spacing w:after="0" w:line="240" w:lineRule="auto"/>
        <w:ind w:firstLine="540"/>
        <w:jc w:val="both"/>
        <w:rPr>
          <w:rFonts w:ascii="Times New Roman" w:hAnsi="Times New Roman" w:cs="Times New Roman"/>
          <w:b/>
          <w:i/>
          <w:u w:val="single"/>
        </w:rPr>
      </w:pPr>
    </w:p>
    <w:p w14:paraId="5D3FF30E" w14:textId="4AC36448" w:rsidR="00CA2544" w:rsidRDefault="00CA2544">
      <w:pPr>
        <w:widowControl w:val="0"/>
        <w:autoSpaceDE w:val="0"/>
        <w:autoSpaceDN w:val="0"/>
        <w:adjustRightInd w:val="0"/>
        <w:spacing w:after="0" w:line="240" w:lineRule="auto"/>
        <w:ind w:firstLine="540"/>
        <w:jc w:val="both"/>
        <w:rPr>
          <w:rFonts w:ascii="Times New Roman" w:hAnsi="Times New Roman" w:cs="Times New Roman"/>
          <w:b/>
          <w:i/>
          <w:u w:val="single"/>
        </w:rPr>
      </w:pPr>
      <w:r>
        <w:rPr>
          <w:rFonts w:ascii="Times New Roman" w:hAnsi="Times New Roman" w:cs="Times New Roman"/>
          <w:b/>
          <w:i/>
          <w:u w:val="single"/>
        </w:rPr>
        <w:t>2011г.</w:t>
      </w:r>
      <w:r w:rsidR="008F67C4">
        <w:rPr>
          <w:rFonts w:ascii="Times New Roman" w:hAnsi="Times New Roman" w:cs="Times New Roman"/>
          <w:b/>
          <w:i/>
          <w:u w:val="single"/>
        </w:rPr>
        <w:t>-2014г.</w:t>
      </w:r>
    </w:p>
    <w:p w14:paraId="386B711B" w14:textId="6B34C593" w:rsidR="00CA2544" w:rsidRPr="00CA2544" w:rsidRDefault="00CA2544">
      <w:pPr>
        <w:widowControl w:val="0"/>
        <w:autoSpaceDE w:val="0"/>
        <w:autoSpaceDN w:val="0"/>
        <w:adjustRightInd w:val="0"/>
        <w:spacing w:after="0" w:line="240" w:lineRule="auto"/>
        <w:ind w:firstLine="540"/>
        <w:jc w:val="both"/>
        <w:rPr>
          <w:rFonts w:ascii="Times New Roman" w:hAnsi="Times New Roman" w:cs="Times New Roman"/>
          <w:b/>
          <w:i/>
        </w:rPr>
      </w:pPr>
      <w:r w:rsidRPr="00CA2544">
        <w:rPr>
          <w:rFonts w:ascii="Times New Roman" w:hAnsi="Times New Roman" w:cs="Times New Roman"/>
          <w:b/>
          <w:i/>
        </w:rPr>
        <w:t>Указанные сделки отсутствуют.</w:t>
      </w:r>
    </w:p>
    <w:p w14:paraId="0F29373C" w14:textId="77777777" w:rsidR="00CA2544" w:rsidRDefault="00CA2544" w:rsidP="00CA2544">
      <w:pPr>
        <w:widowControl w:val="0"/>
        <w:autoSpaceDE w:val="0"/>
        <w:autoSpaceDN w:val="0"/>
        <w:adjustRightInd w:val="0"/>
        <w:spacing w:after="0" w:line="240" w:lineRule="auto"/>
        <w:ind w:firstLine="540"/>
        <w:jc w:val="both"/>
        <w:rPr>
          <w:rFonts w:ascii="Times New Roman" w:hAnsi="Times New Roman" w:cs="Times New Roman"/>
          <w:b/>
          <w:i/>
          <w:u w:val="single"/>
        </w:rPr>
      </w:pPr>
    </w:p>
    <w:p w14:paraId="5B22F471" w14:textId="77777777" w:rsidR="0050017B" w:rsidRPr="008E0404"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80" w:name="Par4242"/>
      <w:bookmarkEnd w:id="180"/>
      <w:r w:rsidRPr="008E0404">
        <w:rPr>
          <w:rFonts w:ascii="Times New Roman" w:hAnsi="Times New Roman" w:cs="Times New Roman"/>
          <w:b/>
          <w:sz w:val="24"/>
          <w:szCs w:val="24"/>
        </w:rPr>
        <w:t>9.1.6. Сведения о кредитных рейтингах эмитента</w:t>
      </w:r>
    </w:p>
    <w:p w14:paraId="67087ECC" w14:textId="77777777" w:rsidR="0050017B" w:rsidRPr="009942BC" w:rsidRDefault="0050017B">
      <w:pPr>
        <w:widowControl w:val="0"/>
        <w:autoSpaceDE w:val="0"/>
        <w:autoSpaceDN w:val="0"/>
        <w:adjustRightInd w:val="0"/>
        <w:spacing w:after="0" w:line="240" w:lineRule="auto"/>
        <w:ind w:firstLine="540"/>
        <w:jc w:val="both"/>
        <w:rPr>
          <w:rFonts w:ascii="Times New Roman" w:hAnsi="Times New Roman" w:cs="Times New Roman"/>
        </w:rPr>
      </w:pPr>
      <w:r w:rsidRPr="009942BC">
        <w:rPr>
          <w:rFonts w:ascii="Times New Roman" w:hAnsi="Times New Roman" w:cs="Times New Roman"/>
        </w:rPr>
        <w:t>В случае присвоения эмитенту и (или) ценным бумагам эмитента кредитного рейтинга (рейтингов) по каждому из известных эмитенту кредитных рейтингов за пять последних завершенных отчетных лет, а если эмитент осуществляет свою деятельность менее пяти лет - за каждый завершенный отчетный год, указываются:</w:t>
      </w:r>
    </w:p>
    <w:p w14:paraId="4BF53997" w14:textId="68A62CF3" w:rsidR="009F73DD" w:rsidRPr="008E0404" w:rsidRDefault="008E0404">
      <w:pPr>
        <w:widowControl w:val="0"/>
        <w:autoSpaceDE w:val="0"/>
        <w:autoSpaceDN w:val="0"/>
        <w:adjustRightInd w:val="0"/>
        <w:spacing w:after="0" w:line="240" w:lineRule="auto"/>
        <w:ind w:firstLine="540"/>
        <w:jc w:val="both"/>
        <w:rPr>
          <w:rFonts w:ascii="Times New Roman" w:hAnsi="Times New Roman" w:cs="Times New Roman"/>
          <w:b/>
          <w:i/>
        </w:rPr>
      </w:pPr>
      <w:r w:rsidRPr="008E0404">
        <w:rPr>
          <w:rFonts w:ascii="Times New Roman" w:hAnsi="Times New Roman" w:cs="Times New Roman"/>
          <w:b/>
          <w:i/>
        </w:rPr>
        <w:t>Известные Эмитенту кредитные рейтинги в рассматриваемом периоде отсутствуют.</w:t>
      </w:r>
    </w:p>
    <w:p w14:paraId="6E90AADF"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3EF80F2B" w14:textId="77777777" w:rsidR="0050017B" w:rsidRPr="00803D84"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81" w:name="Par4254"/>
      <w:bookmarkEnd w:id="181"/>
      <w:r w:rsidRPr="00803D84">
        <w:rPr>
          <w:rFonts w:ascii="Times New Roman" w:hAnsi="Times New Roman" w:cs="Times New Roman"/>
          <w:b/>
          <w:sz w:val="24"/>
          <w:szCs w:val="24"/>
        </w:rPr>
        <w:t>9.2. Сведения о каждой категории (типе) акций эмитента</w:t>
      </w:r>
    </w:p>
    <w:p w14:paraId="6232CCE5" w14:textId="58AD1CB7" w:rsidR="002F37AB" w:rsidRPr="00DE5946" w:rsidRDefault="002F37AB" w:rsidP="002F37AB">
      <w:pPr>
        <w:widowControl w:val="0"/>
        <w:autoSpaceDE w:val="0"/>
        <w:autoSpaceDN w:val="0"/>
        <w:adjustRightInd w:val="0"/>
        <w:spacing w:after="0" w:line="240" w:lineRule="auto"/>
        <w:ind w:firstLine="540"/>
        <w:jc w:val="both"/>
        <w:rPr>
          <w:rFonts w:ascii="Times New Roman" w:hAnsi="Times New Roman" w:cs="Times New Roman"/>
          <w:b/>
          <w:i/>
        </w:rPr>
      </w:pPr>
      <w:r w:rsidRPr="00DE5946">
        <w:rPr>
          <w:rFonts w:ascii="Times New Roman" w:hAnsi="Times New Roman" w:cs="Times New Roman"/>
          <w:b/>
          <w:i/>
        </w:rPr>
        <w:t xml:space="preserve">Сведения раскрыты Эмитентом в составе ежеквартального отчета за </w:t>
      </w:r>
      <w:r w:rsidR="00294CAE" w:rsidRPr="00DE5946">
        <w:rPr>
          <w:rFonts w:ascii="Times New Roman" w:hAnsi="Times New Roman" w:cs="Times New Roman"/>
          <w:b/>
          <w:i/>
        </w:rPr>
        <w:t>2</w:t>
      </w:r>
      <w:r w:rsidRPr="00DE5946">
        <w:rPr>
          <w:rFonts w:ascii="Times New Roman" w:hAnsi="Times New Roman" w:cs="Times New Roman"/>
          <w:b/>
          <w:i/>
        </w:rPr>
        <w:t xml:space="preserve"> квартал 2015 года, опубликованном 1</w:t>
      </w:r>
      <w:r w:rsidR="00294CAE" w:rsidRPr="00DE5946">
        <w:rPr>
          <w:rFonts w:ascii="Times New Roman" w:hAnsi="Times New Roman" w:cs="Times New Roman"/>
          <w:b/>
          <w:i/>
        </w:rPr>
        <w:t>4</w:t>
      </w:r>
      <w:r w:rsidRPr="00DE5946">
        <w:rPr>
          <w:rFonts w:ascii="Times New Roman" w:hAnsi="Times New Roman" w:cs="Times New Roman"/>
          <w:b/>
          <w:i/>
        </w:rPr>
        <w:t>.0</w:t>
      </w:r>
      <w:r w:rsidR="00294CAE" w:rsidRPr="00DE5946">
        <w:rPr>
          <w:rFonts w:ascii="Times New Roman" w:hAnsi="Times New Roman" w:cs="Times New Roman"/>
          <w:b/>
          <w:i/>
        </w:rPr>
        <w:t>8</w:t>
      </w:r>
      <w:r w:rsidRPr="00DE5946">
        <w:rPr>
          <w:rFonts w:ascii="Times New Roman" w:hAnsi="Times New Roman" w:cs="Times New Roman"/>
          <w:b/>
          <w:i/>
        </w:rPr>
        <w:t xml:space="preserve">.2015г. на странице Эмитента в сети Интернет:  </w:t>
      </w:r>
    </w:p>
    <w:p w14:paraId="51EB49CD" w14:textId="77777777" w:rsidR="002F37AB" w:rsidRPr="00DE5946" w:rsidRDefault="002F37AB" w:rsidP="002F37AB">
      <w:pPr>
        <w:autoSpaceDE w:val="0"/>
        <w:autoSpaceDN w:val="0"/>
        <w:spacing w:after="0" w:line="240" w:lineRule="auto"/>
        <w:jc w:val="both"/>
        <w:rPr>
          <w:rFonts w:ascii="Times New Roman" w:eastAsia="Calibri" w:hAnsi="Times New Roman" w:cs="Times New Roman"/>
          <w:b/>
          <w:bCs/>
          <w:i/>
          <w:iCs/>
        </w:rPr>
      </w:pPr>
      <w:r w:rsidRPr="00DE5946">
        <w:rPr>
          <w:rFonts w:ascii="Times New Roman" w:eastAsia="Calibri" w:hAnsi="Times New Roman" w:cs="Times New Roman"/>
          <w:b/>
          <w:bCs/>
          <w:i/>
          <w:iCs/>
          <w:color w:val="0000FF"/>
          <w:u w:val="single"/>
        </w:rPr>
        <w:t xml:space="preserve">http://www.e-disclosure.ru/portal/files.aspx?id=7234&amp;type=5; а также </w:t>
      </w:r>
    </w:p>
    <w:p w14:paraId="4A7B2ACB" w14:textId="77777777" w:rsidR="002F37AB" w:rsidRPr="00DE5946" w:rsidRDefault="002F37AB" w:rsidP="002F37AB">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DE5946">
        <w:rPr>
          <w:rFonts w:ascii="Times New Roman" w:eastAsia="Calibri" w:hAnsi="Times New Roman" w:cs="Times New Roman"/>
          <w:b/>
          <w:bCs/>
          <w:i/>
          <w:iCs/>
          <w:color w:val="0000FF"/>
          <w:u w:val="single"/>
        </w:rPr>
        <w:t>http://www.ogk2.ru/rus/si/infodisclosure/kvartal/.</w:t>
      </w:r>
    </w:p>
    <w:p w14:paraId="7225881B" w14:textId="77777777" w:rsidR="002F37AB" w:rsidRPr="009942BC" w:rsidRDefault="002F37AB" w:rsidP="002F37AB">
      <w:pPr>
        <w:pStyle w:val="a6"/>
        <w:ind w:firstLine="540"/>
        <w:jc w:val="both"/>
        <w:rPr>
          <w:rFonts w:ascii="Times New Roman" w:hAnsi="Times New Roman" w:cs="Times New Roman"/>
          <w:b/>
          <w:i/>
          <w:sz w:val="22"/>
          <w:szCs w:val="22"/>
        </w:rPr>
      </w:pPr>
      <w:r w:rsidRPr="00DE5946">
        <w:rPr>
          <w:rFonts w:ascii="Times New Roman" w:hAnsi="Times New Roman" w:cs="Times New Roman"/>
          <w:b/>
          <w:i/>
          <w:sz w:val="22"/>
          <w:szCs w:val="22"/>
        </w:rPr>
        <w:lastRenderedPageBreak/>
        <w:t>Раскрытая</w:t>
      </w:r>
      <w:r w:rsidRPr="009942BC">
        <w:rPr>
          <w:rFonts w:ascii="Times New Roman" w:hAnsi="Times New Roman" w:cs="Times New Roman"/>
          <w:b/>
          <w:i/>
          <w:sz w:val="22"/>
          <w:szCs w:val="22"/>
        </w:rPr>
        <w:t xml:space="preserve"> информация, на которую дается ссылка, не изменилась и является актуальной на дату утверждения Проспекта ценных бумаг.</w:t>
      </w:r>
    </w:p>
    <w:p w14:paraId="0DAAAA92"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82" w:name="Par4272"/>
      <w:bookmarkEnd w:id="182"/>
      <w:r w:rsidRPr="00377C11">
        <w:rPr>
          <w:rFonts w:ascii="Times New Roman" w:hAnsi="Times New Roman" w:cs="Times New Roman"/>
          <w:b/>
          <w:sz w:val="24"/>
          <w:szCs w:val="24"/>
        </w:rPr>
        <w:t>9.3. Сведения о предыдущих выпусках ценных бумаг эмитента, за исключением акций эмитента</w:t>
      </w:r>
    </w:p>
    <w:p w14:paraId="675E5DEE" w14:textId="77777777" w:rsidR="0050017B" w:rsidRPr="001F56AE" w:rsidRDefault="0050017B">
      <w:pPr>
        <w:widowControl w:val="0"/>
        <w:autoSpaceDE w:val="0"/>
        <w:autoSpaceDN w:val="0"/>
        <w:adjustRightInd w:val="0"/>
        <w:spacing w:after="0" w:line="240" w:lineRule="auto"/>
        <w:ind w:firstLine="540"/>
        <w:jc w:val="both"/>
        <w:rPr>
          <w:rFonts w:ascii="Times New Roman" w:hAnsi="Times New Roman" w:cs="Times New Roman"/>
        </w:rPr>
      </w:pPr>
      <w:r w:rsidRPr="001F56AE">
        <w:rPr>
          <w:rFonts w:ascii="Times New Roman" w:hAnsi="Times New Roman" w:cs="Times New Roman"/>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14:paraId="2A466AD3"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A7CE1B0" w14:textId="77777777" w:rsidR="0050017B"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83" w:name="Par4275"/>
      <w:bookmarkEnd w:id="183"/>
      <w:r w:rsidRPr="00377C11">
        <w:rPr>
          <w:rFonts w:ascii="Times New Roman" w:hAnsi="Times New Roman" w:cs="Times New Roman"/>
          <w:b/>
          <w:sz w:val="24"/>
          <w:szCs w:val="24"/>
        </w:rPr>
        <w:t>9.3.1. Сведения о выпусках, все ценные бумаги которых погашены</w:t>
      </w:r>
    </w:p>
    <w:p w14:paraId="5F216EE2" w14:textId="77777777" w:rsidR="005C403E" w:rsidRPr="00377C11" w:rsidRDefault="005C403E">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p>
    <w:tbl>
      <w:tblPr>
        <w:tblW w:w="9624" w:type="dxa"/>
        <w:tblInd w:w="62" w:type="dxa"/>
        <w:tblLayout w:type="fixed"/>
        <w:tblCellMar>
          <w:top w:w="75" w:type="dxa"/>
          <w:left w:w="0" w:type="dxa"/>
          <w:bottom w:w="75" w:type="dxa"/>
          <w:right w:w="0" w:type="dxa"/>
        </w:tblCellMar>
        <w:tblLook w:val="0000" w:firstRow="0" w:lastRow="0" w:firstColumn="0" w:lastColumn="0" w:noHBand="0" w:noVBand="0"/>
      </w:tblPr>
      <w:tblGrid>
        <w:gridCol w:w="4862"/>
        <w:gridCol w:w="4762"/>
      </w:tblGrid>
      <w:tr w:rsidR="005C403E" w:rsidRPr="00797A52" w14:paraId="7FDA0FD3" w14:textId="77777777" w:rsidTr="004555A5">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E5EC0" w14:textId="77777777" w:rsidR="005C403E" w:rsidRPr="00797A52" w:rsidRDefault="005C403E" w:rsidP="005C403E">
            <w:pPr>
              <w:widowControl w:val="0"/>
              <w:autoSpaceDE w:val="0"/>
              <w:autoSpaceDN w:val="0"/>
              <w:adjustRightInd w:val="0"/>
              <w:spacing w:after="0" w:line="240" w:lineRule="auto"/>
              <w:jc w:val="both"/>
              <w:rPr>
                <w:rFonts w:ascii="Times New Roman" w:hAnsi="Times New Roman" w:cs="Times New Roman"/>
              </w:rPr>
            </w:pPr>
            <w:bookmarkStart w:id="184" w:name="Par4293"/>
            <w:bookmarkEnd w:id="184"/>
            <w:r w:rsidRPr="00797A52">
              <w:rPr>
                <w:rFonts w:ascii="Times New Roman" w:hAnsi="Times New Roman" w:cs="Times New Roman"/>
              </w:rPr>
              <w:t>Вид, серия (тип), форма и иные идентификационные признаки ценных бумаг</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59961" w14:textId="29A5B141" w:rsidR="005C403E" w:rsidRPr="00797A52" w:rsidRDefault="004555A5" w:rsidP="004555A5">
            <w:pPr>
              <w:ind w:left="200"/>
              <w:jc w:val="both"/>
              <w:rPr>
                <w:rFonts w:ascii="Times New Roman" w:hAnsi="Times New Roman" w:cs="Times New Roman"/>
              </w:rPr>
            </w:pPr>
            <w:r w:rsidRPr="00797A52">
              <w:rPr>
                <w:rFonts w:ascii="Times New Roman" w:eastAsia="Times New Roman" w:hAnsi="Times New Roman" w:cs="Times New Roman"/>
                <w:b/>
                <w:bCs/>
                <w:i/>
                <w:iCs/>
                <w:lang w:eastAsia="ru-RU"/>
              </w:rPr>
              <w:t>облигации неконвертируемые процентные облигации, документарные на предъявителя с обязательным централизованным хранением серии 01</w:t>
            </w:r>
          </w:p>
        </w:tc>
      </w:tr>
      <w:tr w:rsidR="005C403E" w:rsidRPr="00797A52" w14:paraId="1D3CE437" w14:textId="77777777" w:rsidTr="004555A5">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E1FF0" w14:textId="77777777" w:rsidR="005C403E" w:rsidRPr="00797A52" w:rsidRDefault="005C403E" w:rsidP="005C403E">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8863E" w14:textId="2E2B4B40" w:rsidR="004555A5" w:rsidRPr="00797A52" w:rsidRDefault="004555A5" w:rsidP="004555A5">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797A52">
              <w:rPr>
                <w:rFonts w:ascii="Times New Roman" w:eastAsia="Times New Roman" w:hAnsi="Times New Roman" w:cs="Times New Roman"/>
                <w:b/>
                <w:bCs/>
                <w:i/>
                <w:iCs/>
                <w:lang w:eastAsia="ru-RU"/>
              </w:rPr>
              <w:t>4-01-65105-D от 24.05.2007</w:t>
            </w:r>
          </w:p>
          <w:p w14:paraId="2C3C37FE" w14:textId="77777777" w:rsidR="005C403E" w:rsidRPr="00797A52" w:rsidRDefault="005C403E" w:rsidP="005C403E">
            <w:pPr>
              <w:widowControl w:val="0"/>
              <w:autoSpaceDE w:val="0"/>
              <w:autoSpaceDN w:val="0"/>
              <w:adjustRightInd w:val="0"/>
              <w:spacing w:after="0" w:line="240" w:lineRule="auto"/>
              <w:rPr>
                <w:rFonts w:ascii="Times New Roman" w:hAnsi="Times New Roman" w:cs="Times New Roman"/>
              </w:rPr>
            </w:pPr>
          </w:p>
        </w:tc>
      </w:tr>
      <w:tr w:rsidR="005C403E" w:rsidRPr="00797A52" w14:paraId="06AF9ABD" w14:textId="77777777" w:rsidTr="004555A5">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BDCC2" w14:textId="77777777" w:rsidR="005C403E" w:rsidRPr="00797A52" w:rsidRDefault="005C403E" w:rsidP="005C403E">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20E2F5" w14:textId="75CB32A6" w:rsidR="005C403E" w:rsidRPr="00797A52" w:rsidRDefault="004555A5" w:rsidP="005C403E">
            <w:pPr>
              <w:widowControl w:val="0"/>
              <w:autoSpaceDE w:val="0"/>
              <w:autoSpaceDN w:val="0"/>
              <w:adjustRightInd w:val="0"/>
              <w:spacing w:after="0" w:line="240" w:lineRule="auto"/>
              <w:rPr>
                <w:rFonts w:ascii="Times New Roman" w:hAnsi="Times New Roman" w:cs="Times New Roman"/>
              </w:rPr>
            </w:pPr>
            <w:r w:rsidRPr="00797A52">
              <w:rPr>
                <w:rFonts w:ascii="Times New Roman" w:eastAsia="Times New Roman" w:hAnsi="Times New Roman" w:cs="Times New Roman"/>
                <w:b/>
                <w:bCs/>
                <w:i/>
                <w:iCs/>
                <w:lang w:eastAsia="ru-RU"/>
              </w:rPr>
              <w:t>ФСФР России</w:t>
            </w:r>
          </w:p>
        </w:tc>
      </w:tr>
      <w:tr w:rsidR="005C403E" w:rsidRPr="00797A52" w14:paraId="6004F639" w14:textId="77777777" w:rsidTr="004555A5">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FEDF3" w14:textId="77777777" w:rsidR="005C403E" w:rsidRPr="00797A52" w:rsidRDefault="005C403E" w:rsidP="005C403E">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Количество ценных бумаг выпуска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839F9" w14:textId="0EA5F13C" w:rsidR="005C403E" w:rsidRPr="00797A52" w:rsidRDefault="004555A5" w:rsidP="005C403E">
            <w:pPr>
              <w:widowControl w:val="0"/>
              <w:autoSpaceDE w:val="0"/>
              <w:autoSpaceDN w:val="0"/>
              <w:adjustRightInd w:val="0"/>
              <w:spacing w:after="0" w:line="240" w:lineRule="auto"/>
              <w:rPr>
                <w:rFonts w:ascii="Times New Roman" w:hAnsi="Times New Roman" w:cs="Times New Roman"/>
              </w:rPr>
            </w:pPr>
            <w:r w:rsidRPr="00797A52">
              <w:rPr>
                <w:rFonts w:ascii="Times New Roman" w:eastAsia="Times New Roman" w:hAnsi="Times New Roman" w:cs="Times New Roman"/>
                <w:b/>
                <w:bCs/>
                <w:i/>
                <w:iCs/>
                <w:lang w:eastAsia="ru-RU"/>
              </w:rPr>
              <w:t>5 000 000 штук</w:t>
            </w:r>
          </w:p>
        </w:tc>
      </w:tr>
      <w:tr w:rsidR="005C403E" w:rsidRPr="00797A52" w14:paraId="1194D622" w14:textId="77777777" w:rsidTr="004555A5">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6D0B5" w14:textId="77777777" w:rsidR="005C403E" w:rsidRPr="00797A52" w:rsidRDefault="005C403E" w:rsidP="005C403E">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18E17" w14:textId="08CBEA84" w:rsidR="005C403E" w:rsidRPr="00797A52" w:rsidRDefault="004555A5" w:rsidP="005C403E">
            <w:pPr>
              <w:widowControl w:val="0"/>
              <w:autoSpaceDE w:val="0"/>
              <w:autoSpaceDN w:val="0"/>
              <w:adjustRightInd w:val="0"/>
              <w:spacing w:after="0" w:line="240" w:lineRule="auto"/>
              <w:rPr>
                <w:rFonts w:ascii="Times New Roman" w:hAnsi="Times New Roman" w:cs="Times New Roman"/>
              </w:rPr>
            </w:pPr>
            <w:r w:rsidRPr="00797A52">
              <w:rPr>
                <w:rFonts w:ascii="Times New Roman" w:eastAsia="Times New Roman" w:hAnsi="Times New Roman" w:cs="Times New Roman"/>
                <w:b/>
                <w:bCs/>
                <w:i/>
                <w:iCs/>
                <w:lang w:eastAsia="ru-RU"/>
              </w:rPr>
              <w:t>5 000 000 000 рублей</w:t>
            </w:r>
          </w:p>
        </w:tc>
      </w:tr>
      <w:tr w:rsidR="005C403E" w:rsidRPr="00797A52" w14:paraId="330445EF" w14:textId="77777777" w:rsidTr="004555A5">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79EA9" w14:textId="77777777" w:rsidR="005C403E" w:rsidRPr="00797A52" w:rsidRDefault="005C403E" w:rsidP="005C403E">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Срок (дата) погашения ценных бумаг выпуска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E77BB" w14:textId="254B42B7" w:rsidR="005C403E" w:rsidRPr="00797A52" w:rsidRDefault="00FD60A9" w:rsidP="005C403E">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0</w:t>
            </w:r>
            <w:r w:rsidR="004555A5" w:rsidRPr="00797A52">
              <w:rPr>
                <w:rFonts w:ascii="Times New Roman" w:hAnsi="Times New Roman" w:cs="Times New Roman"/>
                <w:b/>
                <w:i/>
              </w:rPr>
              <w:t>5.07.2010</w:t>
            </w:r>
          </w:p>
        </w:tc>
      </w:tr>
      <w:tr w:rsidR="005C403E" w:rsidRPr="00797A52" w14:paraId="3D595027" w14:textId="77777777" w:rsidTr="004555A5">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FBA52F" w14:textId="77777777" w:rsidR="005C403E" w:rsidRPr="00797A52" w:rsidRDefault="005C403E" w:rsidP="005C403E">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CE13A" w14:textId="078E662C" w:rsidR="005C403E" w:rsidRPr="00797A52" w:rsidRDefault="004555A5" w:rsidP="005C403E">
            <w:pPr>
              <w:widowControl w:val="0"/>
              <w:autoSpaceDE w:val="0"/>
              <w:autoSpaceDN w:val="0"/>
              <w:adjustRightInd w:val="0"/>
              <w:spacing w:after="0" w:line="240" w:lineRule="auto"/>
              <w:rPr>
                <w:rFonts w:ascii="Times New Roman" w:hAnsi="Times New Roman" w:cs="Times New Roman"/>
                <w:b/>
                <w:i/>
              </w:rPr>
            </w:pPr>
            <w:r w:rsidRPr="00797A52">
              <w:rPr>
                <w:rFonts w:ascii="Times New Roman" w:hAnsi="Times New Roman" w:cs="Times New Roman"/>
                <w:b/>
                <w:i/>
              </w:rPr>
              <w:t>Исполнение обязательств по ценным бумагам</w:t>
            </w:r>
          </w:p>
        </w:tc>
      </w:tr>
    </w:tbl>
    <w:p w14:paraId="0CE9B626" w14:textId="77777777" w:rsidR="004555A5" w:rsidRPr="00797A52" w:rsidRDefault="004555A5" w:rsidP="004555A5">
      <w:pPr>
        <w:widowControl w:val="0"/>
        <w:autoSpaceDE w:val="0"/>
        <w:autoSpaceDN w:val="0"/>
        <w:adjustRightInd w:val="0"/>
        <w:spacing w:after="0" w:line="240" w:lineRule="auto"/>
        <w:ind w:firstLine="540"/>
        <w:jc w:val="both"/>
        <w:outlineLvl w:val="4"/>
        <w:rPr>
          <w:rFonts w:ascii="Times New Roman" w:hAnsi="Times New Roman" w:cs="Times New Roman"/>
          <w:b/>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2"/>
        <w:gridCol w:w="4762"/>
      </w:tblGrid>
      <w:tr w:rsidR="004555A5" w:rsidRPr="00797A52" w14:paraId="2F02DFB7" w14:textId="77777777" w:rsidTr="00B27947">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D78C9" w14:textId="77777777" w:rsidR="004555A5" w:rsidRPr="00797A52" w:rsidRDefault="004555A5" w:rsidP="00B27947">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Вид, серия (тип), форма и иные идентификационные признаки ценных бумаг</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FC4F0" w14:textId="296B1647" w:rsidR="004555A5" w:rsidRPr="00797A52" w:rsidRDefault="004555A5" w:rsidP="004555A5">
            <w:pPr>
              <w:ind w:left="200"/>
              <w:jc w:val="both"/>
              <w:rPr>
                <w:rFonts w:ascii="Times New Roman" w:hAnsi="Times New Roman" w:cs="Times New Roman"/>
              </w:rPr>
            </w:pPr>
            <w:r w:rsidRPr="00797A52">
              <w:rPr>
                <w:rFonts w:ascii="Times New Roman" w:eastAsia="Times New Roman" w:hAnsi="Times New Roman" w:cs="Times New Roman"/>
                <w:b/>
                <w:bCs/>
                <w:i/>
                <w:iCs/>
                <w:lang w:eastAsia="ru-RU"/>
              </w:rPr>
              <w:t>облигации неконвертируемые процентные облигации, документарные на предъявителя с обязательным централизованным хранением серии 02</w:t>
            </w:r>
          </w:p>
        </w:tc>
      </w:tr>
      <w:tr w:rsidR="004555A5" w:rsidRPr="00797A52" w14:paraId="204E44A8" w14:textId="77777777" w:rsidTr="00B27947">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D2F9F" w14:textId="77777777" w:rsidR="004555A5" w:rsidRPr="00797A52" w:rsidRDefault="004555A5" w:rsidP="00B27947">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lastRenderedPageBreak/>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8ACD2" w14:textId="534B1B88" w:rsidR="004555A5" w:rsidRPr="00797A52" w:rsidRDefault="004555A5" w:rsidP="00B27947">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797A52">
              <w:rPr>
                <w:rFonts w:ascii="Times New Roman" w:eastAsia="Times New Roman" w:hAnsi="Times New Roman" w:cs="Times New Roman"/>
                <w:b/>
                <w:bCs/>
                <w:i/>
                <w:iCs/>
                <w:lang w:eastAsia="ru-RU"/>
              </w:rPr>
              <w:t>4-0</w:t>
            </w:r>
            <w:r w:rsidR="00520074">
              <w:rPr>
                <w:rFonts w:ascii="Times New Roman" w:eastAsia="Times New Roman" w:hAnsi="Times New Roman" w:cs="Times New Roman"/>
                <w:b/>
                <w:bCs/>
                <w:i/>
                <w:iCs/>
                <w:lang w:eastAsia="ru-RU"/>
              </w:rPr>
              <w:t>2</w:t>
            </w:r>
            <w:r w:rsidRPr="00797A52">
              <w:rPr>
                <w:rFonts w:ascii="Times New Roman" w:eastAsia="Times New Roman" w:hAnsi="Times New Roman" w:cs="Times New Roman"/>
                <w:b/>
                <w:bCs/>
                <w:i/>
                <w:iCs/>
                <w:lang w:eastAsia="ru-RU"/>
              </w:rPr>
              <w:t>-65105-D от 25.08.2011</w:t>
            </w:r>
          </w:p>
          <w:p w14:paraId="2B7AC7C3" w14:textId="77777777" w:rsidR="004555A5" w:rsidRPr="00797A52" w:rsidRDefault="004555A5" w:rsidP="00B27947">
            <w:pPr>
              <w:widowControl w:val="0"/>
              <w:autoSpaceDE w:val="0"/>
              <w:autoSpaceDN w:val="0"/>
              <w:adjustRightInd w:val="0"/>
              <w:spacing w:after="0" w:line="240" w:lineRule="auto"/>
              <w:rPr>
                <w:rFonts w:ascii="Times New Roman" w:hAnsi="Times New Roman" w:cs="Times New Roman"/>
              </w:rPr>
            </w:pPr>
          </w:p>
        </w:tc>
      </w:tr>
      <w:tr w:rsidR="004555A5" w:rsidRPr="00797A52" w14:paraId="41BE5C5A" w14:textId="77777777" w:rsidTr="00B27947">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C9913" w14:textId="77777777" w:rsidR="004555A5" w:rsidRPr="00797A52" w:rsidRDefault="004555A5" w:rsidP="00B27947">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96902" w14:textId="77777777" w:rsidR="004555A5" w:rsidRPr="00797A52" w:rsidRDefault="004555A5" w:rsidP="00B27947">
            <w:pPr>
              <w:widowControl w:val="0"/>
              <w:autoSpaceDE w:val="0"/>
              <w:autoSpaceDN w:val="0"/>
              <w:adjustRightInd w:val="0"/>
              <w:spacing w:after="0" w:line="240" w:lineRule="auto"/>
              <w:rPr>
                <w:rFonts w:ascii="Times New Roman" w:hAnsi="Times New Roman" w:cs="Times New Roman"/>
              </w:rPr>
            </w:pPr>
            <w:r w:rsidRPr="00797A52">
              <w:rPr>
                <w:rFonts w:ascii="Times New Roman" w:eastAsia="Times New Roman" w:hAnsi="Times New Roman" w:cs="Times New Roman"/>
                <w:b/>
                <w:bCs/>
                <w:i/>
                <w:iCs/>
                <w:lang w:eastAsia="ru-RU"/>
              </w:rPr>
              <w:t>ФСФР России</w:t>
            </w:r>
          </w:p>
        </w:tc>
      </w:tr>
      <w:tr w:rsidR="004555A5" w:rsidRPr="00797A52" w14:paraId="2F7D94BE" w14:textId="77777777" w:rsidTr="00B27947">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9AE74" w14:textId="77777777" w:rsidR="004555A5" w:rsidRPr="00797A52" w:rsidRDefault="004555A5" w:rsidP="00B27947">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Количество ценных бумаг выпуска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6761A" w14:textId="77777777" w:rsidR="004555A5" w:rsidRPr="00797A52" w:rsidRDefault="004555A5" w:rsidP="00B27947">
            <w:pPr>
              <w:widowControl w:val="0"/>
              <w:autoSpaceDE w:val="0"/>
              <w:autoSpaceDN w:val="0"/>
              <w:adjustRightInd w:val="0"/>
              <w:spacing w:after="0" w:line="240" w:lineRule="auto"/>
              <w:rPr>
                <w:rFonts w:ascii="Times New Roman" w:hAnsi="Times New Roman" w:cs="Times New Roman"/>
              </w:rPr>
            </w:pPr>
            <w:r w:rsidRPr="00797A52">
              <w:rPr>
                <w:rFonts w:ascii="Times New Roman" w:eastAsia="Times New Roman" w:hAnsi="Times New Roman" w:cs="Times New Roman"/>
                <w:b/>
                <w:bCs/>
                <w:i/>
                <w:iCs/>
                <w:lang w:eastAsia="ru-RU"/>
              </w:rPr>
              <w:t>5 000 000 штук</w:t>
            </w:r>
          </w:p>
        </w:tc>
      </w:tr>
      <w:tr w:rsidR="004555A5" w:rsidRPr="00797A52" w14:paraId="7DB19EFB" w14:textId="77777777" w:rsidTr="00B27947">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C019EE" w14:textId="77777777" w:rsidR="004555A5" w:rsidRPr="00797A52" w:rsidRDefault="004555A5" w:rsidP="00B27947">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FC8A9" w14:textId="77777777" w:rsidR="004555A5" w:rsidRPr="00797A52" w:rsidRDefault="004555A5" w:rsidP="00B27947">
            <w:pPr>
              <w:widowControl w:val="0"/>
              <w:autoSpaceDE w:val="0"/>
              <w:autoSpaceDN w:val="0"/>
              <w:adjustRightInd w:val="0"/>
              <w:spacing w:after="0" w:line="240" w:lineRule="auto"/>
              <w:rPr>
                <w:rFonts w:ascii="Times New Roman" w:hAnsi="Times New Roman" w:cs="Times New Roman"/>
              </w:rPr>
            </w:pPr>
            <w:r w:rsidRPr="00797A52">
              <w:rPr>
                <w:rFonts w:ascii="Times New Roman" w:eastAsia="Times New Roman" w:hAnsi="Times New Roman" w:cs="Times New Roman"/>
                <w:b/>
                <w:bCs/>
                <w:i/>
                <w:iCs/>
                <w:lang w:eastAsia="ru-RU"/>
              </w:rPr>
              <w:t>5 000 000 000 рублей</w:t>
            </w:r>
          </w:p>
        </w:tc>
      </w:tr>
      <w:tr w:rsidR="004555A5" w:rsidRPr="00797A52" w14:paraId="75DE72F7" w14:textId="77777777" w:rsidTr="00B27947">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D0E1A" w14:textId="77777777" w:rsidR="004555A5" w:rsidRPr="00797A52" w:rsidRDefault="004555A5" w:rsidP="00B27947">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Срок (дата) погашения ценных бумаг выпуска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82CC25" w14:textId="4332B370" w:rsidR="004555A5" w:rsidRPr="00797A52" w:rsidRDefault="004555A5" w:rsidP="00B27947">
            <w:pPr>
              <w:widowControl w:val="0"/>
              <w:autoSpaceDE w:val="0"/>
              <w:autoSpaceDN w:val="0"/>
              <w:adjustRightInd w:val="0"/>
              <w:spacing w:after="0" w:line="240" w:lineRule="auto"/>
              <w:rPr>
                <w:rFonts w:ascii="Times New Roman" w:hAnsi="Times New Roman" w:cs="Times New Roman"/>
                <w:b/>
                <w:i/>
              </w:rPr>
            </w:pPr>
            <w:r w:rsidRPr="00797A52">
              <w:rPr>
                <w:rFonts w:ascii="Times New Roman" w:hAnsi="Times New Roman" w:cs="Times New Roman"/>
                <w:b/>
                <w:i/>
              </w:rPr>
              <w:t>19.04.2012</w:t>
            </w:r>
          </w:p>
        </w:tc>
      </w:tr>
      <w:tr w:rsidR="004555A5" w:rsidRPr="00797A52" w14:paraId="70F10B39" w14:textId="77777777" w:rsidTr="00B27947">
        <w:tc>
          <w:tcPr>
            <w:tcW w:w="4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D7187" w14:textId="77777777" w:rsidR="004555A5" w:rsidRPr="00797A52" w:rsidRDefault="004555A5" w:rsidP="00B27947">
            <w:pPr>
              <w:widowControl w:val="0"/>
              <w:autoSpaceDE w:val="0"/>
              <w:autoSpaceDN w:val="0"/>
              <w:adjustRightInd w:val="0"/>
              <w:spacing w:after="0" w:line="240" w:lineRule="auto"/>
              <w:jc w:val="both"/>
              <w:rPr>
                <w:rFonts w:ascii="Times New Roman" w:hAnsi="Times New Roman" w:cs="Times New Roman"/>
              </w:rPr>
            </w:pPr>
            <w:r w:rsidRPr="00797A52">
              <w:rPr>
                <w:rFonts w:ascii="Times New Roman" w:hAnsi="Times New Roman" w:cs="Times New Roman"/>
              </w:rPr>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9355D" w14:textId="77777777" w:rsidR="004555A5" w:rsidRPr="00797A52" w:rsidRDefault="004555A5" w:rsidP="00B27947">
            <w:pPr>
              <w:widowControl w:val="0"/>
              <w:autoSpaceDE w:val="0"/>
              <w:autoSpaceDN w:val="0"/>
              <w:adjustRightInd w:val="0"/>
              <w:spacing w:after="0" w:line="240" w:lineRule="auto"/>
              <w:rPr>
                <w:rFonts w:ascii="Times New Roman" w:hAnsi="Times New Roman" w:cs="Times New Roman"/>
                <w:b/>
                <w:i/>
              </w:rPr>
            </w:pPr>
            <w:r w:rsidRPr="00797A52">
              <w:rPr>
                <w:rFonts w:ascii="Times New Roman" w:hAnsi="Times New Roman" w:cs="Times New Roman"/>
                <w:b/>
                <w:i/>
              </w:rPr>
              <w:t>Исполнение обязательств по ценным бумагам</w:t>
            </w:r>
          </w:p>
        </w:tc>
      </w:tr>
    </w:tbl>
    <w:p w14:paraId="613E644B" w14:textId="77777777" w:rsidR="001B7731" w:rsidRDefault="001B7731">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p>
    <w:p w14:paraId="25EF0A81" w14:textId="77777777" w:rsidR="0050017B" w:rsidRPr="00377C11"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377C11">
        <w:rPr>
          <w:rFonts w:ascii="Times New Roman" w:hAnsi="Times New Roman" w:cs="Times New Roman"/>
          <w:b/>
          <w:sz w:val="24"/>
          <w:szCs w:val="24"/>
        </w:rPr>
        <w:t>9.3.2. Сведения о выпусках, ценные бумаги которых не являются погашенными</w:t>
      </w:r>
    </w:p>
    <w:p w14:paraId="5E72C17E" w14:textId="77777777" w:rsidR="0050017B" w:rsidRPr="00AE47B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AE47B8">
        <w:rPr>
          <w:rFonts w:ascii="Times New Roman" w:hAnsi="Times New Roman" w:cs="Times New Roman"/>
        </w:rPr>
        <w:t xml:space="preserve">Раскрывается информация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w:t>
      </w:r>
      <w:hyperlink r:id="rId16" w:history="1">
        <w:r w:rsidRPr="00AE47B8">
          <w:rPr>
            <w:rFonts w:ascii="Times New Roman" w:hAnsi="Times New Roman" w:cs="Times New Roman"/>
          </w:rPr>
          <w:t>законом</w:t>
        </w:r>
      </w:hyperlink>
      <w:r w:rsidRPr="00AE47B8">
        <w:rPr>
          <w:rFonts w:ascii="Times New Roman" w:hAnsi="Times New Roman" w:cs="Times New Roman"/>
        </w:rPr>
        <w:t xml:space="preserve"> "О рынке ценных бумаг" выпуск (выпуски) ценных бумаг не подлежал (не подлежали) государственной регистрации) и которые не являются погашенными (могут быть размещены, размещаются, размещены и (или) находятся в обращении).</w:t>
      </w:r>
    </w:p>
    <w:p w14:paraId="0B1AB691" w14:textId="0AD8C77C" w:rsidR="004555A5" w:rsidRPr="004555A5" w:rsidRDefault="004555A5" w:rsidP="002F37AB">
      <w:pPr>
        <w:widowControl w:val="0"/>
        <w:autoSpaceDE w:val="0"/>
        <w:autoSpaceDN w:val="0"/>
        <w:adjustRightInd w:val="0"/>
        <w:spacing w:after="0" w:line="240" w:lineRule="auto"/>
        <w:ind w:firstLine="540"/>
        <w:jc w:val="both"/>
        <w:rPr>
          <w:rFonts w:ascii="Times New Roman" w:hAnsi="Times New Roman" w:cs="Times New Roman"/>
          <w:b/>
          <w:i/>
        </w:rPr>
      </w:pPr>
      <w:r w:rsidRPr="004555A5">
        <w:rPr>
          <w:rFonts w:ascii="Times New Roman" w:hAnsi="Times New Roman" w:cs="Times New Roman"/>
          <w:b/>
          <w:i/>
        </w:rPr>
        <w:t>Общее количество ценных бумаг эмитента: 5 000 000 штук биржевых облигаций серии БО-01.</w:t>
      </w:r>
    </w:p>
    <w:p w14:paraId="3983A835" w14:textId="098179D1" w:rsidR="004555A5" w:rsidRPr="004555A5" w:rsidRDefault="004555A5" w:rsidP="002F37AB">
      <w:pPr>
        <w:widowControl w:val="0"/>
        <w:autoSpaceDE w:val="0"/>
        <w:autoSpaceDN w:val="0"/>
        <w:adjustRightInd w:val="0"/>
        <w:spacing w:after="0" w:line="240" w:lineRule="auto"/>
        <w:ind w:firstLine="540"/>
        <w:jc w:val="both"/>
        <w:rPr>
          <w:rFonts w:ascii="Times New Roman" w:hAnsi="Times New Roman" w:cs="Times New Roman"/>
          <w:b/>
          <w:i/>
        </w:rPr>
      </w:pPr>
      <w:r w:rsidRPr="004555A5">
        <w:rPr>
          <w:rFonts w:ascii="Times New Roman" w:hAnsi="Times New Roman" w:cs="Times New Roman"/>
          <w:b/>
          <w:i/>
        </w:rPr>
        <w:t>Общий объем по номинальной стоимости: 5 000 000 000 рублей.</w:t>
      </w:r>
    </w:p>
    <w:p w14:paraId="6498472C" w14:textId="77777777" w:rsidR="004555A5" w:rsidRDefault="004555A5" w:rsidP="002F37AB">
      <w:pPr>
        <w:widowControl w:val="0"/>
        <w:autoSpaceDE w:val="0"/>
        <w:autoSpaceDN w:val="0"/>
        <w:adjustRightInd w:val="0"/>
        <w:spacing w:after="0" w:line="240" w:lineRule="auto"/>
        <w:ind w:firstLine="540"/>
        <w:jc w:val="both"/>
        <w:rPr>
          <w:rFonts w:ascii="Times New Roman" w:hAnsi="Times New Roman" w:cs="Times New Roman"/>
          <w:b/>
          <w:i/>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69"/>
        <w:gridCol w:w="5387"/>
      </w:tblGrid>
      <w:tr w:rsidR="004555A5" w:rsidRPr="004555A5" w14:paraId="2E0A22B1"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A29AB"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Вид, серия (тип), форма и иные идентификационные признаки ценных бумаг</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D4484" w14:textId="0B33F2D1"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sidRPr="004555A5">
              <w:rPr>
                <w:rFonts w:ascii="Times New Roman" w:hAnsi="Times New Roman" w:cs="Times New Roman"/>
                <w:b/>
                <w:i/>
              </w:rPr>
              <w:t>Документарные</w:t>
            </w:r>
            <w:r>
              <w:rPr>
                <w:rFonts w:ascii="Times New Roman" w:hAnsi="Times New Roman" w:cs="Times New Roman"/>
                <w:b/>
                <w:i/>
              </w:rPr>
              <w:t xml:space="preserve"> процентные неконвертируемые биржевые облигации на предъявителя с обязательным централизованным хранением серии БО-01</w:t>
            </w:r>
          </w:p>
        </w:tc>
      </w:tr>
      <w:tr w:rsidR="004555A5" w:rsidRPr="004555A5" w14:paraId="406AD647"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1B69E"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7AED4" w14:textId="107E97D6"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sidRPr="004555A5">
              <w:rPr>
                <w:rFonts w:ascii="Times New Roman" w:eastAsia="Times New Roman" w:hAnsi="Times New Roman" w:cs="Times New Roman"/>
                <w:b/>
                <w:bCs/>
                <w:i/>
                <w:iCs/>
                <w:sz w:val="20"/>
                <w:szCs w:val="20"/>
                <w:lang w:eastAsia="ru-RU"/>
              </w:rPr>
              <w:t>4В02-01-65105-D</w:t>
            </w:r>
            <w:r>
              <w:rPr>
                <w:rFonts w:ascii="Times New Roman" w:eastAsia="Times New Roman" w:hAnsi="Times New Roman" w:cs="Times New Roman"/>
                <w:b/>
                <w:bCs/>
                <w:i/>
                <w:iCs/>
                <w:sz w:val="20"/>
                <w:szCs w:val="20"/>
                <w:lang w:eastAsia="ru-RU"/>
              </w:rPr>
              <w:t xml:space="preserve"> от 23.07.2010</w:t>
            </w:r>
          </w:p>
        </w:tc>
      </w:tr>
      <w:tr w:rsidR="004555A5" w:rsidRPr="004555A5" w14:paraId="01B96FBC"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AB44C6"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lastRenderedPageBreak/>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A37C0" w14:textId="4725FA49"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ЗАО «ФБ ММВБ»</w:t>
            </w:r>
          </w:p>
        </w:tc>
      </w:tr>
      <w:tr w:rsidR="004555A5" w:rsidRPr="004555A5" w14:paraId="7F851B91"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02E80"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Количество ценных бумаг выпуска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04CEFA" w14:textId="756732EA"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5 000 000 штук</w:t>
            </w:r>
          </w:p>
        </w:tc>
      </w:tr>
      <w:tr w:rsidR="004555A5" w:rsidRPr="004555A5" w14:paraId="3B27A6E4"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F8635"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C74C0" w14:textId="34A7B483"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5 000 000 000 рублей</w:t>
            </w:r>
          </w:p>
        </w:tc>
      </w:tr>
      <w:tr w:rsidR="004555A5" w:rsidRPr="004555A5" w14:paraId="690B07E3"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A5B0E"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Состояние ценных бумаг выпуска (размещение не началось; размещаются; размещение завершено; находятся в обращении)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42D50" w14:textId="12452041"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Размещение не началось</w:t>
            </w:r>
          </w:p>
        </w:tc>
      </w:tr>
      <w:tr w:rsidR="004555A5" w:rsidRPr="004555A5" w14:paraId="0F0756D7"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A87A6"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2D2A1" w14:textId="794D7D15"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Не применимо</w:t>
            </w:r>
          </w:p>
        </w:tc>
      </w:tr>
      <w:tr w:rsidR="004555A5" w:rsidRPr="004555A5" w14:paraId="3E909353"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B1C3F"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761D3" w14:textId="4589E5D6"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6</w:t>
            </w:r>
          </w:p>
        </w:tc>
      </w:tr>
      <w:tr w:rsidR="004555A5" w:rsidRPr="004555A5" w14:paraId="3BB65A9A"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0AF6B"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Срок (дата) погашения ценных бумаг выпуска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674A9" w14:textId="3E75BABE"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В 1092й день с даты начала размещения биржевых облигаций</w:t>
            </w:r>
          </w:p>
        </w:tc>
      </w:tr>
      <w:tr w:rsidR="004555A5" w:rsidRPr="004555A5" w14:paraId="50EADB1E" w14:textId="77777777" w:rsidTr="004555A5">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E8C4D" w14:textId="77777777" w:rsidR="004555A5" w:rsidRPr="004555A5" w:rsidRDefault="004555A5" w:rsidP="004555A5">
            <w:pPr>
              <w:widowControl w:val="0"/>
              <w:autoSpaceDE w:val="0"/>
              <w:autoSpaceDN w:val="0"/>
              <w:adjustRightInd w:val="0"/>
              <w:spacing w:after="0" w:line="240" w:lineRule="auto"/>
              <w:jc w:val="both"/>
              <w:rPr>
                <w:rFonts w:ascii="Times New Roman" w:hAnsi="Times New Roman" w:cs="Times New Roman"/>
              </w:rPr>
            </w:pPr>
            <w:r w:rsidRPr="004555A5">
              <w:rPr>
                <w:rFonts w:ascii="Times New Roman" w:hAnsi="Times New Roman" w:cs="Times New Roman"/>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6B43B" w14:textId="47FE2E88" w:rsidR="004555A5" w:rsidRPr="004555A5" w:rsidRDefault="00675615" w:rsidP="004555A5">
            <w:pPr>
              <w:widowControl w:val="0"/>
              <w:autoSpaceDE w:val="0"/>
              <w:autoSpaceDN w:val="0"/>
              <w:adjustRightInd w:val="0"/>
              <w:spacing w:after="0" w:line="240" w:lineRule="auto"/>
              <w:rPr>
                <w:rFonts w:ascii="Times New Roman" w:eastAsia="Times New Roman" w:hAnsi="Times New Roman" w:cs="Times New Roman"/>
                <w:b/>
                <w:bCs/>
                <w:i/>
                <w:iCs/>
                <w:lang w:eastAsia="ru-RU"/>
              </w:rPr>
            </w:pPr>
            <w:hyperlink r:id="rId17" w:history="1">
              <w:r w:rsidR="004555A5" w:rsidRPr="004555A5">
                <w:rPr>
                  <w:rStyle w:val="af0"/>
                  <w:rFonts w:ascii="Times New Roman" w:eastAsia="Times New Roman" w:hAnsi="Times New Roman" w:cs="Times New Roman"/>
                  <w:b/>
                  <w:bCs/>
                  <w:i/>
                  <w:iCs/>
                  <w:lang w:eastAsia="ru-RU"/>
                </w:rPr>
                <w:t>www.ogk2.ru</w:t>
              </w:r>
            </w:hyperlink>
          </w:p>
          <w:p w14:paraId="72195550" w14:textId="6DC8AEDB" w:rsidR="004555A5" w:rsidRPr="004555A5" w:rsidRDefault="004555A5" w:rsidP="004555A5">
            <w:pPr>
              <w:widowControl w:val="0"/>
              <w:autoSpaceDE w:val="0"/>
              <w:autoSpaceDN w:val="0"/>
              <w:adjustRightInd w:val="0"/>
              <w:spacing w:after="0" w:line="240" w:lineRule="auto"/>
              <w:rPr>
                <w:rFonts w:ascii="Times New Roman" w:hAnsi="Times New Roman" w:cs="Times New Roman"/>
                <w:b/>
                <w:i/>
              </w:rPr>
            </w:pPr>
            <w:r w:rsidRPr="004555A5">
              <w:rPr>
                <w:rFonts w:ascii="Times New Roman" w:hAnsi="Times New Roman" w:cs="Times New Roman"/>
                <w:b/>
                <w:i/>
              </w:rPr>
              <w:t>http://www.e-disclosure.ru/portal/files.aspx?id=7234&amp;type=7</w:t>
            </w:r>
          </w:p>
        </w:tc>
      </w:tr>
    </w:tbl>
    <w:p w14:paraId="472B0FFB" w14:textId="77777777" w:rsidR="004555A5" w:rsidRDefault="004555A5">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5A10EDD8" w14:textId="157E6F5E" w:rsidR="004555A5" w:rsidRDefault="001F56AE">
      <w:pPr>
        <w:widowControl w:val="0"/>
        <w:autoSpaceDE w:val="0"/>
        <w:autoSpaceDN w:val="0"/>
        <w:adjustRightInd w:val="0"/>
        <w:spacing w:after="0" w:line="240" w:lineRule="auto"/>
        <w:ind w:firstLine="540"/>
        <w:jc w:val="both"/>
        <w:outlineLvl w:val="3"/>
        <w:rPr>
          <w:rFonts w:ascii="Times New Roman" w:hAnsi="Times New Roman" w:cs="Times New Roman"/>
          <w:b/>
          <w:i/>
        </w:rPr>
      </w:pPr>
      <w:r w:rsidRPr="001F56AE">
        <w:rPr>
          <w:rFonts w:ascii="Times New Roman" w:hAnsi="Times New Roman" w:cs="Times New Roman"/>
          <w:b/>
          <w:i/>
        </w:rPr>
        <w:t>Присвоение идентификационн</w:t>
      </w:r>
      <w:r>
        <w:rPr>
          <w:rFonts w:ascii="Times New Roman" w:hAnsi="Times New Roman" w:cs="Times New Roman"/>
          <w:b/>
          <w:i/>
        </w:rPr>
        <w:t>о</w:t>
      </w:r>
      <w:r w:rsidRPr="001F56AE">
        <w:rPr>
          <w:rFonts w:ascii="Times New Roman" w:hAnsi="Times New Roman" w:cs="Times New Roman"/>
          <w:b/>
          <w:i/>
        </w:rPr>
        <w:t>го номера дополнительному выпуску</w:t>
      </w:r>
      <w:r>
        <w:rPr>
          <w:rFonts w:ascii="Times New Roman" w:hAnsi="Times New Roman" w:cs="Times New Roman"/>
          <w:b/>
          <w:i/>
        </w:rPr>
        <w:t xml:space="preserve"> ценных бумаг не имело места.</w:t>
      </w:r>
    </w:p>
    <w:p w14:paraId="71F66B47" w14:textId="7F66A40E" w:rsidR="001F56AE" w:rsidRDefault="001F56AE">
      <w:pPr>
        <w:widowControl w:val="0"/>
        <w:autoSpaceDE w:val="0"/>
        <w:autoSpaceDN w:val="0"/>
        <w:adjustRightInd w:val="0"/>
        <w:spacing w:after="0" w:line="240" w:lineRule="auto"/>
        <w:ind w:firstLine="540"/>
        <w:jc w:val="both"/>
        <w:outlineLvl w:val="3"/>
        <w:rPr>
          <w:rFonts w:ascii="Times New Roman" w:hAnsi="Times New Roman" w:cs="Times New Roman"/>
          <w:b/>
          <w:i/>
        </w:rPr>
      </w:pPr>
      <w:r>
        <w:rPr>
          <w:rFonts w:ascii="Times New Roman" w:hAnsi="Times New Roman" w:cs="Times New Roman"/>
          <w:b/>
          <w:i/>
        </w:rPr>
        <w:t>Ценные бумаги не являются ценными бумагами с обеспечением.</w:t>
      </w:r>
    </w:p>
    <w:p w14:paraId="2E832445" w14:textId="1561BF7C" w:rsidR="001F56AE" w:rsidRDefault="001F56AE">
      <w:pPr>
        <w:widowControl w:val="0"/>
        <w:autoSpaceDE w:val="0"/>
        <w:autoSpaceDN w:val="0"/>
        <w:adjustRightInd w:val="0"/>
        <w:spacing w:after="0" w:line="240" w:lineRule="auto"/>
        <w:ind w:firstLine="540"/>
        <w:jc w:val="both"/>
        <w:outlineLvl w:val="3"/>
        <w:rPr>
          <w:rFonts w:ascii="Times New Roman" w:hAnsi="Times New Roman" w:cs="Times New Roman"/>
          <w:b/>
          <w:i/>
        </w:rPr>
      </w:pPr>
      <w:r>
        <w:rPr>
          <w:rFonts w:ascii="Times New Roman" w:hAnsi="Times New Roman" w:cs="Times New Roman"/>
          <w:b/>
          <w:i/>
        </w:rPr>
        <w:t>Ценные бумаги не являются конвертируемыми ценными бумагами.</w:t>
      </w:r>
    </w:p>
    <w:p w14:paraId="12565759" w14:textId="1188077B" w:rsidR="001F56AE" w:rsidRDefault="001F56AE">
      <w:pPr>
        <w:widowControl w:val="0"/>
        <w:autoSpaceDE w:val="0"/>
        <w:autoSpaceDN w:val="0"/>
        <w:adjustRightInd w:val="0"/>
        <w:spacing w:after="0" w:line="240" w:lineRule="auto"/>
        <w:ind w:firstLine="540"/>
        <w:jc w:val="both"/>
        <w:outlineLvl w:val="3"/>
        <w:rPr>
          <w:rFonts w:ascii="Times New Roman" w:hAnsi="Times New Roman" w:cs="Times New Roman"/>
          <w:b/>
          <w:i/>
        </w:rPr>
      </w:pPr>
      <w:r>
        <w:rPr>
          <w:rFonts w:ascii="Times New Roman" w:hAnsi="Times New Roman" w:cs="Times New Roman"/>
          <w:b/>
          <w:i/>
        </w:rPr>
        <w:t>Ценные бумаги не являются опционами Эмитента.</w:t>
      </w:r>
    </w:p>
    <w:p w14:paraId="61FBBCD4" w14:textId="54AA8772" w:rsidR="001F56AE" w:rsidRDefault="001F56AE">
      <w:pPr>
        <w:widowControl w:val="0"/>
        <w:autoSpaceDE w:val="0"/>
        <w:autoSpaceDN w:val="0"/>
        <w:adjustRightInd w:val="0"/>
        <w:spacing w:after="0" w:line="240" w:lineRule="auto"/>
        <w:ind w:firstLine="540"/>
        <w:jc w:val="both"/>
        <w:outlineLvl w:val="3"/>
        <w:rPr>
          <w:rFonts w:ascii="Times New Roman" w:hAnsi="Times New Roman" w:cs="Times New Roman"/>
          <w:b/>
          <w:i/>
        </w:rPr>
      </w:pPr>
      <w:r>
        <w:rPr>
          <w:rFonts w:ascii="Times New Roman" w:hAnsi="Times New Roman" w:cs="Times New Roman"/>
          <w:b/>
          <w:i/>
        </w:rPr>
        <w:t>Ценные не являются российскими депозитарными расписками.</w:t>
      </w:r>
    </w:p>
    <w:p w14:paraId="1FB09756" w14:textId="77777777" w:rsidR="001F56AE" w:rsidRPr="001F56AE" w:rsidRDefault="001F56AE">
      <w:pPr>
        <w:widowControl w:val="0"/>
        <w:autoSpaceDE w:val="0"/>
        <w:autoSpaceDN w:val="0"/>
        <w:adjustRightInd w:val="0"/>
        <w:spacing w:after="0" w:line="240" w:lineRule="auto"/>
        <w:ind w:firstLine="540"/>
        <w:jc w:val="both"/>
        <w:outlineLvl w:val="3"/>
        <w:rPr>
          <w:rFonts w:ascii="Times New Roman" w:hAnsi="Times New Roman" w:cs="Times New Roman"/>
          <w:b/>
          <w:i/>
        </w:rPr>
      </w:pPr>
    </w:p>
    <w:p w14:paraId="56815341" w14:textId="77777777" w:rsidR="004555A5" w:rsidRDefault="004555A5">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p>
    <w:p w14:paraId="7EAFE978" w14:textId="77777777" w:rsidR="0050017B" w:rsidRPr="00377C11"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377C11">
        <w:rPr>
          <w:rFonts w:ascii="Times New Roman" w:hAnsi="Times New Roman" w:cs="Times New Roman"/>
          <w:b/>
          <w:sz w:val="24"/>
          <w:szCs w:val="24"/>
        </w:rPr>
        <w:t>9.4.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14:paraId="3D9CA511" w14:textId="77777777" w:rsidR="0050017B" w:rsidRPr="001F56AE" w:rsidRDefault="0050017B">
      <w:pPr>
        <w:widowControl w:val="0"/>
        <w:autoSpaceDE w:val="0"/>
        <w:autoSpaceDN w:val="0"/>
        <w:adjustRightInd w:val="0"/>
        <w:spacing w:after="0" w:line="240" w:lineRule="auto"/>
        <w:ind w:firstLine="540"/>
        <w:jc w:val="both"/>
        <w:rPr>
          <w:rFonts w:ascii="Times New Roman" w:hAnsi="Times New Roman" w:cs="Times New Roman"/>
        </w:rPr>
      </w:pPr>
      <w:r w:rsidRPr="001F56AE">
        <w:rPr>
          <w:rFonts w:ascii="Times New Roman" w:hAnsi="Times New Roman" w:cs="Times New Roman"/>
        </w:rPr>
        <w:t xml:space="preserve">В случае размещения эмитентом облигаций с обеспечением, обязательства по которым не исполнены, раскрываются сведения о лице (лицах), предоставившем обеспечение по размещенным облигациям, а также об условиях обеспечения исполнения обязательств по </w:t>
      </w:r>
      <w:r w:rsidRPr="001F56AE">
        <w:rPr>
          <w:rFonts w:ascii="Times New Roman" w:hAnsi="Times New Roman" w:cs="Times New Roman"/>
        </w:rPr>
        <w:lastRenderedPageBreak/>
        <w:t>размещенным облигациям эмитента с обеспечением.</w:t>
      </w:r>
    </w:p>
    <w:p w14:paraId="33927E13" w14:textId="1C9AE3A3" w:rsidR="002F37AB" w:rsidRPr="005C403E" w:rsidRDefault="002F37AB" w:rsidP="002F37AB">
      <w:pPr>
        <w:widowControl w:val="0"/>
        <w:autoSpaceDE w:val="0"/>
        <w:autoSpaceDN w:val="0"/>
        <w:adjustRightInd w:val="0"/>
        <w:spacing w:before="20" w:after="40" w:line="240" w:lineRule="auto"/>
        <w:ind w:firstLine="540"/>
        <w:jc w:val="both"/>
        <w:rPr>
          <w:rFonts w:ascii="Times New Roman" w:hAnsi="Times New Roman" w:cs="Times New Roman"/>
          <w:b/>
          <w:i/>
        </w:rPr>
      </w:pPr>
      <w:bookmarkStart w:id="185" w:name="Par4434"/>
      <w:bookmarkEnd w:id="185"/>
      <w:r w:rsidRPr="005C403E">
        <w:rPr>
          <w:rFonts w:ascii="Times New Roman" w:hAnsi="Times New Roman" w:cs="Times New Roman"/>
          <w:b/>
          <w:i/>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0E808058" w14:textId="77777777" w:rsidR="001B7731" w:rsidRDefault="001B7731">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p>
    <w:p w14:paraId="0B359D48" w14:textId="77777777" w:rsidR="0050017B" w:rsidRPr="0064352D"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r w:rsidRPr="0064352D">
        <w:rPr>
          <w:rFonts w:ascii="Times New Roman" w:hAnsi="Times New Roman" w:cs="Times New Roman"/>
          <w:b/>
          <w:sz w:val="24"/>
          <w:szCs w:val="24"/>
        </w:rPr>
        <w:t>9.4.1. Дополнительные сведения об ипотечном покрытии по облигациям эмитента с ипотечным покрытием</w:t>
      </w:r>
    </w:p>
    <w:p w14:paraId="745F44F8" w14:textId="5DBEAC23" w:rsidR="0050017B" w:rsidRPr="005C403E" w:rsidRDefault="00430213">
      <w:pPr>
        <w:widowControl w:val="0"/>
        <w:autoSpaceDE w:val="0"/>
        <w:autoSpaceDN w:val="0"/>
        <w:adjustRightInd w:val="0"/>
        <w:spacing w:after="0" w:line="240" w:lineRule="auto"/>
        <w:jc w:val="both"/>
        <w:rPr>
          <w:rFonts w:ascii="Times New Roman" w:hAnsi="Times New Roman" w:cs="Times New Roman"/>
          <w:b/>
          <w:i/>
        </w:rPr>
      </w:pPr>
      <w:bookmarkStart w:id="186" w:name="Par4436"/>
      <w:bookmarkEnd w:id="186"/>
      <w:r>
        <w:rPr>
          <w:rFonts w:ascii="Times New Roman" w:hAnsi="Times New Roman" w:cs="Times New Roman"/>
          <w:b/>
          <w:i/>
        </w:rPr>
        <w:t>Эмитент не размещал</w:t>
      </w:r>
      <w:r w:rsidR="00BF60BB" w:rsidRPr="005C403E">
        <w:rPr>
          <w:rFonts w:ascii="Times New Roman" w:hAnsi="Times New Roman" w:cs="Times New Roman"/>
          <w:b/>
          <w:i/>
        </w:rPr>
        <w:t xml:space="preserve"> </w:t>
      </w:r>
      <w:r w:rsidRPr="005C403E">
        <w:rPr>
          <w:rFonts w:ascii="Times New Roman" w:hAnsi="Times New Roman" w:cs="Times New Roman"/>
          <w:b/>
          <w:i/>
        </w:rPr>
        <w:t>ценны</w:t>
      </w:r>
      <w:r>
        <w:rPr>
          <w:rFonts w:ascii="Times New Roman" w:hAnsi="Times New Roman" w:cs="Times New Roman"/>
          <w:b/>
          <w:i/>
        </w:rPr>
        <w:t>х</w:t>
      </w:r>
      <w:r w:rsidRPr="005C403E">
        <w:rPr>
          <w:rFonts w:ascii="Times New Roman" w:hAnsi="Times New Roman" w:cs="Times New Roman"/>
          <w:b/>
          <w:i/>
        </w:rPr>
        <w:t xml:space="preserve"> </w:t>
      </w:r>
      <w:r w:rsidR="00BF60BB" w:rsidRPr="005C403E">
        <w:rPr>
          <w:rFonts w:ascii="Times New Roman" w:hAnsi="Times New Roman" w:cs="Times New Roman"/>
          <w:b/>
          <w:i/>
        </w:rPr>
        <w:t>бумаг</w:t>
      </w:r>
      <w:r w:rsidR="008F67C4">
        <w:rPr>
          <w:rFonts w:ascii="Times New Roman" w:hAnsi="Times New Roman" w:cs="Times New Roman"/>
          <w:b/>
          <w:i/>
        </w:rPr>
        <w:t xml:space="preserve"> </w:t>
      </w:r>
      <w:r w:rsidR="00BF60BB" w:rsidRPr="005C403E">
        <w:rPr>
          <w:rFonts w:ascii="Times New Roman" w:hAnsi="Times New Roman" w:cs="Times New Roman"/>
          <w:b/>
          <w:i/>
        </w:rPr>
        <w:t>с ипотечным покрытием.</w:t>
      </w:r>
    </w:p>
    <w:p w14:paraId="05E5D2C3" w14:textId="5DAFB992" w:rsidR="00BF60BB" w:rsidRPr="00140B70" w:rsidRDefault="00503083" w:rsidP="008F67C4">
      <w:pPr>
        <w:widowControl w:val="0"/>
        <w:tabs>
          <w:tab w:val="left" w:pos="171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CD32F45" w14:textId="77777777" w:rsidR="0050017B" w:rsidRPr="0064352D"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87" w:name="Par4630"/>
      <w:bookmarkEnd w:id="187"/>
      <w:r w:rsidRPr="0064352D">
        <w:rPr>
          <w:rFonts w:ascii="Times New Roman" w:hAnsi="Times New Roman" w:cs="Times New Roman"/>
          <w:b/>
          <w:sz w:val="24"/>
          <w:szCs w:val="24"/>
        </w:rPr>
        <w:t>9.4.2.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44581DC0" w14:textId="55C7884E" w:rsidR="00BF60BB" w:rsidRPr="005C403E" w:rsidRDefault="00430213">
      <w:pPr>
        <w:widowControl w:val="0"/>
        <w:autoSpaceDE w:val="0"/>
        <w:autoSpaceDN w:val="0"/>
        <w:adjustRightInd w:val="0"/>
        <w:spacing w:after="0" w:line="240" w:lineRule="auto"/>
        <w:jc w:val="both"/>
        <w:rPr>
          <w:rFonts w:ascii="Times New Roman" w:hAnsi="Times New Roman" w:cs="Times New Roman"/>
          <w:b/>
          <w:i/>
        </w:rPr>
      </w:pPr>
      <w:r>
        <w:rPr>
          <w:rFonts w:ascii="Times New Roman" w:hAnsi="Times New Roman" w:cs="Times New Roman"/>
          <w:b/>
          <w:i/>
        </w:rPr>
        <w:t xml:space="preserve">Эмитент не размещал ценных бумаг </w:t>
      </w:r>
      <w:r w:rsidRPr="00430213">
        <w:rPr>
          <w:rFonts w:ascii="Times New Roman" w:hAnsi="Times New Roman" w:cs="Times New Roman"/>
          <w:b/>
          <w:i/>
        </w:rPr>
        <w:t>с залоговым обеспечением денежными требованиями</w:t>
      </w:r>
      <w:r>
        <w:rPr>
          <w:rFonts w:ascii="Times New Roman" w:hAnsi="Times New Roman" w:cs="Times New Roman"/>
          <w:b/>
          <w:i/>
        </w:rPr>
        <w:t>.</w:t>
      </w:r>
    </w:p>
    <w:p w14:paraId="037A2020" w14:textId="77777777" w:rsidR="00BF60BB" w:rsidRPr="00140B70" w:rsidRDefault="00BF60BB">
      <w:pPr>
        <w:widowControl w:val="0"/>
        <w:autoSpaceDE w:val="0"/>
        <w:autoSpaceDN w:val="0"/>
        <w:adjustRightInd w:val="0"/>
        <w:spacing w:after="0" w:line="240" w:lineRule="auto"/>
        <w:jc w:val="both"/>
        <w:rPr>
          <w:rFonts w:ascii="Times New Roman" w:hAnsi="Times New Roman" w:cs="Times New Roman"/>
          <w:sz w:val="24"/>
          <w:szCs w:val="24"/>
        </w:rPr>
      </w:pPr>
    </w:p>
    <w:p w14:paraId="7F2F2923" w14:textId="77777777" w:rsidR="0050017B" w:rsidRPr="0064352D"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88" w:name="Par4632"/>
      <w:bookmarkStart w:id="189" w:name="Par4810"/>
      <w:bookmarkEnd w:id="188"/>
      <w:bookmarkEnd w:id="189"/>
      <w:r w:rsidRPr="0064352D">
        <w:rPr>
          <w:rFonts w:ascii="Times New Roman" w:hAnsi="Times New Roman" w:cs="Times New Roman"/>
          <w:b/>
          <w:sz w:val="24"/>
          <w:szCs w:val="24"/>
        </w:rPr>
        <w:t>9.5. Сведения об организациях, осуществляющих учет прав на эмиссионные ценные бумаги эмитента</w:t>
      </w:r>
    </w:p>
    <w:p w14:paraId="7121A3FC" w14:textId="77777777" w:rsidR="002F37AB" w:rsidRDefault="002F37AB" w:rsidP="002F37AB">
      <w:pPr>
        <w:widowControl w:val="0"/>
        <w:autoSpaceDE w:val="0"/>
        <w:autoSpaceDN w:val="0"/>
        <w:adjustRightInd w:val="0"/>
        <w:spacing w:after="0" w:line="240" w:lineRule="auto"/>
        <w:ind w:firstLine="540"/>
        <w:jc w:val="both"/>
        <w:rPr>
          <w:rFonts w:ascii="Times New Roman" w:hAnsi="Times New Roman" w:cs="Times New Roman"/>
          <w:b/>
          <w:i/>
          <w:sz w:val="24"/>
          <w:szCs w:val="24"/>
        </w:rPr>
      </w:pPr>
    </w:p>
    <w:p w14:paraId="6B1B87FF" w14:textId="77777777" w:rsidR="005C403E" w:rsidRPr="005C403E" w:rsidRDefault="005C403E" w:rsidP="005C403E">
      <w:pPr>
        <w:widowControl w:val="0"/>
        <w:autoSpaceDE w:val="0"/>
        <w:autoSpaceDN w:val="0"/>
        <w:adjustRightInd w:val="0"/>
        <w:spacing w:after="0" w:line="240" w:lineRule="auto"/>
        <w:ind w:left="2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Сведения о регистраторе</w:t>
      </w:r>
    </w:p>
    <w:p w14:paraId="1A3D3D0C" w14:textId="1723B02B"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Полное фирменное наименование:</w:t>
      </w:r>
      <w:r w:rsidRPr="005C403E">
        <w:rPr>
          <w:rFonts w:ascii="Times New Roman" w:eastAsia="Times New Roman" w:hAnsi="Times New Roman" w:cs="Times New Roman"/>
          <w:b/>
          <w:bCs/>
          <w:i/>
          <w:iCs/>
          <w:lang w:eastAsia="ru-RU"/>
        </w:rPr>
        <w:t xml:space="preserve"> Закрытое акционерное общест</w:t>
      </w:r>
      <w:r w:rsidR="001F56AE">
        <w:rPr>
          <w:rFonts w:ascii="Times New Roman" w:eastAsia="Times New Roman" w:hAnsi="Times New Roman" w:cs="Times New Roman"/>
          <w:b/>
          <w:bCs/>
          <w:i/>
          <w:iCs/>
          <w:lang w:eastAsia="ru-RU"/>
        </w:rPr>
        <w:t>во «</w:t>
      </w:r>
      <w:r w:rsidRPr="005C403E">
        <w:rPr>
          <w:rFonts w:ascii="Times New Roman" w:eastAsia="Times New Roman" w:hAnsi="Times New Roman" w:cs="Times New Roman"/>
          <w:b/>
          <w:bCs/>
          <w:i/>
          <w:iCs/>
          <w:lang w:eastAsia="ru-RU"/>
        </w:rPr>
        <w:t>Специализированный регистратор - Держатель реестра акционеров газовой промышленности</w:t>
      </w:r>
      <w:r w:rsidR="001F56AE">
        <w:rPr>
          <w:rFonts w:ascii="Times New Roman" w:eastAsia="Times New Roman" w:hAnsi="Times New Roman" w:cs="Times New Roman"/>
          <w:b/>
          <w:bCs/>
          <w:i/>
          <w:iCs/>
          <w:lang w:eastAsia="ru-RU"/>
        </w:rPr>
        <w:t>»</w:t>
      </w:r>
    </w:p>
    <w:p w14:paraId="3A5BAF21" w14:textId="398D7856"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Сокращенное фирменное наименование:</w:t>
      </w:r>
      <w:r>
        <w:rPr>
          <w:rFonts w:ascii="Times New Roman" w:eastAsia="Times New Roman" w:hAnsi="Times New Roman" w:cs="Times New Roman"/>
          <w:b/>
          <w:bCs/>
          <w:i/>
          <w:iCs/>
          <w:lang w:eastAsia="ru-RU"/>
        </w:rPr>
        <w:t xml:space="preserve"> ЗАО «</w:t>
      </w:r>
      <w:r w:rsidRPr="005C403E">
        <w:rPr>
          <w:rFonts w:ascii="Times New Roman" w:eastAsia="Times New Roman" w:hAnsi="Times New Roman" w:cs="Times New Roman"/>
          <w:b/>
          <w:bCs/>
          <w:i/>
          <w:iCs/>
          <w:lang w:eastAsia="ru-RU"/>
        </w:rPr>
        <w:t xml:space="preserve">СР- </w:t>
      </w:r>
      <w:proofErr w:type="spellStart"/>
      <w:r w:rsidRPr="005C403E">
        <w:rPr>
          <w:rFonts w:ascii="Times New Roman" w:eastAsia="Times New Roman" w:hAnsi="Times New Roman" w:cs="Times New Roman"/>
          <w:b/>
          <w:bCs/>
          <w:i/>
          <w:iCs/>
          <w:lang w:eastAsia="ru-RU"/>
        </w:rPr>
        <w:t>ДРАГа</w:t>
      </w:r>
      <w:proofErr w:type="spellEnd"/>
      <w:r>
        <w:rPr>
          <w:rFonts w:ascii="Times New Roman" w:eastAsia="Times New Roman" w:hAnsi="Times New Roman" w:cs="Times New Roman"/>
          <w:b/>
          <w:bCs/>
          <w:i/>
          <w:iCs/>
          <w:lang w:eastAsia="ru-RU"/>
        </w:rPr>
        <w:t>»</w:t>
      </w:r>
    </w:p>
    <w:p w14:paraId="6A5A608C" w14:textId="77777777"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Место нахождения:</w:t>
      </w:r>
      <w:r w:rsidRPr="005C403E">
        <w:rPr>
          <w:rFonts w:ascii="Times New Roman" w:eastAsia="Times New Roman" w:hAnsi="Times New Roman" w:cs="Times New Roman"/>
          <w:b/>
          <w:bCs/>
          <w:i/>
          <w:iCs/>
          <w:lang w:eastAsia="ru-RU"/>
        </w:rPr>
        <w:t xml:space="preserve"> РФ, 117420, </w:t>
      </w:r>
      <w:proofErr w:type="spellStart"/>
      <w:r w:rsidRPr="005C403E">
        <w:rPr>
          <w:rFonts w:ascii="Times New Roman" w:eastAsia="Times New Roman" w:hAnsi="Times New Roman" w:cs="Times New Roman"/>
          <w:b/>
          <w:bCs/>
          <w:i/>
          <w:iCs/>
          <w:lang w:eastAsia="ru-RU"/>
        </w:rPr>
        <w:t>г.Москва</w:t>
      </w:r>
      <w:proofErr w:type="spellEnd"/>
      <w:r w:rsidRPr="005C403E">
        <w:rPr>
          <w:rFonts w:ascii="Times New Roman" w:eastAsia="Times New Roman" w:hAnsi="Times New Roman" w:cs="Times New Roman"/>
          <w:b/>
          <w:bCs/>
          <w:i/>
          <w:iCs/>
          <w:lang w:eastAsia="ru-RU"/>
        </w:rPr>
        <w:t xml:space="preserve">, ул. </w:t>
      </w:r>
      <w:proofErr w:type="spellStart"/>
      <w:r w:rsidRPr="005C403E">
        <w:rPr>
          <w:rFonts w:ascii="Times New Roman" w:eastAsia="Times New Roman" w:hAnsi="Times New Roman" w:cs="Times New Roman"/>
          <w:b/>
          <w:bCs/>
          <w:i/>
          <w:iCs/>
          <w:lang w:eastAsia="ru-RU"/>
        </w:rPr>
        <w:t>Новочеремушкинская</w:t>
      </w:r>
      <w:proofErr w:type="spellEnd"/>
      <w:r w:rsidRPr="005C403E">
        <w:rPr>
          <w:rFonts w:ascii="Times New Roman" w:eastAsia="Times New Roman" w:hAnsi="Times New Roman" w:cs="Times New Roman"/>
          <w:b/>
          <w:bCs/>
          <w:i/>
          <w:iCs/>
          <w:lang w:eastAsia="ru-RU"/>
        </w:rPr>
        <w:t>, д.71/32</w:t>
      </w:r>
    </w:p>
    <w:p w14:paraId="2836D9B7" w14:textId="77777777"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ИНН:</w:t>
      </w:r>
      <w:r w:rsidRPr="005C403E">
        <w:rPr>
          <w:rFonts w:ascii="Times New Roman" w:eastAsia="Times New Roman" w:hAnsi="Times New Roman" w:cs="Times New Roman"/>
          <w:b/>
          <w:bCs/>
          <w:i/>
          <w:iCs/>
          <w:lang w:eastAsia="ru-RU"/>
        </w:rPr>
        <w:t xml:space="preserve"> 7704011964</w:t>
      </w:r>
    </w:p>
    <w:p w14:paraId="5B4B08D0" w14:textId="77777777"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ОГРН:</w:t>
      </w:r>
      <w:r w:rsidRPr="005C403E">
        <w:rPr>
          <w:rFonts w:ascii="Times New Roman" w:eastAsia="Times New Roman" w:hAnsi="Times New Roman" w:cs="Times New Roman"/>
          <w:b/>
          <w:bCs/>
          <w:i/>
          <w:iCs/>
          <w:lang w:eastAsia="ru-RU"/>
        </w:rPr>
        <w:t xml:space="preserve"> 1037739162240</w:t>
      </w:r>
    </w:p>
    <w:p w14:paraId="689DEA67" w14:textId="77777777"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p>
    <w:p w14:paraId="0D365F44" w14:textId="77777777"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Данные о лицензии на осуществление деятельности по ведению реестра владельцев ценных бумаг</w:t>
      </w:r>
    </w:p>
    <w:p w14:paraId="79F1721D" w14:textId="77777777" w:rsidR="005C403E" w:rsidRPr="005C403E" w:rsidRDefault="005C403E" w:rsidP="005C403E">
      <w:pPr>
        <w:widowControl w:val="0"/>
        <w:autoSpaceDE w:val="0"/>
        <w:autoSpaceDN w:val="0"/>
        <w:adjustRightInd w:val="0"/>
        <w:spacing w:after="0" w:line="240" w:lineRule="auto"/>
        <w:ind w:left="6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Номер:</w:t>
      </w:r>
      <w:r w:rsidRPr="005C403E">
        <w:rPr>
          <w:rFonts w:ascii="Times New Roman" w:eastAsia="Times New Roman" w:hAnsi="Times New Roman" w:cs="Times New Roman"/>
          <w:b/>
          <w:bCs/>
          <w:i/>
          <w:iCs/>
          <w:lang w:eastAsia="ru-RU"/>
        </w:rPr>
        <w:t xml:space="preserve"> 10-000-1-00291</w:t>
      </w:r>
    </w:p>
    <w:p w14:paraId="3EB3CE80" w14:textId="77777777" w:rsidR="005C403E" w:rsidRPr="005C403E" w:rsidRDefault="005C403E" w:rsidP="005C403E">
      <w:pPr>
        <w:widowControl w:val="0"/>
        <w:autoSpaceDE w:val="0"/>
        <w:autoSpaceDN w:val="0"/>
        <w:adjustRightInd w:val="0"/>
        <w:spacing w:after="0" w:line="240" w:lineRule="auto"/>
        <w:ind w:left="6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Дата выдачи:</w:t>
      </w:r>
      <w:r w:rsidRPr="005C403E">
        <w:rPr>
          <w:rFonts w:ascii="Times New Roman" w:eastAsia="Times New Roman" w:hAnsi="Times New Roman" w:cs="Times New Roman"/>
          <w:b/>
          <w:bCs/>
          <w:i/>
          <w:iCs/>
          <w:lang w:eastAsia="ru-RU"/>
        </w:rPr>
        <w:t xml:space="preserve"> 26.12.2003</w:t>
      </w:r>
    </w:p>
    <w:p w14:paraId="64EFED1A" w14:textId="2A71887F" w:rsidR="005C403E" w:rsidRPr="005C403E" w:rsidRDefault="005C403E" w:rsidP="005C403E">
      <w:pPr>
        <w:widowControl w:val="0"/>
        <w:autoSpaceDE w:val="0"/>
        <w:autoSpaceDN w:val="0"/>
        <w:adjustRightInd w:val="0"/>
        <w:spacing w:after="0" w:line="240" w:lineRule="auto"/>
        <w:ind w:left="6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Дата окончания действия:</w:t>
      </w:r>
      <w:r>
        <w:rPr>
          <w:rFonts w:ascii="Times New Roman" w:eastAsia="Times New Roman" w:hAnsi="Times New Roman" w:cs="Times New Roman"/>
          <w:lang w:eastAsia="ru-RU"/>
        </w:rPr>
        <w:t xml:space="preserve"> </w:t>
      </w:r>
      <w:r w:rsidRPr="005C403E">
        <w:rPr>
          <w:rFonts w:ascii="Times New Roman" w:eastAsia="Times New Roman" w:hAnsi="Times New Roman" w:cs="Times New Roman"/>
          <w:b/>
          <w:bCs/>
          <w:i/>
          <w:iCs/>
          <w:lang w:eastAsia="ru-RU"/>
        </w:rPr>
        <w:t>Бессрочная</w:t>
      </w:r>
    </w:p>
    <w:p w14:paraId="6367E120" w14:textId="77777777" w:rsidR="005C403E" w:rsidRPr="005C403E" w:rsidRDefault="005C403E" w:rsidP="005C403E">
      <w:pPr>
        <w:widowControl w:val="0"/>
        <w:autoSpaceDE w:val="0"/>
        <w:autoSpaceDN w:val="0"/>
        <w:adjustRightInd w:val="0"/>
        <w:spacing w:after="0" w:line="240" w:lineRule="auto"/>
        <w:ind w:left="6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Наименование органа, выдавшего лицензию:</w:t>
      </w:r>
      <w:r w:rsidRPr="005C403E">
        <w:rPr>
          <w:rFonts w:ascii="Times New Roman" w:eastAsia="Times New Roman" w:hAnsi="Times New Roman" w:cs="Times New Roman"/>
          <w:b/>
          <w:bCs/>
          <w:i/>
          <w:iCs/>
          <w:lang w:eastAsia="ru-RU"/>
        </w:rPr>
        <w:t xml:space="preserve"> ФКЦБ (ФСФР) России</w:t>
      </w:r>
    </w:p>
    <w:p w14:paraId="23346AEF" w14:textId="77777777" w:rsidR="005C403E" w:rsidRPr="005C403E" w:rsidRDefault="005C403E" w:rsidP="005C403E">
      <w:pPr>
        <w:widowControl w:val="0"/>
        <w:autoSpaceDE w:val="0"/>
        <w:autoSpaceDN w:val="0"/>
        <w:adjustRightInd w:val="0"/>
        <w:spacing w:after="0" w:line="240" w:lineRule="auto"/>
        <w:ind w:left="400"/>
        <w:rPr>
          <w:rFonts w:ascii="Times New Roman" w:eastAsia="Times New Roman" w:hAnsi="Times New Roman" w:cs="Times New Roman"/>
          <w:lang w:eastAsia="ru-RU"/>
        </w:rPr>
      </w:pPr>
      <w:r w:rsidRPr="005C403E">
        <w:rPr>
          <w:rFonts w:ascii="Times New Roman" w:eastAsia="Times New Roman" w:hAnsi="Times New Roman" w:cs="Times New Roman"/>
          <w:lang w:eastAsia="ru-RU"/>
        </w:rPr>
        <w:t>Дата, с которой регистратор осуществляет ведение реестра  владельцев ценных бумаг эмитента:</w:t>
      </w:r>
      <w:r w:rsidRPr="005C403E">
        <w:rPr>
          <w:rFonts w:ascii="Times New Roman" w:eastAsia="Times New Roman" w:hAnsi="Times New Roman" w:cs="Times New Roman"/>
          <w:b/>
          <w:bCs/>
          <w:i/>
          <w:iCs/>
          <w:lang w:eastAsia="ru-RU"/>
        </w:rPr>
        <w:t xml:space="preserve"> 10.11.2010</w:t>
      </w:r>
    </w:p>
    <w:p w14:paraId="43C0E485"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5A0B9D47" w14:textId="77777777" w:rsidR="0050017B" w:rsidRPr="0064352D"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90" w:name="Par4821"/>
      <w:bookmarkEnd w:id="190"/>
      <w:r w:rsidRPr="0064352D">
        <w:rPr>
          <w:rFonts w:ascii="Times New Roman" w:hAnsi="Times New Roman" w:cs="Times New Roman"/>
          <w:b/>
          <w:sz w:val="24"/>
          <w:szCs w:val="24"/>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14:paraId="4C07312B" w14:textId="77777777" w:rsidR="006D6E10" w:rsidRPr="006D6E10"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C403E">
        <w:rPr>
          <w:rFonts w:ascii="Times New Roman" w:eastAsia="Times New Roman" w:hAnsi="Times New Roman" w:cs="Times New Roman"/>
          <w:b/>
          <w:bCs/>
          <w:i/>
          <w:iCs/>
          <w:lang w:eastAsia="ru-RU"/>
        </w:rPr>
        <w:t>Налоговый кодекс Российской Федерации часть первая от 31 июля 1998 г. N 146-ФЗ и часть вторая от 5 августа 2000 г. N 117-ФЗ (с последующими изменениями и дополнениями)</w:t>
      </w:r>
    </w:p>
    <w:p w14:paraId="55937EF1" w14:textId="77777777" w:rsidR="006D6E10" w:rsidRPr="006D6E10"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C403E">
        <w:rPr>
          <w:rFonts w:ascii="Times New Roman" w:eastAsia="Times New Roman" w:hAnsi="Times New Roman" w:cs="Times New Roman"/>
          <w:b/>
          <w:bCs/>
          <w:i/>
          <w:iCs/>
          <w:lang w:eastAsia="ru-RU"/>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Евразийского экономического сообщества (высшего органа таможенного союза) на уровне глав государств от 27.11.2009 № 17)</w:t>
      </w:r>
    </w:p>
    <w:p w14:paraId="6629DC76" w14:textId="77777777" w:rsidR="006D6E10" w:rsidRPr="006D6E10"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C403E">
        <w:rPr>
          <w:rFonts w:ascii="Times New Roman" w:eastAsia="Times New Roman" w:hAnsi="Times New Roman" w:cs="Times New Roman"/>
          <w:b/>
          <w:bCs/>
          <w:i/>
          <w:iCs/>
          <w:lang w:eastAsia="ru-RU"/>
        </w:rPr>
        <w:t>Федеральн</w:t>
      </w:r>
      <w:r>
        <w:rPr>
          <w:rFonts w:ascii="Times New Roman" w:eastAsia="Times New Roman" w:hAnsi="Times New Roman" w:cs="Times New Roman"/>
          <w:b/>
          <w:bCs/>
          <w:i/>
          <w:iCs/>
          <w:lang w:eastAsia="ru-RU"/>
        </w:rPr>
        <w:t>ый закон от 22.04.1996 N 39-ФЗ «</w:t>
      </w:r>
      <w:r w:rsidRPr="005C403E">
        <w:rPr>
          <w:rFonts w:ascii="Times New Roman" w:eastAsia="Times New Roman" w:hAnsi="Times New Roman" w:cs="Times New Roman"/>
          <w:b/>
          <w:bCs/>
          <w:i/>
          <w:iCs/>
          <w:lang w:eastAsia="ru-RU"/>
        </w:rPr>
        <w:t>О рынке ценных бумаг</w:t>
      </w:r>
      <w:r>
        <w:rPr>
          <w:rFonts w:ascii="Times New Roman" w:eastAsia="Times New Roman" w:hAnsi="Times New Roman" w:cs="Times New Roman"/>
          <w:b/>
          <w:bCs/>
          <w:i/>
          <w:iCs/>
          <w:lang w:eastAsia="ru-RU"/>
        </w:rPr>
        <w:t>»</w:t>
      </w:r>
      <w:r w:rsidRPr="005C403E">
        <w:rPr>
          <w:rFonts w:ascii="Times New Roman" w:eastAsia="Times New Roman" w:hAnsi="Times New Roman" w:cs="Times New Roman"/>
          <w:b/>
          <w:bCs/>
          <w:i/>
          <w:iCs/>
          <w:lang w:eastAsia="ru-RU"/>
        </w:rPr>
        <w:t xml:space="preserve"> с последующими изменениями и дополнениями)</w:t>
      </w:r>
    </w:p>
    <w:p w14:paraId="45C20B57" w14:textId="77777777" w:rsidR="006D6E10" w:rsidRPr="006D6E10"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C403E">
        <w:rPr>
          <w:rFonts w:ascii="Times New Roman" w:eastAsia="Times New Roman" w:hAnsi="Times New Roman" w:cs="Times New Roman"/>
          <w:b/>
          <w:bCs/>
          <w:i/>
          <w:iCs/>
          <w:lang w:eastAsia="ru-RU"/>
        </w:rPr>
        <w:t xml:space="preserve">Федеральный закон от 10 декабря 2003 г. N 173-ФЗ </w:t>
      </w:r>
      <w:r>
        <w:rPr>
          <w:rFonts w:ascii="Times New Roman" w:eastAsia="Times New Roman" w:hAnsi="Times New Roman" w:cs="Times New Roman"/>
          <w:b/>
          <w:bCs/>
          <w:i/>
          <w:iCs/>
          <w:lang w:eastAsia="ru-RU"/>
        </w:rPr>
        <w:t>«</w:t>
      </w:r>
      <w:r w:rsidRPr="005C403E">
        <w:rPr>
          <w:rFonts w:ascii="Times New Roman" w:eastAsia="Times New Roman" w:hAnsi="Times New Roman" w:cs="Times New Roman"/>
          <w:b/>
          <w:bCs/>
          <w:i/>
          <w:iCs/>
          <w:lang w:eastAsia="ru-RU"/>
        </w:rPr>
        <w:t>О валютном регулировании и валютном контроле</w:t>
      </w:r>
      <w:r>
        <w:rPr>
          <w:rFonts w:ascii="Times New Roman" w:eastAsia="Times New Roman" w:hAnsi="Times New Roman" w:cs="Times New Roman"/>
          <w:b/>
          <w:bCs/>
          <w:i/>
          <w:iCs/>
          <w:lang w:eastAsia="ru-RU"/>
        </w:rPr>
        <w:t>»</w:t>
      </w:r>
      <w:r w:rsidRPr="005C403E">
        <w:rPr>
          <w:rFonts w:ascii="Times New Roman" w:eastAsia="Times New Roman" w:hAnsi="Times New Roman" w:cs="Times New Roman"/>
          <w:b/>
          <w:bCs/>
          <w:i/>
          <w:iCs/>
          <w:lang w:eastAsia="ru-RU"/>
        </w:rPr>
        <w:t xml:space="preserve"> (с последующими изменениями и дополнениями)</w:t>
      </w:r>
    </w:p>
    <w:p w14:paraId="096DAD7D" w14:textId="77777777" w:rsidR="006D6E10" w:rsidRPr="006D6E10"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C403E">
        <w:rPr>
          <w:rFonts w:ascii="Times New Roman" w:eastAsia="Times New Roman" w:hAnsi="Times New Roman" w:cs="Times New Roman"/>
          <w:b/>
          <w:bCs/>
          <w:i/>
          <w:iCs/>
          <w:lang w:eastAsia="ru-RU"/>
        </w:rPr>
        <w:t>Федеральный за</w:t>
      </w:r>
      <w:r>
        <w:rPr>
          <w:rFonts w:ascii="Times New Roman" w:eastAsia="Times New Roman" w:hAnsi="Times New Roman" w:cs="Times New Roman"/>
          <w:b/>
          <w:bCs/>
          <w:i/>
          <w:iCs/>
          <w:lang w:eastAsia="ru-RU"/>
        </w:rPr>
        <w:t>кон от 9 июля 1999 г. N 160-ФЗ «</w:t>
      </w:r>
      <w:r w:rsidRPr="005C403E">
        <w:rPr>
          <w:rFonts w:ascii="Times New Roman" w:eastAsia="Times New Roman" w:hAnsi="Times New Roman" w:cs="Times New Roman"/>
          <w:b/>
          <w:bCs/>
          <w:i/>
          <w:iCs/>
          <w:lang w:eastAsia="ru-RU"/>
        </w:rPr>
        <w:t>Об иностранных инвестициях в Российской Федерации</w:t>
      </w:r>
      <w:r>
        <w:rPr>
          <w:rFonts w:ascii="Times New Roman" w:eastAsia="Times New Roman" w:hAnsi="Times New Roman" w:cs="Times New Roman"/>
          <w:b/>
          <w:bCs/>
          <w:i/>
          <w:iCs/>
          <w:lang w:eastAsia="ru-RU"/>
        </w:rPr>
        <w:t>»</w:t>
      </w:r>
      <w:r w:rsidRPr="005C403E">
        <w:rPr>
          <w:rFonts w:ascii="Times New Roman" w:eastAsia="Times New Roman" w:hAnsi="Times New Roman" w:cs="Times New Roman"/>
          <w:b/>
          <w:bCs/>
          <w:i/>
          <w:iCs/>
          <w:lang w:eastAsia="ru-RU"/>
        </w:rPr>
        <w:t xml:space="preserve"> (с последующими изменениями и дополнениями)</w:t>
      </w:r>
    </w:p>
    <w:p w14:paraId="1BA1DF9A" w14:textId="77777777" w:rsidR="006D6E10" w:rsidRPr="006D6E10"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C403E">
        <w:rPr>
          <w:rFonts w:ascii="Times New Roman" w:eastAsia="Times New Roman" w:hAnsi="Times New Roman" w:cs="Times New Roman"/>
          <w:b/>
          <w:bCs/>
          <w:i/>
          <w:iCs/>
          <w:lang w:eastAsia="ru-RU"/>
        </w:rPr>
        <w:t>Федеральный закон</w:t>
      </w:r>
      <w:r>
        <w:rPr>
          <w:rFonts w:ascii="Times New Roman" w:eastAsia="Times New Roman" w:hAnsi="Times New Roman" w:cs="Times New Roman"/>
          <w:b/>
          <w:bCs/>
          <w:i/>
          <w:iCs/>
          <w:lang w:eastAsia="ru-RU"/>
        </w:rPr>
        <w:t xml:space="preserve"> от 25 февраля 1999 г. N 39-ФЗ «</w:t>
      </w:r>
      <w:r w:rsidRPr="005C403E">
        <w:rPr>
          <w:rFonts w:ascii="Times New Roman" w:eastAsia="Times New Roman" w:hAnsi="Times New Roman" w:cs="Times New Roman"/>
          <w:b/>
          <w:bCs/>
          <w:i/>
          <w:iCs/>
          <w:lang w:eastAsia="ru-RU"/>
        </w:rPr>
        <w:t>Об инвестиционной деятельности в Российской Федерации, осуществляемой в форме капитальных вложений</w:t>
      </w:r>
      <w:r>
        <w:rPr>
          <w:rFonts w:ascii="Times New Roman" w:eastAsia="Times New Roman" w:hAnsi="Times New Roman" w:cs="Times New Roman"/>
          <w:b/>
          <w:bCs/>
          <w:i/>
          <w:iCs/>
          <w:lang w:eastAsia="ru-RU"/>
        </w:rPr>
        <w:t>»</w:t>
      </w:r>
      <w:r w:rsidRPr="005C403E">
        <w:rPr>
          <w:rFonts w:ascii="Times New Roman" w:eastAsia="Times New Roman" w:hAnsi="Times New Roman" w:cs="Times New Roman"/>
          <w:b/>
          <w:bCs/>
          <w:i/>
          <w:iCs/>
          <w:lang w:eastAsia="ru-RU"/>
        </w:rPr>
        <w:t xml:space="preserve"> (с последующими изменениями и дополнениями)</w:t>
      </w:r>
    </w:p>
    <w:p w14:paraId="531B1F23" w14:textId="77777777" w:rsidR="006D6E10" w:rsidRPr="006D6E10"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b/>
          <w:bCs/>
          <w:i/>
          <w:iCs/>
          <w:lang w:eastAsia="ru-RU"/>
        </w:rPr>
      </w:pPr>
      <w:r w:rsidRPr="005C403E">
        <w:rPr>
          <w:rFonts w:ascii="Times New Roman" w:eastAsia="Times New Roman" w:hAnsi="Times New Roman" w:cs="Times New Roman"/>
          <w:b/>
          <w:bCs/>
          <w:i/>
          <w:iCs/>
          <w:lang w:eastAsia="ru-RU"/>
        </w:rPr>
        <w:t>Федеральный закон</w:t>
      </w:r>
      <w:r>
        <w:rPr>
          <w:rFonts w:ascii="Times New Roman" w:eastAsia="Times New Roman" w:hAnsi="Times New Roman" w:cs="Times New Roman"/>
          <w:b/>
          <w:bCs/>
          <w:i/>
          <w:iCs/>
          <w:lang w:eastAsia="ru-RU"/>
        </w:rPr>
        <w:t xml:space="preserve"> от 7 августа 2001 г. N 115-ФЗ «</w:t>
      </w:r>
      <w:r w:rsidRPr="005C403E">
        <w:rPr>
          <w:rFonts w:ascii="Times New Roman" w:eastAsia="Times New Roman" w:hAnsi="Times New Roman" w:cs="Times New Roman"/>
          <w:b/>
          <w:bCs/>
          <w:i/>
          <w:iCs/>
          <w:lang w:eastAsia="ru-RU"/>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cs="Times New Roman"/>
          <w:b/>
          <w:bCs/>
          <w:i/>
          <w:iCs/>
          <w:lang w:eastAsia="ru-RU"/>
        </w:rPr>
        <w:t>»</w:t>
      </w:r>
      <w:r w:rsidRPr="005C403E">
        <w:rPr>
          <w:rFonts w:ascii="Times New Roman" w:eastAsia="Times New Roman" w:hAnsi="Times New Roman" w:cs="Times New Roman"/>
          <w:b/>
          <w:bCs/>
          <w:i/>
          <w:iCs/>
          <w:lang w:eastAsia="ru-RU"/>
        </w:rPr>
        <w:t xml:space="preserve"> (с последующими изменениями и дополнениями)</w:t>
      </w:r>
    </w:p>
    <w:p w14:paraId="40F0F0CB" w14:textId="52866E96" w:rsidR="005C403E" w:rsidRPr="005C403E" w:rsidRDefault="005C403E" w:rsidP="006D6E10">
      <w:pPr>
        <w:widowControl w:val="0"/>
        <w:autoSpaceDE w:val="0"/>
        <w:autoSpaceDN w:val="0"/>
        <w:adjustRightInd w:val="0"/>
        <w:spacing w:before="20" w:after="40" w:line="240" w:lineRule="auto"/>
        <w:jc w:val="both"/>
        <w:rPr>
          <w:rFonts w:ascii="Times New Roman" w:eastAsia="Times New Roman" w:hAnsi="Times New Roman" w:cs="Times New Roman"/>
          <w:lang w:eastAsia="ru-RU"/>
        </w:rPr>
      </w:pPr>
      <w:r w:rsidRPr="005C403E">
        <w:rPr>
          <w:rFonts w:ascii="Times New Roman" w:eastAsia="Times New Roman" w:hAnsi="Times New Roman" w:cs="Times New Roman"/>
          <w:b/>
          <w:bCs/>
          <w:i/>
          <w:iCs/>
          <w:lang w:eastAsia="ru-RU"/>
        </w:rPr>
        <w:lastRenderedPageBreak/>
        <w:t xml:space="preserve">Международные договоры Российской Федерации по вопросам </w:t>
      </w:r>
      <w:proofErr w:type="spellStart"/>
      <w:r w:rsidRPr="005C403E">
        <w:rPr>
          <w:rFonts w:ascii="Times New Roman" w:eastAsia="Times New Roman" w:hAnsi="Times New Roman" w:cs="Times New Roman"/>
          <w:b/>
          <w:bCs/>
          <w:i/>
          <w:iCs/>
          <w:lang w:eastAsia="ru-RU"/>
        </w:rPr>
        <w:t>избежания</w:t>
      </w:r>
      <w:proofErr w:type="spellEnd"/>
      <w:r w:rsidRPr="005C403E">
        <w:rPr>
          <w:rFonts w:ascii="Times New Roman" w:eastAsia="Times New Roman" w:hAnsi="Times New Roman" w:cs="Times New Roman"/>
          <w:b/>
          <w:bCs/>
          <w:i/>
          <w:iCs/>
          <w:lang w:eastAsia="ru-RU"/>
        </w:rPr>
        <w:t xml:space="preserve"> двойного налогообложения.</w:t>
      </w:r>
    </w:p>
    <w:p w14:paraId="49F6D1C8"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1CDACA36" w14:textId="77777777" w:rsidR="0050017B" w:rsidRPr="0064352D"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bookmarkStart w:id="191" w:name="Par4825"/>
      <w:bookmarkEnd w:id="191"/>
      <w:r w:rsidRPr="0064352D">
        <w:rPr>
          <w:rFonts w:ascii="Times New Roman" w:hAnsi="Times New Roman" w:cs="Times New Roman"/>
          <w:b/>
          <w:sz w:val="24"/>
          <w:szCs w:val="24"/>
        </w:rPr>
        <w:t>9.7. Сведения об объявленных (начисленных) и о выплаченных дивидендах по акциям эмитента, а также о доходах по облигациям эмитента</w:t>
      </w:r>
    </w:p>
    <w:p w14:paraId="108C4A51" w14:textId="77777777" w:rsidR="0050017B" w:rsidRPr="00140B70" w:rsidRDefault="005001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B70">
        <w:rPr>
          <w:rFonts w:ascii="Times New Roman" w:hAnsi="Times New Roman" w:cs="Times New Roman"/>
          <w:sz w:val="24"/>
          <w:szCs w:val="24"/>
        </w:rPr>
        <w:t>Информация, предусмотренная настоящим пунктом, указывается отдельно в отношении объявленных и выплаченных дивидендов по акциям эмитента и в отношении начисленных и выплаченных доходов по облигациям эмитента.</w:t>
      </w:r>
    </w:p>
    <w:p w14:paraId="710BD0F3"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6D5BFE13" w14:textId="77777777" w:rsidR="0050017B" w:rsidRPr="0064352D"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92" w:name="Par4828"/>
      <w:bookmarkEnd w:id="192"/>
      <w:r w:rsidRPr="0064352D">
        <w:rPr>
          <w:rFonts w:ascii="Times New Roman" w:hAnsi="Times New Roman" w:cs="Times New Roman"/>
          <w:b/>
          <w:sz w:val="24"/>
          <w:szCs w:val="24"/>
        </w:rPr>
        <w:t>9.7.1. Сведения об объявленных и о выплаченных дивидендах по акциям эмитента</w:t>
      </w:r>
    </w:p>
    <w:p w14:paraId="398473C4" w14:textId="3BE9D339" w:rsidR="002F37AB" w:rsidRPr="001F56AE" w:rsidRDefault="002F37AB" w:rsidP="002F37AB">
      <w:pPr>
        <w:widowControl w:val="0"/>
        <w:autoSpaceDE w:val="0"/>
        <w:autoSpaceDN w:val="0"/>
        <w:adjustRightInd w:val="0"/>
        <w:spacing w:after="0" w:line="240" w:lineRule="auto"/>
        <w:ind w:firstLine="540"/>
        <w:jc w:val="both"/>
        <w:rPr>
          <w:rFonts w:ascii="Times New Roman" w:hAnsi="Times New Roman" w:cs="Times New Roman"/>
          <w:b/>
          <w:i/>
        </w:rPr>
      </w:pPr>
      <w:r w:rsidRPr="001F56AE">
        <w:rPr>
          <w:rFonts w:ascii="Times New Roman" w:hAnsi="Times New Roman" w:cs="Times New Roman"/>
          <w:b/>
          <w:i/>
        </w:rPr>
        <w:t>Сведения в отношении 2010-2011г.г.</w:t>
      </w:r>
      <w:r w:rsidR="005C403E" w:rsidRPr="001F56AE">
        <w:rPr>
          <w:rFonts w:ascii="Times New Roman" w:hAnsi="Times New Roman" w:cs="Times New Roman"/>
          <w:b/>
          <w:i/>
        </w:rPr>
        <w:t xml:space="preserve"> </w:t>
      </w:r>
      <w:r w:rsidRPr="001F56AE">
        <w:rPr>
          <w:rFonts w:ascii="Times New Roman" w:hAnsi="Times New Roman" w:cs="Times New Roman"/>
          <w:b/>
          <w:i/>
        </w:rPr>
        <w:t xml:space="preserve">раскрыты Эмитентом в составе ежеквартального </w:t>
      </w:r>
      <w:r w:rsidRPr="00DE5946">
        <w:rPr>
          <w:rFonts w:ascii="Times New Roman" w:hAnsi="Times New Roman" w:cs="Times New Roman"/>
          <w:b/>
          <w:i/>
        </w:rPr>
        <w:t xml:space="preserve">отчета за </w:t>
      </w:r>
      <w:r w:rsidR="005C403E" w:rsidRPr="00DE5946">
        <w:rPr>
          <w:rFonts w:ascii="Times New Roman" w:hAnsi="Times New Roman" w:cs="Times New Roman"/>
          <w:b/>
          <w:i/>
        </w:rPr>
        <w:t>2</w:t>
      </w:r>
      <w:r w:rsidRPr="00DE5946">
        <w:rPr>
          <w:rFonts w:ascii="Times New Roman" w:hAnsi="Times New Roman" w:cs="Times New Roman"/>
          <w:b/>
          <w:i/>
        </w:rPr>
        <w:t xml:space="preserve"> квартал 2015 года, опубликованном 1</w:t>
      </w:r>
      <w:r w:rsidR="005C403E" w:rsidRPr="00DE5946">
        <w:rPr>
          <w:rFonts w:ascii="Times New Roman" w:hAnsi="Times New Roman" w:cs="Times New Roman"/>
          <w:b/>
          <w:i/>
        </w:rPr>
        <w:t>4</w:t>
      </w:r>
      <w:r w:rsidRPr="00DE5946">
        <w:rPr>
          <w:rFonts w:ascii="Times New Roman" w:hAnsi="Times New Roman" w:cs="Times New Roman"/>
          <w:b/>
          <w:i/>
        </w:rPr>
        <w:t>.0</w:t>
      </w:r>
      <w:r w:rsidR="005C403E" w:rsidRPr="00DE5946">
        <w:rPr>
          <w:rFonts w:ascii="Times New Roman" w:hAnsi="Times New Roman" w:cs="Times New Roman"/>
          <w:b/>
          <w:i/>
        </w:rPr>
        <w:t>8</w:t>
      </w:r>
      <w:r w:rsidRPr="00DE5946">
        <w:rPr>
          <w:rFonts w:ascii="Times New Roman" w:hAnsi="Times New Roman" w:cs="Times New Roman"/>
          <w:b/>
          <w:i/>
        </w:rPr>
        <w:t>.2015г. на странице</w:t>
      </w:r>
      <w:r w:rsidRPr="001F56AE">
        <w:rPr>
          <w:rFonts w:ascii="Times New Roman" w:hAnsi="Times New Roman" w:cs="Times New Roman"/>
          <w:b/>
          <w:i/>
        </w:rPr>
        <w:t xml:space="preserve"> Эмитента в сети Интернет:  </w:t>
      </w:r>
    </w:p>
    <w:p w14:paraId="2959F10F" w14:textId="77777777" w:rsidR="002F37AB" w:rsidRPr="001F56AE" w:rsidRDefault="002F37AB" w:rsidP="002F37AB">
      <w:pPr>
        <w:autoSpaceDE w:val="0"/>
        <w:autoSpaceDN w:val="0"/>
        <w:spacing w:after="0" w:line="240" w:lineRule="auto"/>
        <w:jc w:val="both"/>
        <w:rPr>
          <w:rFonts w:ascii="Times New Roman" w:eastAsia="Calibri" w:hAnsi="Times New Roman" w:cs="Times New Roman"/>
          <w:b/>
          <w:bCs/>
          <w:i/>
          <w:iCs/>
        </w:rPr>
      </w:pPr>
      <w:r w:rsidRPr="001F56AE">
        <w:rPr>
          <w:rFonts w:ascii="Times New Roman" w:eastAsia="Calibri" w:hAnsi="Times New Roman" w:cs="Times New Roman"/>
          <w:b/>
          <w:bCs/>
          <w:i/>
          <w:iCs/>
          <w:color w:val="0000FF"/>
          <w:u w:val="single"/>
        </w:rPr>
        <w:t xml:space="preserve">http://www.e-disclosure.ru/portal/files.aspx?id=7234&amp;type=5; а также </w:t>
      </w:r>
    </w:p>
    <w:p w14:paraId="7A819188" w14:textId="77777777" w:rsidR="002F37AB" w:rsidRPr="001F56AE" w:rsidRDefault="002F37AB" w:rsidP="002F37AB">
      <w:pPr>
        <w:widowControl w:val="0"/>
        <w:autoSpaceDE w:val="0"/>
        <w:autoSpaceDN w:val="0"/>
        <w:adjustRightInd w:val="0"/>
        <w:spacing w:after="0" w:line="240" w:lineRule="auto"/>
        <w:jc w:val="both"/>
        <w:rPr>
          <w:rFonts w:ascii="Times New Roman" w:eastAsia="Calibri" w:hAnsi="Times New Roman" w:cs="Times New Roman"/>
          <w:b/>
          <w:bCs/>
          <w:i/>
          <w:iCs/>
          <w:color w:val="0000FF"/>
          <w:u w:val="single"/>
        </w:rPr>
      </w:pPr>
      <w:r w:rsidRPr="001F56AE">
        <w:rPr>
          <w:rFonts w:ascii="Times New Roman" w:eastAsia="Calibri" w:hAnsi="Times New Roman" w:cs="Times New Roman"/>
          <w:b/>
          <w:bCs/>
          <w:i/>
          <w:iCs/>
          <w:color w:val="0000FF"/>
          <w:u w:val="single"/>
        </w:rPr>
        <w:t>http://www.ogk2.ru/rus/si/infodisclosure/kvartal/.</w:t>
      </w:r>
    </w:p>
    <w:p w14:paraId="57B8FA60" w14:textId="77777777" w:rsidR="002F37AB" w:rsidRPr="001F56AE" w:rsidRDefault="002F37AB" w:rsidP="002F37AB">
      <w:pPr>
        <w:pStyle w:val="a6"/>
        <w:ind w:firstLine="540"/>
        <w:jc w:val="both"/>
        <w:rPr>
          <w:rFonts w:ascii="Times New Roman" w:hAnsi="Times New Roman" w:cs="Times New Roman"/>
          <w:b/>
          <w:i/>
          <w:sz w:val="22"/>
          <w:szCs w:val="22"/>
        </w:rPr>
      </w:pPr>
      <w:r w:rsidRPr="001F56AE">
        <w:rPr>
          <w:rFonts w:ascii="Times New Roman" w:hAnsi="Times New Roman" w:cs="Times New Roman"/>
          <w:b/>
          <w:i/>
          <w:sz w:val="22"/>
          <w:szCs w:val="22"/>
        </w:rPr>
        <w:t>Раскрытая информация, на которую дается ссылка, не изменилась и является актуальной на дату утверждения Проспекта ценных бумаг.</w:t>
      </w:r>
    </w:p>
    <w:p w14:paraId="2D6F49D9" w14:textId="14FC79A6" w:rsidR="0050017B" w:rsidRPr="005C403E" w:rsidRDefault="005C403E">
      <w:pPr>
        <w:widowControl w:val="0"/>
        <w:autoSpaceDE w:val="0"/>
        <w:autoSpaceDN w:val="0"/>
        <w:adjustRightInd w:val="0"/>
        <w:spacing w:after="0" w:line="240" w:lineRule="auto"/>
        <w:jc w:val="both"/>
        <w:rPr>
          <w:rFonts w:ascii="Times New Roman" w:hAnsi="Times New Roman" w:cs="Times New Roman"/>
          <w:b/>
          <w:i/>
        </w:rPr>
      </w:pPr>
      <w:r w:rsidRPr="005C403E">
        <w:rPr>
          <w:rFonts w:ascii="Times New Roman" w:hAnsi="Times New Roman" w:cs="Times New Roman"/>
          <w:b/>
          <w:i/>
        </w:rPr>
        <w:t>Решение о выплате дивидендов за 2012 и 2013 годы не принималось.</w:t>
      </w:r>
    </w:p>
    <w:p w14:paraId="14590268" w14:textId="77777777" w:rsidR="008F67C4" w:rsidRDefault="008F67C4">
      <w:pPr>
        <w:widowControl w:val="0"/>
        <w:autoSpaceDE w:val="0"/>
        <w:autoSpaceDN w:val="0"/>
        <w:adjustRightInd w:val="0"/>
        <w:spacing w:after="0" w:line="240" w:lineRule="auto"/>
        <w:jc w:val="both"/>
        <w:rPr>
          <w:rFonts w:ascii="Times New Roman" w:hAnsi="Times New Roman" w:cs="Times New Roman"/>
          <w:b/>
          <w:sz w:val="24"/>
          <w:szCs w:val="24"/>
        </w:rPr>
      </w:pPr>
    </w:p>
    <w:p w14:paraId="00AD250B" w14:textId="024258B0" w:rsidR="005C403E" w:rsidRPr="008F67C4" w:rsidRDefault="00175651">
      <w:pPr>
        <w:widowControl w:val="0"/>
        <w:autoSpaceDE w:val="0"/>
        <w:autoSpaceDN w:val="0"/>
        <w:adjustRightInd w:val="0"/>
        <w:spacing w:after="0" w:line="240" w:lineRule="auto"/>
        <w:jc w:val="both"/>
        <w:rPr>
          <w:rFonts w:ascii="Times New Roman" w:hAnsi="Times New Roman" w:cs="Times New Roman"/>
          <w:b/>
        </w:rPr>
      </w:pPr>
      <w:r w:rsidRPr="008F67C4">
        <w:rPr>
          <w:rFonts w:ascii="Times New Roman" w:hAnsi="Times New Roman" w:cs="Times New Roman"/>
          <w:b/>
        </w:rPr>
        <w:t>2014г.</w:t>
      </w:r>
    </w:p>
    <w:tbl>
      <w:tblPr>
        <w:tblW w:w="0" w:type="auto"/>
        <w:tblCellMar>
          <w:left w:w="0" w:type="dxa"/>
          <w:right w:w="0" w:type="dxa"/>
        </w:tblCellMar>
        <w:tblLook w:val="04A0" w:firstRow="1" w:lastRow="0" w:firstColumn="1" w:lastColumn="0" w:noHBand="0" w:noVBand="1"/>
      </w:tblPr>
      <w:tblGrid>
        <w:gridCol w:w="5572"/>
        <w:gridCol w:w="3856"/>
      </w:tblGrid>
      <w:tr w:rsidR="00175651" w:rsidRPr="00175651" w14:paraId="7A1D569D" w14:textId="77777777" w:rsidTr="008F67C4">
        <w:tc>
          <w:tcPr>
            <w:tcW w:w="5572" w:type="dxa"/>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14:paraId="50BCE88E"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Наименование показателя</w:t>
            </w:r>
          </w:p>
        </w:tc>
        <w:tc>
          <w:tcPr>
            <w:tcW w:w="3856" w:type="dxa"/>
            <w:tcBorders>
              <w:top w:val="double" w:sz="6" w:space="0" w:color="auto"/>
              <w:left w:val="nil"/>
              <w:bottom w:val="single" w:sz="8" w:space="0" w:color="auto"/>
              <w:right w:val="double" w:sz="6" w:space="0" w:color="auto"/>
            </w:tcBorders>
            <w:tcMar>
              <w:top w:w="0" w:type="dxa"/>
              <w:left w:w="72" w:type="dxa"/>
              <w:bottom w:w="0" w:type="dxa"/>
              <w:right w:w="72" w:type="dxa"/>
            </w:tcMar>
            <w:hideMark/>
          </w:tcPr>
          <w:p w14:paraId="7A32636D"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Значение показателя за соответствующий отчетный период - 2014г., полный год</w:t>
            </w:r>
          </w:p>
        </w:tc>
      </w:tr>
      <w:tr w:rsidR="00175651" w:rsidRPr="00175651" w14:paraId="1253A1D2"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5290B55A"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Категория акций, для привилегированных акций – тип</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148A2254"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обыкновенные</w:t>
            </w:r>
          </w:p>
        </w:tc>
      </w:tr>
      <w:tr w:rsidR="00175651" w:rsidRPr="00175651" w14:paraId="3CA2C9AE"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D73BCB2"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4C1AD679"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Общее собрание акционеров (участников)</w:t>
            </w:r>
          </w:p>
        </w:tc>
      </w:tr>
      <w:tr w:rsidR="00175651" w:rsidRPr="00175651" w14:paraId="14D8A793"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4C1FFD5D"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Размер объявленных дивидендов в расчете на одну акцию, руб.</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0247BADF"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0,00814151591815</w:t>
            </w:r>
          </w:p>
        </w:tc>
      </w:tr>
      <w:tr w:rsidR="00175651" w:rsidRPr="00175651" w14:paraId="564A8635"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56A16C79"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Размер объявленных дивидендов в совокупности по всем акциям данной категории (типа), руб.</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09CB4609"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860 561 726,50</w:t>
            </w:r>
          </w:p>
        </w:tc>
      </w:tr>
      <w:tr w:rsidR="00175651" w:rsidRPr="00175651" w14:paraId="4D8FC85A"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040B8F47"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4A84391C"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25.06.2015</w:t>
            </w:r>
          </w:p>
        </w:tc>
      </w:tr>
      <w:tr w:rsidR="00175651" w:rsidRPr="00175651" w14:paraId="25760C88"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0061517"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Отчетный период (год, квартал), за который (по итогам которого) выплачиваются (выплачивались) объявленные дивиденды</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2463D884"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2014г., полный год</w:t>
            </w:r>
          </w:p>
        </w:tc>
      </w:tr>
      <w:tr w:rsidR="00175651" w:rsidRPr="00175651" w14:paraId="542FE0AD"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3CCB894F"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Срок (дата) выплаты объявленных дивидендов</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675F759C"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 xml:space="preserve">- срок выплаты дивидендов номинальному держателю и являющемуся </w:t>
            </w:r>
            <w:proofErr w:type="spellStart"/>
            <w:r w:rsidRPr="00175651">
              <w:rPr>
                <w:rFonts w:ascii="Times New Roman" w:eastAsia="Calibri" w:hAnsi="Times New Roman" w:cs="Times New Roman"/>
                <w:sz w:val="20"/>
                <w:szCs w:val="20"/>
                <w:lang w:eastAsia="ru-RU"/>
              </w:rPr>
              <w:t>проффесиональным</w:t>
            </w:r>
            <w:proofErr w:type="spellEnd"/>
            <w:r w:rsidRPr="00175651">
              <w:rPr>
                <w:rFonts w:ascii="Times New Roman" w:eastAsia="Calibri" w:hAnsi="Times New Roman" w:cs="Times New Roman"/>
                <w:sz w:val="20"/>
                <w:szCs w:val="20"/>
                <w:lang w:eastAsia="ru-RU"/>
              </w:rPr>
              <w:t xml:space="preserve"> участником рынка ценных бумаг доверительному управляющему, которые зарегистрированы в реестре акционеров - 08.07.2015, срок выплаты дивидендов другим зарегистрированным в реестре акционеров лицам - 29.07.2015</w:t>
            </w:r>
          </w:p>
        </w:tc>
      </w:tr>
      <w:tr w:rsidR="00175651" w:rsidRPr="00175651" w14:paraId="5A6EA1BB"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4BCB221E"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Форма выплаты объявленных дивидендов (денежные средства, иное имущество)</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4AE8A77F"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денежная</w:t>
            </w:r>
          </w:p>
        </w:tc>
      </w:tr>
      <w:tr w:rsidR="00175651" w:rsidRPr="00175651" w14:paraId="741A14A5"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613F60AB"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576C62E0"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чистая прибыль отчетного года</w:t>
            </w:r>
          </w:p>
        </w:tc>
      </w:tr>
      <w:tr w:rsidR="00175651" w:rsidRPr="00175651" w14:paraId="767FD771"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7970603"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Доля объявленных дивидендов в чистой прибыли отчетного года, %</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67CE7588"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14,99</w:t>
            </w:r>
          </w:p>
        </w:tc>
      </w:tr>
      <w:tr w:rsidR="00175651" w:rsidRPr="008F67C4" w14:paraId="3AE2BA4E"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178FF9E" w14:textId="77777777" w:rsidR="00175651" w:rsidRPr="008F67C4"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8F67C4">
              <w:rPr>
                <w:rFonts w:ascii="Times New Roman" w:eastAsia="Calibri" w:hAnsi="Times New Roman" w:cs="Times New Roman"/>
                <w:sz w:val="20"/>
                <w:szCs w:val="20"/>
                <w:lang w:eastAsia="ru-RU"/>
              </w:rPr>
              <w:t>Общий размер выплаченных дивидендов по акциям данной категории (типа), руб.</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39F303BA" w14:textId="77777777" w:rsidR="00175651" w:rsidRPr="008F67C4"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8F67C4">
              <w:rPr>
                <w:rFonts w:ascii="Times New Roman" w:eastAsia="Calibri" w:hAnsi="Times New Roman" w:cs="Times New Roman"/>
                <w:sz w:val="20"/>
                <w:szCs w:val="20"/>
                <w:lang w:eastAsia="ru-RU"/>
              </w:rPr>
              <w:t>442 804 593,61</w:t>
            </w:r>
          </w:p>
        </w:tc>
      </w:tr>
      <w:tr w:rsidR="00175651" w:rsidRPr="008F67C4" w14:paraId="1507E9D6"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71223F8" w14:textId="77777777" w:rsidR="00175651" w:rsidRPr="008F67C4"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8F67C4">
              <w:rPr>
                <w:rFonts w:ascii="Times New Roman" w:eastAsia="Calibri" w:hAnsi="Times New Roman" w:cs="Times New Roman"/>
                <w:sz w:val="20"/>
                <w:szCs w:val="20"/>
                <w:lang w:eastAsia="ru-RU"/>
              </w:rPr>
              <w:lastRenderedPageBreak/>
              <w:t>Доля выплаченных дивидендов в общем размере объявленных дивидендов по акциям данной категории (типа), %</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7DFAAE91" w14:textId="77777777" w:rsidR="00175651" w:rsidRPr="008F67C4"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8F67C4">
              <w:rPr>
                <w:rFonts w:ascii="Times New Roman" w:eastAsia="Calibri" w:hAnsi="Times New Roman" w:cs="Times New Roman"/>
                <w:sz w:val="20"/>
                <w:szCs w:val="20"/>
                <w:lang w:eastAsia="ru-RU"/>
              </w:rPr>
              <w:t>51,46</w:t>
            </w:r>
          </w:p>
        </w:tc>
      </w:tr>
      <w:tr w:rsidR="00175651" w:rsidRPr="00175651" w14:paraId="3697B8E8" w14:textId="77777777" w:rsidTr="008F67C4">
        <w:tc>
          <w:tcPr>
            <w:tcW w:w="5572"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6BA285A4" w14:textId="77777777" w:rsidR="00175651" w:rsidRPr="008F67C4"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8F67C4">
              <w:rPr>
                <w:rFonts w:ascii="Times New Roman" w:eastAsia="Calibri" w:hAnsi="Times New Roman" w:cs="Times New Roman"/>
                <w:sz w:val="20"/>
                <w:szCs w:val="20"/>
                <w:lang w:eastAsia="ru-RU"/>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856" w:type="dxa"/>
            <w:tcBorders>
              <w:top w:val="nil"/>
              <w:left w:val="nil"/>
              <w:bottom w:val="single" w:sz="8" w:space="0" w:color="auto"/>
              <w:right w:val="double" w:sz="6" w:space="0" w:color="auto"/>
            </w:tcBorders>
            <w:tcMar>
              <w:top w:w="0" w:type="dxa"/>
              <w:left w:w="72" w:type="dxa"/>
              <w:bottom w:w="0" w:type="dxa"/>
              <w:right w:w="72" w:type="dxa"/>
            </w:tcMar>
            <w:hideMark/>
          </w:tcPr>
          <w:p w14:paraId="54EDC8AE" w14:textId="77777777" w:rsidR="00175651" w:rsidRPr="008F67C4" w:rsidRDefault="00175651" w:rsidP="00175651">
            <w:pPr>
              <w:autoSpaceDE w:val="0"/>
              <w:autoSpaceDN w:val="0"/>
              <w:spacing w:before="20" w:after="40" w:line="240" w:lineRule="auto"/>
              <w:jc w:val="both"/>
              <w:rPr>
                <w:rFonts w:ascii="Times New Roman" w:eastAsia="Calibri" w:hAnsi="Times New Roman" w:cs="Times New Roman"/>
                <w:sz w:val="20"/>
                <w:szCs w:val="20"/>
                <w:lang w:eastAsia="ru-RU"/>
              </w:rPr>
            </w:pPr>
            <w:r w:rsidRPr="008F67C4">
              <w:rPr>
                <w:rFonts w:ascii="Calibri" w:eastAsia="Calibri" w:hAnsi="Calibri" w:cs="Times New Roman"/>
              </w:rPr>
              <w:t xml:space="preserve">- </w:t>
            </w:r>
            <w:r w:rsidRPr="008F67C4">
              <w:rPr>
                <w:rFonts w:ascii="Times New Roman" w:eastAsia="Calibri" w:hAnsi="Times New Roman" w:cs="Times New Roman"/>
                <w:sz w:val="20"/>
                <w:szCs w:val="20"/>
                <w:lang w:eastAsia="ru-RU"/>
              </w:rPr>
              <w:t>номинальным держателям доходы по ценным бумагам выплачены не в полном объеме по причине отсутствия точных и необходимых банковских реквизитов;</w:t>
            </w:r>
          </w:p>
          <w:p w14:paraId="4138AED3" w14:textId="77777777" w:rsidR="00175651" w:rsidRPr="00175651" w:rsidRDefault="00175651" w:rsidP="00175651">
            <w:pPr>
              <w:autoSpaceDE w:val="0"/>
              <w:autoSpaceDN w:val="0"/>
              <w:spacing w:before="20" w:after="40" w:line="240" w:lineRule="auto"/>
              <w:jc w:val="both"/>
              <w:rPr>
                <w:rFonts w:ascii="Times New Roman" w:eastAsia="Calibri" w:hAnsi="Times New Roman" w:cs="Times New Roman"/>
                <w:sz w:val="20"/>
                <w:szCs w:val="20"/>
                <w:lang w:eastAsia="ru-RU"/>
              </w:rPr>
            </w:pPr>
            <w:r w:rsidRPr="008F67C4">
              <w:rPr>
                <w:rFonts w:ascii="Times New Roman" w:eastAsia="Calibri" w:hAnsi="Times New Roman" w:cs="Times New Roman"/>
                <w:sz w:val="20"/>
                <w:szCs w:val="20"/>
                <w:lang w:eastAsia="ru-RU"/>
              </w:rPr>
              <w:t>- зарегистрированным в реестре акционеров лицам доходы по ценным бумагам выплачены не в полном объеме по причине отсутствия точных и необходимых адресных данных и банковских реквизитов.</w:t>
            </w:r>
          </w:p>
        </w:tc>
      </w:tr>
      <w:tr w:rsidR="00175651" w:rsidRPr="00175651" w14:paraId="6BBFA03E" w14:textId="77777777" w:rsidTr="008F67C4">
        <w:tc>
          <w:tcPr>
            <w:tcW w:w="5572" w:type="dxa"/>
            <w:tcBorders>
              <w:top w:val="nil"/>
              <w:left w:val="double" w:sz="6" w:space="0" w:color="auto"/>
              <w:bottom w:val="double" w:sz="6" w:space="0" w:color="auto"/>
              <w:right w:val="single" w:sz="8" w:space="0" w:color="auto"/>
            </w:tcBorders>
            <w:tcMar>
              <w:top w:w="0" w:type="dxa"/>
              <w:left w:w="72" w:type="dxa"/>
              <w:bottom w:w="0" w:type="dxa"/>
              <w:right w:w="72" w:type="dxa"/>
            </w:tcMar>
            <w:hideMark/>
          </w:tcPr>
          <w:p w14:paraId="759D7777" w14:textId="77777777" w:rsidR="00175651" w:rsidRPr="00175651" w:rsidRDefault="00175651" w:rsidP="00175651">
            <w:pPr>
              <w:autoSpaceDE w:val="0"/>
              <w:autoSpaceDN w:val="0"/>
              <w:spacing w:before="20" w:after="40" w:line="240" w:lineRule="auto"/>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Иные сведения об объявленных и (или) выплаченных дивидендах, указываемые эмитентом по собственному усмотрению</w:t>
            </w:r>
          </w:p>
        </w:tc>
        <w:tc>
          <w:tcPr>
            <w:tcW w:w="3856" w:type="dxa"/>
            <w:tcBorders>
              <w:top w:val="nil"/>
              <w:left w:val="nil"/>
              <w:bottom w:val="double" w:sz="6" w:space="0" w:color="auto"/>
              <w:right w:val="double" w:sz="6" w:space="0" w:color="auto"/>
            </w:tcBorders>
            <w:tcMar>
              <w:top w:w="0" w:type="dxa"/>
              <w:left w:w="72" w:type="dxa"/>
              <w:bottom w:w="0" w:type="dxa"/>
              <w:right w:w="72" w:type="dxa"/>
            </w:tcMar>
            <w:hideMark/>
          </w:tcPr>
          <w:p w14:paraId="34FD129B" w14:textId="77777777" w:rsidR="00175651" w:rsidRPr="00175651" w:rsidRDefault="00175651" w:rsidP="00175651">
            <w:pPr>
              <w:autoSpaceDE w:val="0"/>
              <w:autoSpaceDN w:val="0"/>
              <w:spacing w:before="20" w:after="40" w:line="240" w:lineRule="auto"/>
              <w:jc w:val="center"/>
              <w:rPr>
                <w:rFonts w:ascii="Times New Roman" w:eastAsia="Calibri" w:hAnsi="Times New Roman" w:cs="Times New Roman"/>
                <w:sz w:val="20"/>
                <w:szCs w:val="20"/>
                <w:lang w:eastAsia="ru-RU"/>
              </w:rPr>
            </w:pPr>
            <w:r w:rsidRPr="00175651">
              <w:rPr>
                <w:rFonts w:ascii="Times New Roman" w:eastAsia="Calibri" w:hAnsi="Times New Roman" w:cs="Times New Roman"/>
                <w:sz w:val="20"/>
                <w:szCs w:val="20"/>
                <w:lang w:eastAsia="ru-RU"/>
              </w:rPr>
              <w:t>отсутствуют.</w:t>
            </w:r>
          </w:p>
        </w:tc>
      </w:tr>
    </w:tbl>
    <w:p w14:paraId="1039536E" w14:textId="77777777" w:rsidR="00175651" w:rsidRPr="00140B70" w:rsidRDefault="00175651">
      <w:pPr>
        <w:widowControl w:val="0"/>
        <w:autoSpaceDE w:val="0"/>
        <w:autoSpaceDN w:val="0"/>
        <w:adjustRightInd w:val="0"/>
        <w:spacing w:after="0" w:line="240" w:lineRule="auto"/>
        <w:jc w:val="both"/>
        <w:rPr>
          <w:rFonts w:ascii="Times New Roman" w:hAnsi="Times New Roman" w:cs="Times New Roman"/>
          <w:sz w:val="24"/>
          <w:szCs w:val="24"/>
        </w:rPr>
      </w:pPr>
    </w:p>
    <w:p w14:paraId="2170E027" w14:textId="77777777" w:rsidR="0050017B" w:rsidRPr="0064352D" w:rsidRDefault="0050017B">
      <w:pPr>
        <w:widowControl w:val="0"/>
        <w:autoSpaceDE w:val="0"/>
        <w:autoSpaceDN w:val="0"/>
        <w:adjustRightInd w:val="0"/>
        <w:spacing w:after="0" w:line="240" w:lineRule="auto"/>
        <w:ind w:firstLine="540"/>
        <w:jc w:val="both"/>
        <w:outlineLvl w:val="4"/>
        <w:rPr>
          <w:rFonts w:ascii="Times New Roman" w:hAnsi="Times New Roman" w:cs="Times New Roman"/>
          <w:b/>
          <w:sz w:val="24"/>
          <w:szCs w:val="24"/>
        </w:rPr>
      </w:pPr>
      <w:bookmarkStart w:id="193" w:name="Par4864"/>
      <w:bookmarkEnd w:id="193"/>
      <w:r w:rsidRPr="0064352D">
        <w:rPr>
          <w:rFonts w:ascii="Times New Roman" w:hAnsi="Times New Roman" w:cs="Times New Roman"/>
          <w:b/>
          <w:sz w:val="24"/>
          <w:szCs w:val="24"/>
        </w:rPr>
        <w:t>9.7.2. Сведения о начисленных и выплаченных доходах по облигациям эмитента</w:t>
      </w:r>
    </w:p>
    <w:p w14:paraId="0253F53D" w14:textId="77777777" w:rsidR="0050017B" w:rsidRPr="00A80FA8" w:rsidRDefault="0050017B">
      <w:pPr>
        <w:widowControl w:val="0"/>
        <w:autoSpaceDE w:val="0"/>
        <w:autoSpaceDN w:val="0"/>
        <w:adjustRightInd w:val="0"/>
        <w:spacing w:after="0" w:line="240" w:lineRule="auto"/>
        <w:ind w:firstLine="540"/>
        <w:jc w:val="both"/>
        <w:rPr>
          <w:rFonts w:ascii="Times New Roman" w:hAnsi="Times New Roman" w:cs="Times New Roman"/>
        </w:rPr>
      </w:pPr>
      <w:r w:rsidRPr="00A80FA8">
        <w:rPr>
          <w:rFonts w:ascii="Times New Roman" w:hAnsi="Times New Roman" w:cs="Times New Roman"/>
        </w:rPr>
        <w:t>Для эмитентов, осуществивших эмиссию облигаций, по каждому выпуску облигаций, по которым за пять последних завершенных отчетных лет, а если эмитент осуществляет свою деятельность менее пяти лет - за каждый завершенный отчетный год, предшествующих (предшествующий) дате утверждения проспекта ценных бумаг, выплачивался доход, в табличной форме указываются следующие сведения:</w:t>
      </w:r>
    </w:p>
    <w:p w14:paraId="1795A5E7" w14:textId="77777777" w:rsidR="00B27947" w:rsidRDefault="00B2794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30A46D0" w14:textId="0BD503FE" w:rsidR="00B27947" w:rsidRPr="00B27947" w:rsidRDefault="00B27947">
      <w:pPr>
        <w:widowControl w:val="0"/>
        <w:autoSpaceDE w:val="0"/>
        <w:autoSpaceDN w:val="0"/>
        <w:adjustRightInd w:val="0"/>
        <w:spacing w:after="0" w:line="240" w:lineRule="auto"/>
        <w:ind w:firstLine="540"/>
        <w:jc w:val="both"/>
        <w:rPr>
          <w:rFonts w:ascii="Times New Roman" w:hAnsi="Times New Roman" w:cs="Times New Roman"/>
          <w:b/>
          <w:i/>
          <w:u w:val="single"/>
        </w:rPr>
      </w:pPr>
      <w:r w:rsidRPr="00B27947">
        <w:rPr>
          <w:rFonts w:ascii="Times New Roman" w:hAnsi="Times New Roman" w:cs="Times New Roman"/>
          <w:b/>
          <w:i/>
          <w:u w:val="single"/>
        </w:rPr>
        <w:t>Облигации серии 01.</w:t>
      </w:r>
    </w:p>
    <w:p w14:paraId="1A9CC8EE" w14:textId="77777777" w:rsidR="00B27947" w:rsidRDefault="00B2794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86"/>
        <w:gridCol w:w="5670"/>
      </w:tblGrid>
      <w:tr w:rsidR="00B27947" w:rsidRPr="00B27947" w14:paraId="43A21376"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D26A2" w14:textId="77777777" w:rsidR="00B27947" w:rsidRPr="00B27947" w:rsidRDefault="00B27947" w:rsidP="00B27947">
            <w:pPr>
              <w:widowControl w:val="0"/>
              <w:autoSpaceDE w:val="0"/>
              <w:autoSpaceDN w:val="0"/>
              <w:adjustRightInd w:val="0"/>
              <w:spacing w:after="0" w:line="240" w:lineRule="auto"/>
              <w:jc w:val="center"/>
              <w:rPr>
                <w:rFonts w:ascii="Times New Roman" w:hAnsi="Times New Roman" w:cs="Times New Roman"/>
              </w:rPr>
            </w:pPr>
            <w:r w:rsidRPr="00B27947">
              <w:rPr>
                <w:rFonts w:ascii="Times New Roman" w:hAnsi="Times New Roman" w:cs="Times New Roman"/>
              </w:rPr>
              <w:t>Наименование показателя</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FFE0C" w14:textId="77777777" w:rsidR="00B27947" w:rsidRPr="00B27947" w:rsidRDefault="00B27947" w:rsidP="00B27947">
            <w:pPr>
              <w:widowControl w:val="0"/>
              <w:autoSpaceDE w:val="0"/>
              <w:autoSpaceDN w:val="0"/>
              <w:adjustRightInd w:val="0"/>
              <w:spacing w:after="0" w:line="240" w:lineRule="auto"/>
              <w:jc w:val="center"/>
              <w:rPr>
                <w:rFonts w:ascii="Times New Roman" w:hAnsi="Times New Roman" w:cs="Times New Roman"/>
              </w:rPr>
            </w:pPr>
            <w:r w:rsidRPr="00B27947">
              <w:rPr>
                <w:rFonts w:ascii="Times New Roman" w:hAnsi="Times New Roman" w:cs="Times New Roman"/>
              </w:rPr>
              <w:t>Значение показателя за соответствующие отчетные периоды</w:t>
            </w:r>
          </w:p>
        </w:tc>
      </w:tr>
      <w:tr w:rsidR="00B27947" w:rsidRPr="00B27947" w14:paraId="696244BC"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D16E82"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Серия, форма и иные идентификационные признаки выпуска облигаций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B1C6D" w14:textId="411E3BD1" w:rsidR="00B27947" w:rsidRPr="00897804" w:rsidRDefault="00B27947" w:rsidP="00B27947">
            <w:pPr>
              <w:widowControl w:val="0"/>
              <w:autoSpaceDE w:val="0"/>
              <w:autoSpaceDN w:val="0"/>
              <w:adjustRightInd w:val="0"/>
              <w:spacing w:before="20" w:after="40" w:line="240" w:lineRule="auto"/>
              <w:ind w:left="200"/>
              <w:jc w:val="both"/>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неконвертируемые процентные облигации, документарные на предъявителя с обязательным централизованным хранением серии 01</w:t>
            </w:r>
          </w:p>
          <w:p w14:paraId="6C89467E" w14:textId="77777777" w:rsidR="00B27947" w:rsidRPr="00B27947" w:rsidRDefault="00B27947" w:rsidP="00B27947">
            <w:pPr>
              <w:widowControl w:val="0"/>
              <w:autoSpaceDE w:val="0"/>
              <w:autoSpaceDN w:val="0"/>
              <w:adjustRightInd w:val="0"/>
              <w:spacing w:after="0" w:line="240" w:lineRule="auto"/>
              <w:rPr>
                <w:rFonts w:ascii="Times New Roman" w:hAnsi="Times New Roman" w:cs="Times New Roman"/>
              </w:rPr>
            </w:pPr>
          </w:p>
        </w:tc>
      </w:tr>
      <w:tr w:rsidR="00B27947" w:rsidRPr="00B27947" w14:paraId="563186F5"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3CEF6"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7BE70" w14:textId="10C95A30" w:rsidR="00B27947" w:rsidRPr="00B27947" w:rsidRDefault="00B27947" w:rsidP="00B27947">
            <w:pPr>
              <w:widowControl w:val="0"/>
              <w:autoSpaceDE w:val="0"/>
              <w:autoSpaceDN w:val="0"/>
              <w:adjustRightInd w:val="0"/>
              <w:spacing w:after="0" w:line="240" w:lineRule="auto"/>
              <w:rPr>
                <w:rFonts w:ascii="Times New Roman" w:hAnsi="Times New Roman" w:cs="Times New Roman"/>
              </w:rPr>
            </w:pPr>
            <w:r w:rsidRPr="00B27947">
              <w:rPr>
                <w:rFonts w:ascii="Times New Roman" w:eastAsia="Times New Roman" w:hAnsi="Times New Roman" w:cs="Times New Roman"/>
                <w:b/>
                <w:bCs/>
                <w:i/>
                <w:iCs/>
                <w:lang w:eastAsia="ru-RU"/>
              </w:rPr>
              <w:t>4-01-65105-D от 24.05.2007</w:t>
            </w:r>
          </w:p>
        </w:tc>
      </w:tr>
      <w:tr w:rsidR="00B27947" w:rsidRPr="00B27947" w14:paraId="4687A366"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34EA7"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Вид доходов, выплаченных по облигациям выпуска (номинальная стоимость, процент (купон), иное)</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D3ADB" w14:textId="0B899535" w:rsidR="00B27947" w:rsidRPr="00B27947" w:rsidRDefault="00B27947" w:rsidP="00B27947">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Купонный доход, номинальная стоимость</w:t>
            </w:r>
          </w:p>
        </w:tc>
      </w:tr>
      <w:tr w:rsidR="00B27947" w:rsidRPr="00B27947" w14:paraId="2D6CE83C"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4509A" w14:textId="386A39B2"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 xml:space="preserve">Размер доходов, подлежавших выплате по облигациям выпуска, в денежном выражении в расчете </w:t>
            </w:r>
            <w:r>
              <w:rPr>
                <w:rFonts w:ascii="Times New Roman" w:hAnsi="Times New Roman" w:cs="Times New Roman"/>
              </w:rPr>
              <w:t>на одну облигацию выпуска, руб.</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507E6" w14:textId="3835E098" w:rsidR="00B27947" w:rsidRPr="00B27947" w:rsidRDefault="00B27947" w:rsidP="00B27947">
            <w:pPr>
              <w:widowControl w:val="0"/>
              <w:autoSpaceDE w:val="0"/>
              <w:autoSpaceDN w:val="0"/>
              <w:adjustRightInd w:val="0"/>
              <w:spacing w:after="0" w:line="240" w:lineRule="auto"/>
              <w:rPr>
                <w:rFonts w:ascii="Times New Roman" w:hAnsi="Times New Roman" w:cs="Times New Roman"/>
              </w:rPr>
            </w:pPr>
            <w:r w:rsidRPr="00B27947">
              <w:rPr>
                <w:rFonts w:ascii="Times New Roman" w:eastAsia="Times New Roman" w:hAnsi="Times New Roman" w:cs="Times New Roman"/>
                <w:b/>
                <w:bCs/>
                <w:i/>
                <w:iCs/>
                <w:lang w:eastAsia="ru-RU"/>
              </w:rPr>
              <w:t xml:space="preserve">1 - 5 купон - 38,39 рублей за одну облигацию, 6 купон - 39,24 рублей за одну облигацию. </w:t>
            </w:r>
            <w:r w:rsidRPr="00B27947">
              <w:rPr>
                <w:rFonts w:ascii="Times New Roman" w:eastAsia="Times New Roman" w:hAnsi="Times New Roman" w:cs="Times New Roman"/>
                <w:b/>
                <w:bCs/>
                <w:i/>
                <w:iCs/>
                <w:lang w:eastAsia="ru-RU"/>
              </w:rPr>
              <w:br/>
              <w:t>номинальная стоимость одной облигации – 1 000 рублей.</w:t>
            </w:r>
            <w:r w:rsidRPr="00B27947">
              <w:rPr>
                <w:rFonts w:ascii="Times New Roman" w:eastAsia="Times New Roman" w:hAnsi="Times New Roman" w:cs="Times New Roman"/>
                <w:b/>
                <w:bCs/>
                <w:i/>
                <w:iCs/>
                <w:lang w:eastAsia="ru-RU"/>
              </w:rPr>
              <w:br/>
            </w:r>
          </w:p>
        </w:tc>
      </w:tr>
      <w:tr w:rsidR="00B27947" w:rsidRPr="00B27947" w14:paraId="31D4F19C"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60BEE" w14:textId="25380186"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 xml:space="preserve">Размер доходов, подлежавших выплате по облигациям выпуска, в денежном выражении в совокупности по всем облигациям </w:t>
            </w:r>
            <w:r w:rsidRPr="00B27947">
              <w:rPr>
                <w:rFonts w:ascii="Times New Roman" w:hAnsi="Times New Roman" w:cs="Times New Roman"/>
              </w:rPr>
              <w:lastRenderedPageBreak/>
              <w:t>выпуска, руб./</w:t>
            </w:r>
            <w:proofErr w:type="spellStart"/>
            <w:r w:rsidRPr="00B27947">
              <w:rPr>
                <w:rFonts w:ascii="Times New Roman" w:hAnsi="Times New Roman" w:cs="Times New Roman"/>
              </w:rPr>
              <w:t>иностр</w:t>
            </w:r>
            <w:proofErr w:type="spellEnd"/>
            <w:r w:rsidRPr="00B27947">
              <w:rPr>
                <w:rFonts w:ascii="Times New Roman" w:hAnsi="Times New Roman" w:cs="Times New Roman"/>
              </w:rPr>
              <w:t>. валюта</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1208A" w14:textId="77777777" w:rsidR="00B27947" w:rsidRPr="00B27947" w:rsidRDefault="00B27947" w:rsidP="00B27947">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lastRenderedPageBreak/>
              <w:t xml:space="preserve">1-ый купонный доход - 03.01.2008 года - 191 950 000 рублей; </w:t>
            </w:r>
            <w:r w:rsidRPr="00B27947">
              <w:rPr>
                <w:rFonts w:ascii="Times New Roman" w:eastAsia="Times New Roman" w:hAnsi="Times New Roman" w:cs="Times New Roman"/>
                <w:b/>
                <w:bCs/>
                <w:i/>
                <w:iCs/>
                <w:lang w:eastAsia="ru-RU"/>
              </w:rPr>
              <w:br/>
              <w:t>2-ой купонный доход - 03.07.2008 года - 191 950 000 рублей;</w:t>
            </w:r>
            <w:r w:rsidRPr="00B27947">
              <w:rPr>
                <w:rFonts w:ascii="Times New Roman" w:eastAsia="Times New Roman" w:hAnsi="Times New Roman" w:cs="Times New Roman"/>
                <w:b/>
                <w:bCs/>
                <w:i/>
                <w:iCs/>
                <w:lang w:eastAsia="ru-RU"/>
              </w:rPr>
              <w:br/>
            </w:r>
            <w:r w:rsidRPr="00B27947">
              <w:rPr>
                <w:rFonts w:ascii="Times New Roman" w:eastAsia="Times New Roman" w:hAnsi="Times New Roman" w:cs="Times New Roman"/>
                <w:b/>
                <w:bCs/>
                <w:i/>
                <w:iCs/>
                <w:lang w:eastAsia="ru-RU"/>
              </w:rPr>
              <w:lastRenderedPageBreak/>
              <w:t>3-ий купонный доход - 01.01.2009 года - 191 950 000 рублей;</w:t>
            </w:r>
            <w:r w:rsidRPr="00B27947">
              <w:rPr>
                <w:rFonts w:ascii="Times New Roman" w:eastAsia="Times New Roman" w:hAnsi="Times New Roman" w:cs="Times New Roman"/>
                <w:b/>
                <w:bCs/>
                <w:i/>
                <w:iCs/>
                <w:lang w:eastAsia="ru-RU"/>
              </w:rPr>
              <w:br/>
              <w:t>4-ый купонный доход - 02.07.2009 года - 191 950 000 рублей;</w:t>
            </w:r>
            <w:r w:rsidRPr="00B27947">
              <w:rPr>
                <w:rFonts w:ascii="Times New Roman" w:eastAsia="Times New Roman" w:hAnsi="Times New Roman" w:cs="Times New Roman"/>
                <w:b/>
                <w:bCs/>
                <w:i/>
                <w:iCs/>
                <w:lang w:eastAsia="ru-RU"/>
              </w:rPr>
              <w:br/>
              <w:t xml:space="preserve">5-ый купонный доход 31.12.2009 года - 191 950 000 рублей; </w:t>
            </w:r>
            <w:r w:rsidRPr="00B27947">
              <w:rPr>
                <w:rFonts w:ascii="Times New Roman" w:eastAsia="Times New Roman" w:hAnsi="Times New Roman" w:cs="Times New Roman"/>
                <w:b/>
                <w:bCs/>
                <w:i/>
                <w:iCs/>
                <w:lang w:eastAsia="ru-RU"/>
              </w:rPr>
              <w:br/>
              <w:t>6-ой купонный доход 05.07.2010 года - 196 200 000 рублей,</w:t>
            </w:r>
          </w:p>
          <w:p w14:paraId="56D483E6" w14:textId="5F8B4884" w:rsidR="00B27947" w:rsidRPr="00B27947" w:rsidRDefault="00B27947" w:rsidP="00B27947">
            <w:pPr>
              <w:widowControl w:val="0"/>
              <w:autoSpaceDE w:val="0"/>
              <w:autoSpaceDN w:val="0"/>
              <w:adjustRightInd w:val="0"/>
              <w:spacing w:after="0" w:line="240" w:lineRule="auto"/>
              <w:rPr>
                <w:rFonts w:ascii="Times New Roman" w:hAnsi="Times New Roman" w:cs="Times New Roman"/>
              </w:rPr>
            </w:pPr>
            <w:r w:rsidRPr="00B27947">
              <w:rPr>
                <w:rFonts w:ascii="Times New Roman" w:eastAsia="Times New Roman" w:hAnsi="Times New Roman" w:cs="Times New Roman"/>
                <w:b/>
                <w:bCs/>
                <w:i/>
                <w:iCs/>
                <w:lang w:eastAsia="ru-RU"/>
              </w:rPr>
              <w:t xml:space="preserve">а также </w:t>
            </w:r>
            <w:r w:rsidR="00D44FCB">
              <w:rPr>
                <w:rFonts w:ascii="Times New Roman" w:eastAsia="Times New Roman" w:hAnsi="Times New Roman" w:cs="Times New Roman"/>
                <w:b/>
                <w:bCs/>
                <w:i/>
                <w:iCs/>
                <w:lang w:eastAsia="ru-RU"/>
              </w:rPr>
              <w:t xml:space="preserve">общая </w:t>
            </w:r>
            <w:r w:rsidRPr="00B27947">
              <w:rPr>
                <w:rFonts w:ascii="Times New Roman" w:eastAsia="Times New Roman" w:hAnsi="Times New Roman" w:cs="Times New Roman"/>
                <w:b/>
                <w:bCs/>
                <w:i/>
                <w:iCs/>
                <w:lang w:eastAsia="ru-RU"/>
              </w:rPr>
              <w:t>номинальная стоимость в размере 5 000 000 000 рублей.</w:t>
            </w:r>
          </w:p>
        </w:tc>
      </w:tr>
      <w:tr w:rsidR="00B27947" w:rsidRPr="00B27947" w14:paraId="01CE3684"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5CC75"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lastRenderedPageBreak/>
              <w:t>Срок (дата) выплаты доходов по облигациям выпуска</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2B83B" w14:textId="7D69E6DC" w:rsidR="00B27947" w:rsidRPr="00B27947" w:rsidRDefault="00B27947" w:rsidP="00B27947">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1-ый купонный доход - 03.01.2008 года; </w:t>
            </w:r>
            <w:r w:rsidRPr="00B27947">
              <w:rPr>
                <w:rFonts w:ascii="Times New Roman" w:eastAsia="Times New Roman" w:hAnsi="Times New Roman" w:cs="Times New Roman"/>
                <w:b/>
                <w:bCs/>
                <w:i/>
                <w:iCs/>
                <w:lang w:eastAsia="ru-RU"/>
              </w:rPr>
              <w:br/>
              <w:t>2-ой купонный доход - 03.07.2008 года;</w:t>
            </w:r>
            <w:r w:rsidRPr="00B27947">
              <w:rPr>
                <w:rFonts w:ascii="Times New Roman" w:eastAsia="Times New Roman" w:hAnsi="Times New Roman" w:cs="Times New Roman"/>
                <w:b/>
                <w:bCs/>
                <w:i/>
                <w:iCs/>
                <w:lang w:eastAsia="ru-RU"/>
              </w:rPr>
              <w:br/>
              <w:t>3-ий купонный доход - 01.01.2009 года;</w:t>
            </w:r>
            <w:r w:rsidRPr="00B27947">
              <w:rPr>
                <w:rFonts w:ascii="Times New Roman" w:eastAsia="Times New Roman" w:hAnsi="Times New Roman" w:cs="Times New Roman"/>
                <w:b/>
                <w:bCs/>
                <w:i/>
                <w:iCs/>
                <w:lang w:eastAsia="ru-RU"/>
              </w:rPr>
              <w:br/>
              <w:t>4-ый купонный доход - 02.07.2009 года;</w:t>
            </w:r>
            <w:r w:rsidRPr="00B27947">
              <w:rPr>
                <w:rFonts w:ascii="Times New Roman" w:eastAsia="Times New Roman" w:hAnsi="Times New Roman" w:cs="Times New Roman"/>
                <w:b/>
                <w:bCs/>
                <w:i/>
                <w:iCs/>
                <w:lang w:eastAsia="ru-RU"/>
              </w:rPr>
              <w:br/>
              <w:t xml:space="preserve">5-ый купонный доход 31.12.2009 года; </w:t>
            </w:r>
            <w:r w:rsidRPr="00B27947">
              <w:rPr>
                <w:rFonts w:ascii="Times New Roman" w:eastAsia="Times New Roman" w:hAnsi="Times New Roman" w:cs="Times New Roman"/>
                <w:b/>
                <w:bCs/>
                <w:i/>
                <w:iCs/>
                <w:lang w:eastAsia="ru-RU"/>
              </w:rPr>
              <w:br/>
              <w:t xml:space="preserve">6-ой купонный доход и </w:t>
            </w:r>
            <w:r w:rsidR="00D44FCB">
              <w:rPr>
                <w:rFonts w:ascii="Times New Roman" w:eastAsia="Times New Roman" w:hAnsi="Times New Roman" w:cs="Times New Roman"/>
                <w:b/>
                <w:bCs/>
                <w:i/>
                <w:iCs/>
                <w:lang w:eastAsia="ru-RU"/>
              </w:rPr>
              <w:t xml:space="preserve">общая </w:t>
            </w:r>
            <w:r w:rsidRPr="00B27947">
              <w:rPr>
                <w:rFonts w:ascii="Times New Roman" w:eastAsia="Times New Roman" w:hAnsi="Times New Roman" w:cs="Times New Roman"/>
                <w:b/>
                <w:bCs/>
                <w:i/>
                <w:iCs/>
                <w:lang w:eastAsia="ru-RU"/>
              </w:rPr>
              <w:t>номинальная стоимость - 05.07.2010 года.</w:t>
            </w:r>
          </w:p>
          <w:p w14:paraId="7DC175B9" w14:textId="77777777" w:rsidR="00B27947" w:rsidRPr="00B27947" w:rsidRDefault="00B27947" w:rsidP="00B27947">
            <w:pPr>
              <w:widowControl w:val="0"/>
              <w:autoSpaceDE w:val="0"/>
              <w:autoSpaceDN w:val="0"/>
              <w:adjustRightInd w:val="0"/>
              <w:spacing w:after="0" w:line="240" w:lineRule="auto"/>
              <w:rPr>
                <w:rFonts w:ascii="Times New Roman" w:hAnsi="Times New Roman" w:cs="Times New Roman"/>
              </w:rPr>
            </w:pPr>
          </w:p>
        </w:tc>
      </w:tr>
      <w:tr w:rsidR="00B27947" w:rsidRPr="00B27947" w14:paraId="50279E00"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E269D"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Форма выплаты доходов по облигациям выпуска (денежные средства, иное имущество)</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C4BE0" w14:textId="4EB72AD5" w:rsidR="00B27947" w:rsidRPr="00B27947" w:rsidRDefault="00B27947" w:rsidP="00B27947">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Денежные средства</w:t>
            </w:r>
          </w:p>
        </w:tc>
      </w:tr>
      <w:tr w:rsidR="00B27947" w:rsidRPr="00B27947" w14:paraId="29AC75A0"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546BC" w14:textId="5F4C9035"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Общий размер доходов, выплаченных п</w:t>
            </w:r>
            <w:r>
              <w:rPr>
                <w:rFonts w:ascii="Times New Roman" w:hAnsi="Times New Roman" w:cs="Times New Roman"/>
              </w:rPr>
              <w:t>о всем облигациям выпуска, руб.</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4D3FD" w14:textId="77777777" w:rsidR="00B27947" w:rsidRPr="00B27947" w:rsidRDefault="00B27947" w:rsidP="00B27947">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1-ый купонный доход - 03.01.2008 года - 191 950 000 рублей; </w:t>
            </w:r>
            <w:r w:rsidRPr="00B27947">
              <w:rPr>
                <w:rFonts w:ascii="Times New Roman" w:eastAsia="Times New Roman" w:hAnsi="Times New Roman" w:cs="Times New Roman"/>
                <w:b/>
                <w:bCs/>
                <w:i/>
                <w:iCs/>
                <w:lang w:eastAsia="ru-RU"/>
              </w:rPr>
              <w:br/>
              <w:t>2-ой купонный доход - 03.07.2008 года - 191 950 000 рублей;</w:t>
            </w:r>
            <w:r w:rsidRPr="00B27947">
              <w:rPr>
                <w:rFonts w:ascii="Times New Roman" w:eastAsia="Times New Roman" w:hAnsi="Times New Roman" w:cs="Times New Roman"/>
                <w:b/>
                <w:bCs/>
                <w:i/>
                <w:iCs/>
                <w:lang w:eastAsia="ru-RU"/>
              </w:rPr>
              <w:br/>
              <w:t>3-ий купонный доход - 01.01.2009 года - 191 950 000 рублей;</w:t>
            </w:r>
            <w:r w:rsidRPr="00B27947">
              <w:rPr>
                <w:rFonts w:ascii="Times New Roman" w:eastAsia="Times New Roman" w:hAnsi="Times New Roman" w:cs="Times New Roman"/>
                <w:b/>
                <w:bCs/>
                <w:i/>
                <w:iCs/>
                <w:lang w:eastAsia="ru-RU"/>
              </w:rPr>
              <w:br/>
              <w:t>4-ый купонный доход - 02.07.2009 года - 191 950 000 рублей;</w:t>
            </w:r>
            <w:r w:rsidRPr="00B27947">
              <w:rPr>
                <w:rFonts w:ascii="Times New Roman" w:eastAsia="Times New Roman" w:hAnsi="Times New Roman" w:cs="Times New Roman"/>
                <w:b/>
                <w:bCs/>
                <w:i/>
                <w:iCs/>
                <w:lang w:eastAsia="ru-RU"/>
              </w:rPr>
              <w:br/>
              <w:t xml:space="preserve">5-ый купонный доход 31.12.2009 года - 191 950 000 рублей; </w:t>
            </w:r>
            <w:r w:rsidRPr="00B27947">
              <w:rPr>
                <w:rFonts w:ascii="Times New Roman" w:eastAsia="Times New Roman" w:hAnsi="Times New Roman" w:cs="Times New Roman"/>
                <w:b/>
                <w:bCs/>
                <w:i/>
                <w:iCs/>
                <w:lang w:eastAsia="ru-RU"/>
              </w:rPr>
              <w:br/>
              <w:t>6-ой купонный доход 05.07.2010 года - 196 200 000 рублей,</w:t>
            </w:r>
          </w:p>
          <w:p w14:paraId="55580422" w14:textId="77777777" w:rsidR="00B27947" w:rsidRPr="00B27947" w:rsidRDefault="00B27947" w:rsidP="00B27947">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а также номинальная стоимость в размере 5 000 000 000 рублей. </w:t>
            </w:r>
          </w:p>
          <w:p w14:paraId="68D760E1" w14:textId="3AF50CFA" w:rsidR="00B27947" w:rsidRPr="00B27947" w:rsidRDefault="00B27947" w:rsidP="00B27947">
            <w:pPr>
              <w:widowControl w:val="0"/>
              <w:autoSpaceDE w:val="0"/>
              <w:autoSpaceDN w:val="0"/>
              <w:adjustRightInd w:val="0"/>
              <w:spacing w:after="0" w:line="240" w:lineRule="auto"/>
              <w:rPr>
                <w:rFonts w:ascii="Times New Roman" w:hAnsi="Times New Roman" w:cs="Times New Roman"/>
              </w:rPr>
            </w:pPr>
            <w:r w:rsidRPr="00B27947">
              <w:rPr>
                <w:rFonts w:ascii="Times New Roman" w:eastAsia="Times New Roman" w:hAnsi="Times New Roman" w:cs="Times New Roman"/>
                <w:b/>
                <w:bCs/>
                <w:i/>
                <w:iCs/>
                <w:lang w:eastAsia="ru-RU"/>
              </w:rPr>
              <w:t>Общая выплата купонного дохода по облигациям за весь период обращения – 1 155 950 000 руб.</w:t>
            </w:r>
          </w:p>
        </w:tc>
      </w:tr>
      <w:tr w:rsidR="00B27947" w:rsidRPr="00B27947" w14:paraId="1E5BFE71"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94574"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Доля выплаченных доходов по облигациям выпуска в общем размере подлежавших выплате доходов по облигациям выпуска, %</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A542C" w14:textId="65FFA9F6" w:rsidR="00B27947" w:rsidRPr="00B27947" w:rsidRDefault="00B27947" w:rsidP="00B27947">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100%</w:t>
            </w:r>
          </w:p>
        </w:tc>
      </w:tr>
      <w:tr w:rsidR="00B27947" w:rsidRPr="00B27947" w14:paraId="4236E80A"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3D0274"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3E7F8" w14:textId="1789FA64" w:rsidR="00B27947" w:rsidRPr="00B27947" w:rsidRDefault="00B27947" w:rsidP="00B27947">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Доходы выплачены в полном объеме</w:t>
            </w:r>
          </w:p>
        </w:tc>
      </w:tr>
      <w:tr w:rsidR="00B27947" w:rsidRPr="00B27947" w14:paraId="7F7ACB9C" w14:textId="77777777" w:rsidTr="00B27947">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0A465" w14:textId="77777777" w:rsidR="00B27947" w:rsidRPr="00B27947" w:rsidRDefault="00B27947" w:rsidP="00B27947">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Иные сведения о доходах по облигациям выпуска, указываемые эмитентом по собственному усмотрению</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F8B96" w14:textId="757D2D09" w:rsidR="00B27947" w:rsidRPr="00B27947" w:rsidRDefault="00B27947" w:rsidP="00B27947">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Отсутствуют.</w:t>
            </w:r>
          </w:p>
        </w:tc>
      </w:tr>
    </w:tbl>
    <w:p w14:paraId="7DD5AC63" w14:textId="77777777" w:rsidR="0050017B" w:rsidRPr="00140B70" w:rsidRDefault="0050017B">
      <w:pPr>
        <w:widowControl w:val="0"/>
        <w:autoSpaceDE w:val="0"/>
        <w:autoSpaceDN w:val="0"/>
        <w:adjustRightInd w:val="0"/>
        <w:spacing w:after="0" w:line="240" w:lineRule="auto"/>
        <w:jc w:val="both"/>
        <w:rPr>
          <w:rFonts w:ascii="Times New Roman" w:hAnsi="Times New Roman" w:cs="Times New Roman"/>
          <w:sz w:val="24"/>
          <w:szCs w:val="24"/>
        </w:rPr>
      </w:pPr>
    </w:p>
    <w:p w14:paraId="7CEB3B93" w14:textId="77777777" w:rsidR="00825321" w:rsidRPr="00B27947" w:rsidRDefault="00825321" w:rsidP="00825321">
      <w:pPr>
        <w:widowControl w:val="0"/>
        <w:autoSpaceDE w:val="0"/>
        <w:autoSpaceDN w:val="0"/>
        <w:adjustRightInd w:val="0"/>
        <w:spacing w:after="0" w:line="240" w:lineRule="auto"/>
        <w:ind w:firstLine="540"/>
        <w:jc w:val="both"/>
        <w:rPr>
          <w:rFonts w:ascii="Times New Roman" w:hAnsi="Times New Roman" w:cs="Times New Roman"/>
          <w:b/>
          <w:i/>
          <w:u w:val="single"/>
        </w:rPr>
      </w:pPr>
      <w:bookmarkStart w:id="194" w:name="Par4894"/>
      <w:bookmarkEnd w:id="194"/>
      <w:r w:rsidRPr="00B27947">
        <w:rPr>
          <w:rFonts w:ascii="Times New Roman" w:hAnsi="Times New Roman" w:cs="Times New Roman"/>
          <w:b/>
          <w:i/>
          <w:u w:val="single"/>
        </w:rPr>
        <w:lastRenderedPageBreak/>
        <w:t>Облигации серии 0</w:t>
      </w:r>
      <w:r>
        <w:rPr>
          <w:rFonts w:ascii="Times New Roman" w:hAnsi="Times New Roman" w:cs="Times New Roman"/>
          <w:b/>
          <w:i/>
          <w:u w:val="single"/>
        </w:rPr>
        <w:t>2</w:t>
      </w:r>
      <w:r w:rsidRPr="00B27947">
        <w:rPr>
          <w:rFonts w:ascii="Times New Roman" w:hAnsi="Times New Roman" w:cs="Times New Roman"/>
          <w:b/>
          <w:i/>
          <w:u w:val="single"/>
        </w:rPr>
        <w:t>.</w:t>
      </w:r>
    </w:p>
    <w:p w14:paraId="675978DA" w14:textId="77777777" w:rsidR="00825321" w:rsidRDefault="00825321" w:rsidP="0082532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86"/>
        <w:gridCol w:w="5670"/>
      </w:tblGrid>
      <w:tr w:rsidR="00825321" w:rsidRPr="00B27947" w14:paraId="168E749B"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E262C" w14:textId="77777777" w:rsidR="00825321" w:rsidRPr="00B27947" w:rsidRDefault="00825321" w:rsidP="006122A6">
            <w:pPr>
              <w:widowControl w:val="0"/>
              <w:autoSpaceDE w:val="0"/>
              <w:autoSpaceDN w:val="0"/>
              <w:adjustRightInd w:val="0"/>
              <w:spacing w:after="0" w:line="240" w:lineRule="auto"/>
              <w:jc w:val="center"/>
              <w:rPr>
                <w:rFonts w:ascii="Times New Roman" w:hAnsi="Times New Roman" w:cs="Times New Roman"/>
              </w:rPr>
            </w:pPr>
            <w:r w:rsidRPr="00B27947">
              <w:rPr>
                <w:rFonts w:ascii="Times New Roman" w:hAnsi="Times New Roman" w:cs="Times New Roman"/>
              </w:rPr>
              <w:t>Наименование показателя</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B6429" w14:textId="77777777" w:rsidR="00825321" w:rsidRPr="00B27947" w:rsidRDefault="00825321" w:rsidP="006122A6">
            <w:pPr>
              <w:widowControl w:val="0"/>
              <w:autoSpaceDE w:val="0"/>
              <w:autoSpaceDN w:val="0"/>
              <w:adjustRightInd w:val="0"/>
              <w:spacing w:after="0" w:line="240" w:lineRule="auto"/>
              <w:jc w:val="center"/>
              <w:rPr>
                <w:rFonts w:ascii="Times New Roman" w:hAnsi="Times New Roman" w:cs="Times New Roman"/>
              </w:rPr>
            </w:pPr>
            <w:r w:rsidRPr="00B27947">
              <w:rPr>
                <w:rFonts w:ascii="Times New Roman" w:hAnsi="Times New Roman" w:cs="Times New Roman"/>
              </w:rPr>
              <w:t>Значение показателя за соответствующие отчетные периоды</w:t>
            </w:r>
          </w:p>
        </w:tc>
      </w:tr>
      <w:tr w:rsidR="00825321" w:rsidRPr="00B27947" w14:paraId="5A98112B"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C0D96"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Серия, форма и иные идентификационные признаки выпуска облигаций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224EF" w14:textId="77777777" w:rsidR="00825321" w:rsidRPr="00B27947" w:rsidRDefault="00825321" w:rsidP="006122A6">
            <w:pPr>
              <w:widowControl w:val="0"/>
              <w:autoSpaceDE w:val="0"/>
              <w:autoSpaceDN w:val="0"/>
              <w:adjustRightInd w:val="0"/>
              <w:spacing w:before="20" w:after="40" w:line="240" w:lineRule="auto"/>
              <w:ind w:left="200"/>
              <w:jc w:val="both"/>
              <w:rPr>
                <w:rFonts w:ascii="Times New Roman" w:eastAsia="Times New Roman" w:hAnsi="Times New Roman" w:cs="Times New Roman"/>
                <w:lang w:eastAsia="ru-RU"/>
              </w:rPr>
            </w:pPr>
            <w:r w:rsidRPr="00B27947">
              <w:rPr>
                <w:rFonts w:ascii="Times New Roman" w:eastAsia="Times New Roman" w:hAnsi="Times New Roman" w:cs="Times New Roman"/>
                <w:b/>
                <w:bCs/>
                <w:i/>
                <w:iCs/>
                <w:lang w:eastAsia="ru-RU"/>
              </w:rPr>
              <w:t>неконвертируемые процентные облигации, документарные на предъявителя с обязательным централизованным хранением серии 02</w:t>
            </w:r>
          </w:p>
          <w:p w14:paraId="398FBED0"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rPr>
            </w:pPr>
          </w:p>
        </w:tc>
      </w:tr>
      <w:tr w:rsidR="00825321" w:rsidRPr="00B27947" w14:paraId="1BE70C3A"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79622"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76553"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rPr>
            </w:pPr>
            <w:r w:rsidRPr="00B27947">
              <w:rPr>
                <w:rFonts w:ascii="Times New Roman" w:eastAsia="Times New Roman" w:hAnsi="Times New Roman" w:cs="Times New Roman"/>
                <w:b/>
                <w:bCs/>
                <w:i/>
                <w:iCs/>
                <w:lang w:eastAsia="ru-RU"/>
              </w:rPr>
              <w:t>4-02-65105-D от 25.08.2011</w:t>
            </w:r>
          </w:p>
        </w:tc>
      </w:tr>
      <w:tr w:rsidR="00825321" w:rsidRPr="00B27947" w14:paraId="13B0A133"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CD634"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Вид доходов, выплаченных по облигациям выпуска (номинальная стоимость, процент (купон), иное)</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24729"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Купонный доход, номинальная стоимость</w:t>
            </w:r>
          </w:p>
        </w:tc>
      </w:tr>
      <w:tr w:rsidR="00825321" w:rsidRPr="00B27947" w14:paraId="086C82A2"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4E8EE"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 xml:space="preserve">Размер доходов, подлежавших выплате по облигациям выпуска, в денежном выражении в расчете </w:t>
            </w:r>
            <w:r>
              <w:rPr>
                <w:rFonts w:ascii="Times New Roman" w:hAnsi="Times New Roman" w:cs="Times New Roman"/>
              </w:rPr>
              <w:t>на одну облигацию выпуска, руб.</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8F6A2"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1 - </w:t>
            </w:r>
            <w:r>
              <w:rPr>
                <w:rFonts w:ascii="Times New Roman" w:eastAsia="Times New Roman" w:hAnsi="Times New Roman" w:cs="Times New Roman"/>
                <w:b/>
                <w:bCs/>
                <w:i/>
                <w:iCs/>
                <w:lang w:eastAsia="ru-RU"/>
              </w:rPr>
              <w:t>6</w:t>
            </w:r>
            <w:r w:rsidRPr="00B27947">
              <w:rPr>
                <w:rFonts w:ascii="Times New Roman" w:eastAsia="Times New Roman" w:hAnsi="Times New Roman" w:cs="Times New Roman"/>
                <w:b/>
                <w:bCs/>
                <w:i/>
                <w:iCs/>
                <w:lang w:eastAsia="ru-RU"/>
              </w:rPr>
              <w:t xml:space="preserve"> купон - 3</w:t>
            </w:r>
            <w:r>
              <w:rPr>
                <w:rFonts w:ascii="Times New Roman" w:eastAsia="Times New Roman" w:hAnsi="Times New Roman" w:cs="Times New Roman"/>
                <w:b/>
                <w:bCs/>
                <w:i/>
                <w:iCs/>
                <w:lang w:eastAsia="ru-RU"/>
              </w:rPr>
              <w:t>7</w:t>
            </w:r>
            <w:r w:rsidRPr="00B27947">
              <w:rPr>
                <w:rFonts w:ascii="Times New Roman" w:eastAsia="Times New Roman" w:hAnsi="Times New Roman" w:cs="Times New Roman"/>
                <w:b/>
                <w:bCs/>
                <w:i/>
                <w:iCs/>
                <w:lang w:eastAsia="ru-RU"/>
              </w:rPr>
              <w:t>,</w:t>
            </w:r>
            <w:r>
              <w:rPr>
                <w:rFonts w:ascii="Times New Roman" w:eastAsia="Times New Roman" w:hAnsi="Times New Roman" w:cs="Times New Roman"/>
                <w:b/>
                <w:bCs/>
                <w:i/>
                <w:iCs/>
                <w:lang w:eastAsia="ru-RU"/>
              </w:rPr>
              <w:t>65</w:t>
            </w:r>
            <w:r w:rsidRPr="00B27947">
              <w:rPr>
                <w:rFonts w:ascii="Times New Roman" w:eastAsia="Times New Roman" w:hAnsi="Times New Roman" w:cs="Times New Roman"/>
                <w:b/>
                <w:bCs/>
                <w:i/>
                <w:iCs/>
                <w:lang w:eastAsia="ru-RU"/>
              </w:rPr>
              <w:t xml:space="preserve"> рублей за одну облигацию, </w:t>
            </w:r>
          </w:p>
          <w:p w14:paraId="73EA8E93"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rPr>
            </w:pPr>
            <w:r w:rsidRPr="00DA0345">
              <w:rPr>
                <w:rFonts w:ascii="Times New Roman" w:eastAsia="Times New Roman" w:hAnsi="Times New Roman" w:cs="Times New Roman"/>
                <w:b/>
                <w:bCs/>
                <w:i/>
                <w:iCs/>
                <w:lang w:eastAsia="ru-RU"/>
              </w:rPr>
              <w:t>7</w:t>
            </w:r>
            <w:r>
              <w:rPr>
                <w:rFonts w:ascii="Times New Roman" w:eastAsia="Times New Roman" w:hAnsi="Times New Roman" w:cs="Times New Roman"/>
                <w:b/>
                <w:bCs/>
                <w:i/>
                <w:iCs/>
                <w:lang w:eastAsia="ru-RU"/>
              </w:rPr>
              <w:t>-10</w:t>
            </w:r>
            <w:r w:rsidRPr="00B27947">
              <w:rPr>
                <w:rFonts w:ascii="Times New Roman" w:eastAsia="Times New Roman" w:hAnsi="Times New Roman" w:cs="Times New Roman"/>
                <w:b/>
                <w:bCs/>
                <w:i/>
                <w:iCs/>
                <w:lang w:eastAsia="ru-RU"/>
              </w:rPr>
              <w:t xml:space="preserve"> купон - 3</w:t>
            </w:r>
            <w:r>
              <w:rPr>
                <w:rFonts w:ascii="Times New Roman" w:eastAsia="Times New Roman" w:hAnsi="Times New Roman" w:cs="Times New Roman"/>
                <w:b/>
                <w:bCs/>
                <w:i/>
                <w:iCs/>
                <w:lang w:eastAsia="ru-RU"/>
              </w:rPr>
              <w:t>6</w:t>
            </w:r>
            <w:r w:rsidRPr="00B27947">
              <w:rPr>
                <w:rFonts w:ascii="Times New Roman" w:eastAsia="Times New Roman" w:hAnsi="Times New Roman" w:cs="Times New Roman"/>
                <w:b/>
                <w:bCs/>
                <w:i/>
                <w:iCs/>
                <w:lang w:eastAsia="ru-RU"/>
              </w:rPr>
              <w:t>,</w:t>
            </w:r>
            <w:r>
              <w:rPr>
                <w:rFonts w:ascii="Times New Roman" w:eastAsia="Times New Roman" w:hAnsi="Times New Roman" w:cs="Times New Roman"/>
                <w:b/>
                <w:bCs/>
                <w:i/>
                <w:iCs/>
                <w:lang w:eastAsia="ru-RU"/>
              </w:rPr>
              <w:t>15</w:t>
            </w:r>
            <w:r w:rsidRPr="00B27947">
              <w:rPr>
                <w:rFonts w:ascii="Times New Roman" w:eastAsia="Times New Roman" w:hAnsi="Times New Roman" w:cs="Times New Roman"/>
                <w:b/>
                <w:bCs/>
                <w:i/>
                <w:iCs/>
                <w:lang w:eastAsia="ru-RU"/>
              </w:rPr>
              <w:t xml:space="preserve"> рублей за одну облигацию. </w:t>
            </w:r>
            <w:r w:rsidRPr="00B27947">
              <w:rPr>
                <w:rFonts w:ascii="Times New Roman" w:eastAsia="Times New Roman" w:hAnsi="Times New Roman" w:cs="Times New Roman"/>
                <w:b/>
                <w:bCs/>
                <w:i/>
                <w:iCs/>
                <w:lang w:eastAsia="ru-RU"/>
              </w:rPr>
              <w:br/>
              <w:t>номинальная стоимость одной облигации – 1 000 рублей.</w:t>
            </w:r>
            <w:r w:rsidRPr="00B27947">
              <w:rPr>
                <w:rFonts w:ascii="Times New Roman" w:eastAsia="Times New Roman" w:hAnsi="Times New Roman" w:cs="Times New Roman"/>
                <w:b/>
                <w:bCs/>
                <w:i/>
                <w:iCs/>
                <w:lang w:eastAsia="ru-RU"/>
              </w:rPr>
              <w:br/>
            </w:r>
          </w:p>
        </w:tc>
      </w:tr>
      <w:tr w:rsidR="00825321" w:rsidRPr="00B27947" w14:paraId="6A977469"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C439D"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Размер доходов, подлежавших выплате по облигациям выпуска, в денежном выражении в совокупности по всем облигациям выпуска, руб./</w:t>
            </w:r>
            <w:proofErr w:type="spellStart"/>
            <w:r w:rsidRPr="00B27947">
              <w:rPr>
                <w:rFonts w:ascii="Times New Roman" w:hAnsi="Times New Roman" w:cs="Times New Roman"/>
              </w:rPr>
              <w:t>иностр</w:t>
            </w:r>
            <w:proofErr w:type="spellEnd"/>
            <w:r w:rsidRPr="00B27947">
              <w:rPr>
                <w:rFonts w:ascii="Times New Roman" w:hAnsi="Times New Roman" w:cs="Times New Roman"/>
              </w:rPr>
              <w:t>. валюта</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AB1CE"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1-ый купонный доход </w:t>
            </w:r>
            <w:r>
              <w:rPr>
                <w:rFonts w:ascii="Times New Roman" w:eastAsia="Times New Roman" w:hAnsi="Times New Roman" w:cs="Times New Roman"/>
                <w:b/>
                <w:bCs/>
                <w:i/>
                <w:iCs/>
                <w:lang w:eastAsia="ru-RU"/>
              </w:rPr>
              <w:t>–</w:t>
            </w:r>
            <w:r w:rsidRPr="00B27947">
              <w:rPr>
                <w:rFonts w:ascii="Times New Roman" w:eastAsia="Times New Roman" w:hAnsi="Times New Roman" w:cs="Times New Roman"/>
                <w:b/>
                <w:bCs/>
                <w:i/>
                <w:iCs/>
                <w:lang w:eastAsia="ru-RU"/>
              </w:rPr>
              <w:t xml:space="preserve"> </w:t>
            </w:r>
            <w:r w:rsidRPr="00DA0345">
              <w:rPr>
                <w:rFonts w:ascii="Times New Roman" w:eastAsia="Times New Roman" w:hAnsi="Times New Roman" w:cs="Times New Roman"/>
                <w:b/>
                <w:bCs/>
                <w:i/>
                <w:iCs/>
                <w:lang w:eastAsia="ru-RU"/>
              </w:rPr>
              <w:t>188</w:t>
            </w:r>
            <w:r>
              <w:rPr>
                <w:rFonts w:ascii="Times New Roman" w:eastAsia="Times New Roman" w:hAnsi="Times New Roman" w:cs="Times New Roman"/>
                <w:b/>
                <w:bCs/>
                <w:i/>
                <w:iCs/>
                <w:lang w:val="en-US" w:eastAsia="ru-RU"/>
              </w:rPr>
              <w:t> </w:t>
            </w:r>
            <w:r w:rsidRPr="00DA0345">
              <w:rPr>
                <w:rFonts w:ascii="Times New Roman" w:eastAsia="Times New Roman" w:hAnsi="Times New Roman" w:cs="Times New Roman"/>
                <w:b/>
                <w:bCs/>
                <w:i/>
                <w:iCs/>
                <w:lang w:eastAsia="ru-RU"/>
              </w:rPr>
              <w:t>250</w:t>
            </w:r>
            <w:r>
              <w:rPr>
                <w:rFonts w:ascii="Times New Roman" w:eastAsia="Times New Roman" w:hAnsi="Times New Roman" w:cs="Times New Roman"/>
                <w:b/>
                <w:bCs/>
                <w:i/>
                <w:iCs/>
                <w:lang w:val="en-US" w:eastAsia="ru-RU"/>
              </w:rPr>
              <w:t> </w:t>
            </w:r>
            <w:r w:rsidRPr="00DA0345">
              <w:rPr>
                <w:rFonts w:ascii="Times New Roman" w:eastAsia="Times New Roman" w:hAnsi="Times New Roman" w:cs="Times New Roman"/>
                <w:b/>
                <w:bCs/>
                <w:i/>
                <w:iCs/>
                <w:lang w:eastAsia="ru-RU"/>
              </w:rPr>
              <w:t xml:space="preserve">000 </w:t>
            </w:r>
            <w:r>
              <w:rPr>
                <w:rFonts w:ascii="Times New Roman" w:eastAsia="Times New Roman" w:hAnsi="Times New Roman" w:cs="Times New Roman"/>
                <w:b/>
                <w:bCs/>
                <w:i/>
                <w:iCs/>
                <w:lang w:eastAsia="ru-RU"/>
              </w:rPr>
              <w:t>руб.</w:t>
            </w:r>
            <w:r w:rsidRPr="00B27947">
              <w:rPr>
                <w:rFonts w:ascii="Times New Roman" w:eastAsia="Times New Roman" w:hAnsi="Times New Roman" w:cs="Times New Roman"/>
                <w:b/>
                <w:bCs/>
                <w:i/>
                <w:iCs/>
                <w:lang w:eastAsia="ru-RU"/>
              </w:rPr>
              <w:br/>
            </w:r>
            <w:r w:rsidRPr="00DA0345">
              <w:rPr>
                <w:rFonts w:ascii="Times New Roman" w:eastAsia="Times New Roman" w:hAnsi="Times New Roman" w:cs="Times New Roman"/>
                <w:b/>
                <w:bCs/>
                <w:i/>
                <w:iCs/>
                <w:lang w:eastAsia="ru-RU"/>
              </w:rPr>
              <w:t>2</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181 638 562,96 руб.</w:t>
            </w:r>
          </w:p>
          <w:p w14:paraId="51240886"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Номинальная стоимость – 2 125 864 000 руб.</w:t>
            </w:r>
          </w:p>
          <w:p w14:paraId="6E67CA9A" w14:textId="32AD39F5"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3</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108</w:t>
            </w:r>
            <w:r w:rsidR="00EA19A0">
              <w:rPr>
                <w:rFonts w:ascii="Times New Roman" w:eastAsia="Times New Roman" w:hAnsi="Times New Roman" w:cs="Times New Roman"/>
                <w:b/>
                <w:bCs/>
                <w:i/>
                <w:iCs/>
                <w:lang w:eastAsia="ru-RU"/>
              </w:rPr>
              <w:t> </w:t>
            </w:r>
            <w:r>
              <w:rPr>
                <w:rFonts w:ascii="Times New Roman" w:eastAsia="Times New Roman" w:hAnsi="Times New Roman" w:cs="Times New Roman"/>
                <w:b/>
                <w:bCs/>
                <w:i/>
                <w:iCs/>
                <w:lang w:eastAsia="ru-RU"/>
              </w:rPr>
              <w:t>211</w:t>
            </w:r>
            <w:r w:rsidR="00EA19A0">
              <w:rPr>
                <w:rFonts w:ascii="Times New Roman" w:eastAsia="Times New Roman" w:hAnsi="Times New Roman" w:cs="Times New Roman"/>
                <w:b/>
                <w:bCs/>
                <w:i/>
                <w:iCs/>
                <w:lang w:eastAsia="ru-RU"/>
              </w:rPr>
              <w:t> 220</w:t>
            </w:r>
            <w:r>
              <w:rPr>
                <w:rFonts w:ascii="Times New Roman" w:eastAsia="Times New Roman" w:hAnsi="Times New Roman" w:cs="Times New Roman"/>
                <w:b/>
                <w:bCs/>
                <w:i/>
                <w:iCs/>
                <w:lang w:eastAsia="ru-RU"/>
              </w:rPr>
              <w:t>,4</w:t>
            </w:r>
            <w:r w:rsidR="00EA19A0">
              <w:rPr>
                <w:rFonts w:ascii="Times New Roman" w:eastAsia="Times New Roman" w:hAnsi="Times New Roman" w:cs="Times New Roman"/>
                <w:b/>
                <w:bCs/>
                <w:i/>
                <w:iCs/>
                <w:lang w:eastAsia="ru-RU"/>
              </w:rPr>
              <w:t xml:space="preserve"> руб.</w:t>
            </w:r>
          </w:p>
          <w:p w14:paraId="1ED4728E"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4</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108 211 220,4 руб.</w:t>
            </w:r>
          </w:p>
          <w:p w14:paraId="573B67C2"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5</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108 211 220,4 руб.</w:t>
            </w:r>
          </w:p>
          <w:p w14:paraId="1D0863D5"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6</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108 211 220,4 руб.</w:t>
            </w:r>
          </w:p>
          <w:p w14:paraId="65EA9A80"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 xml:space="preserve">Номинальная стоимость - </w:t>
            </w:r>
            <w:r w:rsidRPr="00461F30">
              <w:rPr>
                <w:rFonts w:ascii="Times New Roman" w:eastAsia="Times New Roman" w:hAnsi="Times New Roman" w:cs="Times New Roman"/>
                <w:b/>
                <w:bCs/>
                <w:i/>
                <w:iCs/>
                <w:lang w:eastAsia="ru-RU"/>
              </w:rPr>
              <w:t>1 341 586 000 руб.</w:t>
            </w:r>
          </w:p>
          <w:p w14:paraId="7435FC36"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7</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xml:space="preserve">57 266 487,04 руб. (в том числе </w:t>
            </w:r>
            <w:r w:rsidRPr="00DA3D22">
              <w:rPr>
                <w:rFonts w:ascii="Times New Roman" w:eastAsia="Times New Roman" w:hAnsi="Times New Roman" w:cs="Times New Roman"/>
                <w:b/>
                <w:bCs/>
                <w:i/>
                <w:iCs/>
                <w:lang w:eastAsia="ru-RU"/>
              </w:rPr>
              <w:t>накопленный купонный доход (НКД) в сумме 1 864 804,54 руб., выплаченный 29.04.2010 (в дату приобретения ОАО «ОГК-6» Облигаций ОАО «ОГК-6» в количестве 1 341 586 штук по требованиям их владельцев в соответствии с условиями оферты</w:t>
            </w:r>
            <w:r>
              <w:rPr>
                <w:rFonts w:ascii="Times New Roman" w:eastAsia="Times New Roman" w:hAnsi="Times New Roman" w:cs="Times New Roman"/>
                <w:b/>
                <w:bCs/>
                <w:i/>
                <w:iCs/>
                <w:lang w:eastAsia="ru-RU"/>
              </w:rPr>
              <w:t>)</w:t>
            </w:r>
          </w:p>
          <w:p w14:paraId="56198A0B"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8</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55 401 682,5 руб.</w:t>
            </w:r>
          </w:p>
          <w:p w14:paraId="2CD1AD87"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9</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xml:space="preserve"> </w:t>
            </w:r>
            <w:r w:rsidRPr="00DA3D22">
              <w:rPr>
                <w:rFonts w:ascii="Times New Roman" w:eastAsia="Times New Roman" w:hAnsi="Times New Roman" w:cs="Times New Roman"/>
                <w:b/>
                <w:bCs/>
                <w:i/>
                <w:iCs/>
                <w:lang w:eastAsia="ru-RU"/>
              </w:rPr>
              <w:t>55 401 682,5</w:t>
            </w:r>
            <w:r>
              <w:rPr>
                <w:rFonts w:ascii="Times New Roman" w:eastAsia="Times New Roman" w:hAnsi="Times New Roman" w:cs="Times New Roman"/>
                <w:b/>
                <w:bCs/>
                <w:i/>
                <w:iCs/>
                <w:lang w:eastAsia="ru-RU"/>
              </w:rPr>
              <w:t xml:space="preserve"> руб.</w:t>
            </w:r>
          </w:p>
          <w:p w14:paraId="02FACC3E" w14:textId="77777777" w:rsidR="00825321" w:rsidRPr="00010BE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1</w:t>
            </w:r>
            <w:r w:rsidRPr="00DA0345">
              <w:rPr>
                <w:rFonts w:ascii="Times New Roman" w:eastAsia="Times New Roman" w:hAnsi="Times New Roman" w:cs="Times New Roman"/>
                <w:b/>
                <w:bCs/>
                <w:i/>
                <w:iCs/>
                <w:lang w:eastAsia="ru-RU"/>
              </w:rPr>
              <w:t>0</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xml:space="preserve"> </w:t>
            </w:r>
            <w:r w:rsidRPr="00DA3D22">
              <w:rPr>
                <w:rFonts w:ascii="Times New Roman" w:eastAsia="Times New Roman" w:hAnsi="Times New Roman" w:cs="Times New Roman"/>
                <w:b/>
                <w:bCs/>
                <w:i/>
                <w:iCs/>
                <w:lang w:eastAsia="ru-RU"/>
              </w:rPr>
              <w:t>55 401 682,5</w:t>
            </w:r>
            <w:r>
              <w:rPr>
                <w:rFonts w:ascii="Times New Roman" w:eastAsia="Times New Roman" w:hAnsi="Times New Roman" w:cs="Times New Roman"/>
                <w:b/>
                <w:bCs/>
                <w:i/>
                <w:iCs/>
                <w:lang w:eastAsia="ru-RU"/>
              </w:rPr>
              <w:t xml:space="preserve"> руб.</w:t>
            </w:r>
          </w:p>
          <w:p w14:paraId="6A7A22D7"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rPr>
            </w:pPr>
            <w:r w:rsidRPr="00B27947">
              <w:rPr>
                <w:rFonts w:ascii="Times New Roman" w:eastAsia="Times New Roman" w:hAnsi="Times New Roman" w:cs="Times New Roman"/>
                <w:b/>
                <w:bCs/>
                <w:i/>
                <w:iCs/>
                <w:lang w:eastAsia="ru-RU"/>
              </w:rPr>
              <w:t xml:space="preserve">а также </w:t>
            </w:r>
            <w:r>
              <w:rPr>
                <w:rFonts w:ascii="Times New Roman" w:eastAsia="Times New Roman" w:hAnsi="Times New Roman" w:cs="Times New Roman"/>
                <w:b/>
                <w:bCs/>
                <w:i/>
                <w:iCs/>
                <w:lang w:eastAsia="ru-RU"/>
              </w:rPr>
              <w:t xml:space="preserve">оставшаяся </w:t>
            </w:r>
            <w:r w:rsidRPr="00B27947">
              <w:rPr>
                <w:rFonts w:ascii="Times New Roman" w:eastAsia="Times New Roman" w:hAnsi="Times New Roman" w:cs="Times New Roman"/>
                <w:b/>
                <w:bCs/>
                <w:i/>
                <w:iCs/>
                <w:lang w:eastAsia="ru-RU"/>
              </w:rPr>
              <w:t xml:space="preserve">номинальная стоимость в размере </w:t>
            </w:r>
            <w:r>
              <w:rPr>
                <w:rFonts w:ascii="Times New Roman" w:eastAsia="Times New Roman" w:hAnsi="Times New Roman" w:cs="Times New Roman"/>
                <w:b/>
                <w:bCs/>
                <w:i/>
                <w:iCs/>
                <w:lang w:eastAsia="ru-RU"/>
              </w:rPr>
              <w:t>1 532 550 000</w:t>
            </w:r>
            <w:r w:rsidRPr="00B27947">
              <w:rPr>
                <w:rFonts w:ascii="Times New Roman" w:eastAsia="Times New Roman" w:hAnsi="Times New Roman" w:cs="Times New Roman"/>
                <w:b/>
                <w:bCs/>
                <w:i/>
                <w:iCs/>
                <w:lang w:eastAsia="ru-RU"/>
              </w:rPr>
              <w:t xml:space="preserve"> рублей.</w:t>
            </w:r>
          </w:p>
        </w:tc>
      </w:tr>
      <w:tr w:rsidR="00825321" w:rsidRPr="00B27947" w14:paraId="377216F1"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9DCF9"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Срок (дата) выплаты доходов по облигациям выпуска</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F2DD3"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1-ый купонный доход </w:t>
            </w:r>
            <w:r>
              <w:rPr>
                <w:rFonts w:ascii="Times New Roman" w:eastAsia="Times New Roman" w:hAnsi="Times New Roman" w:cs="Times New Roman"/>
                <w:b/>
                <w:bCs/>
                <w:i/>
                <w:iCs/>
                <w:lang w:eastAsia="ru-RU"/>
              </w:rPr>
              <w:t>–</w:t>
            </w:r>
            <w:r w:rsidRPr="00DA0345">
              <w:rPr>
                <w:rFonts w:ascii="Times New Roman" w:eastAsia="Times New Roman" w:hAnsi="Times New Roman" w:cs="Times New Roman"/>
                <w:b/>
                <w:bCs/>
                <w:i/>
                <w:iCs/>
                <w:lang w:eastAsia="ru-RU"/>
              </w:rPr>
              <w:t xml:space="preserve"> 25.10.2007</w:t>
            </w:r>
            <w:r w:rsidRPr="00B27947">
              <w:rPr>
                <w:rFonts w:ascii="Times New Roman" w:eastAsia="Times New Roman" w:hAnsi="Times New Roman" w:cs="Times New Roman"/>
                <w:b/>
                <w:bCs/>
                <w:i/>
                <w:iCs/>
                <w:lang w:eastAsia="ru-RU"/>
              </w:rPr>
              <w:br/>
              <w:t xml:space="preserve">2-ой купонный доход </w:t>
            </w:r>
            <w:r>
              <w:rPr>
                <w:rFonts w:ascii="Times New Roman" w:eastAsia="Times New Roman" w:hAnsi="Times New Roman" w:cs="Times New Roman"/>
                <w:b/>
                <w:bCs/>
                <w:i/>
                <w:iCs/>
                <w:lang w:eastAsia="ru-RU"/>
              </w:rPr>
              <w:t>–</w:t>
            </w:r>
            <w:r w:rsidRPr="00B27947">
              <w:rPr>
                <w:rFonts w:ascii="Times New Roman" w:eastAsia="Times New Roman" w:hAnsi="Times New Roman" w:cs="Times New Roman"/>
                <w:b/>
                <w:bCs/>
                <w:i/>
                <w:iCs/>
                <w:lang w:eastAsia="ru-RU"/>
              </w:rPr>
              <w:t xml:space="preserve"> </w:t>
            </w:r>
            <w:r w:rsidRPr="00DA0345">
              <w:rPr>
                <w:rFonts w:ascii="Times New Roman" w:eastAsia="Times New Roman" w:hAnsi="Times New Roman" w:cs="Times New Roman"/>
                <w:b/>
                <w:bCs/>
                <w:i/>
                <w:iCs/>
                <w:lang w:eastAsia="ru-RU"/>
              </w:rPr>
              <w:t>24.04.2008</w:t>
            </w:r>
          </w:p>
          <w:p w14:paraId="3B0DCAAC"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Выкуп по требованию владельцев – 30.04.2008</w:t>
            </w:r>
            <w:r w:rsidRPr="00B27947">
              <w:rPr>
                <w:rFonts w:ascii="Times New Roman" w:eastAsia="Times New Roman" w:hAnsi="Times New Roman" w:cs="Times New Roman"/>
                <w:b/>
                <w:bCs/>
                <w:i/>
                <w:iCs/>
                <w:lang w:eastAsia="ru-RU"/>
              </w:rPr>
              <w:br/>
              <w:t xml:space="preserve">3-ий купонный доход </w:t>
            </w:r>
            <w:r>
              <w:rPr>
                <w:rFonts w:ascii="Times New Roman" w:eastAsia="Times New Roman" w:hAnsi="Times New Roman" w:cs="Times New Roman"/>
                <w:b/>
                <w:bCs/>
                <w:i/>
                <w:iCs/>
                <w:lang w:eastAsia="ru-RU"/>
              </w:rPr>
              <w:t>–</w:t>
            </w:r>
            <w:r w:rsidRPr="00B27947">
              <w:rPr>
                <w:rFonts w:ascii="Times New Roman" w:eastAsia="Times New Roman" w:hAnsi="Times New Roman" w:cs="Times New Roman"/>
                <w:b/>
                <w:bCs/>
                <w:i/>
                <w:iCs/>
                <w:lang w:eastAsia="ru-RU"/>
              </w:rPr>
              <w:t xml:space="preserve"> </w:t>
            </w:r>
            <w:r w:rsidRPr="00DA0345">
              <w:rPr>
                <w:rFonts w:ascii="Times New Roman" w:eastAsia="Times New Roman" w:hAnsi="Times New Roman" w:cs="Times New Roman"/>
                <w:b/>
                <w:bCs/>
                <w:i/>
                <w:iCs/>
                <w:lang w:eastAsia="ru-RU"/>
              </w:rPr>
              <w:t>23.10.2008</w:t>
            </w:r>
            <w:r w:rsidRPr="00B27947">
              <w:rPr>
                <w:rFonts w:ascii="Times New Roman" w:eastAsia="Times New Roman" w:hAnsi="Times New Roman" w:cs="Times New Roman"/>
                <w:b/>
                <w:bCs/>
                <w:i/>
                <w:iCs/>
                <w:lang w:eastAsia="ru-RU"/>
              </w:rPr>
              <w:br/>
              <w:t xml:space="preserve">4-ый купонный доход </w:t>
            </w:r>
            <w:r>
              <w:rPr>
                <w:rFonts w:ascii="Times New Roman" w:eastAsia="Times New Roman" w:hAnsi="Times New Roman" w:cs="Times New Roman"/>
                <w:b/>
                <w:bCs/>
                <w:i/>
                <w:iCs/>
                <w:lang w:eastAsia="ru-RU"/>
              </w:rPr>
              <w:t>–</w:t>
            </w:r>
            <w:r w:rsidRPr="00B27947">
              <w:rPr>
                <w:rFonts w:ascii="Times New Roman" w:eastAsia="Times New Roman" w:hAnsi="Times New Roman" w:cs="Times New Roman"/>
                <w:b/>
                <w:bCs/>
                <w:i/>
                <w:iCs/>
                <w:lang w:eastAsia="ru-RU"/>
              </w:rPr>
              <w:t xml:space="preserve"> </w:t>
            </w:r>
            <w:r w:rsidRPr="00DA0345">
              <w:rPr>
                <w:rFonts w:ascii="Times New Roman" w:eastAsia="Times New Roman" w:hAnsi="Times New Roman" w:cs="Times New Roman"/>
                <w:b/>
                <w:bCs/>
                <w:i/>
                <w:iCs/>
                <w:lang w:eastAsia="ru-RU"/>
              </w:rPr>
              <w:t>23.04.2009</w:t>
            </w:r>
            <w:r w:rsidRPr="00B27947">
              <w:rPr>
                <w:rFonts w:ascii="Times New Roman" w:eastAsia="Times New Roman" w:hAnsi="Times New Roman" w:cs="Times New Roman"/>
                <w:b/>
                <w:bCs/>
                <w:i/>
                <w:iCs/>
                <w:lang w:eastAsia="ru-RU"/>
              </w:rPr>
              <w:br/>
              <w:t xml:space="preserve">5-ый купонный доход </w:t>
            </w:r>
            <w:r w:rsidRPr="00DA0345">
              <w:rPr>
                <w:rFonts w:ascii="Times New Roman" w:eastAsia="Times New Roman" w:hAnsi="Times New Roman" w:cs="Times New Roman"/>
                <w:b/>
                <w:bCs/>
                <w:i/>
                <w:iCs/>
                <w:lang w:eastAsia="ru-RU"/>
              </w:rPr>
              <w:t>– 22.10.2009</w:t>
            </w:r>
          </w:p>
          <w:p w14:paraId="1B250C37"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6</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 22.04.2010</w:t>
            </w:r>
          </w:p>
          <w:p w14:paraId="77526AC0"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lastRenderedPageBreak/>
              <w:t>Выкуп по требованию владельцев – 29.04.2010</w:t>
            </w:r>
          </w:p>
          <w:p w14:paraId="2FD6409C"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7</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 21.</w:t>
            </w:r>
            <w:r w:rsidRPr="00151599">
              <w:rPr>
                <w:rFonts w:ascii="Times New Roman" w:eastAsia="Times New Roman" w:hAnsi="Times New Roman" w:cs="Times New Roman"/>
                <w:b/>
                <w:bCs/>
                <w:i/>
                <w:iCs/>
                <w:lang w:eastAsia="ru-RU"/>
              </w:rPr>
              <w:t>10.2010</w:t>
            </w:r>
          </w:p>
          <w:p w14:paraId="49797A10" w14:textId="77777777" w:rsidR="00825321" w:rsidRPr="00DA034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8</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 21.04.2011</w:t>
            </w:r>
          </w:p>
          <w:p w14:paraId="544C8609" w14:textId="77777777" w:rsidR="00825321" w:rsidRPr="00B27947"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DA0345">
              <w:rPr>
                <w:rFonts w:ascii="Times New Roman" w:eastAsia="Times New Roman" w:hAnsi="Times New Roman" w:cs="Times New Roman"/>
                <w:b/>
                <w:bCs/>
                <w:i/>
                <w:iCs/>
                <w:lang w:eastAsia="ru-RU"/>
              </w:rPr>
              <w:t>9</w:t>
            </w:r>
            <w:r w:rsidRPr="00B27947">
              <w:rPr>
                <w:rFonts w:ascii="Times New Roman" w:eastAsia="Times New Roman" w:hAnsi="Times New Roman" w:cs="Times New Roman"/>
                <w:b/>
                <w:bCs/>
                <w:i/>
                <w:iCs/>
                <w:lang w:eastAsia="ru-RU"/>
              </w:rPr>
              <w:t>-ый купонный доход</w:t>
            </w:r>
            <w:r w:rsidRPr="00DA0345">
              <w:rPr>
                <w:rFonts w:ascii="Times New Roman" w:eastAsia="Times New Roman" w:hAnsi="Times New Roman" w:cs="Times New Roman"/>
                <w:b/>
                <w:bCs/>
                <w:i/>
                <w:iCs/>
                <w:lang w:eastAsia="ru-RU"/>
              </w:rPr>
              <w:t xml:space="preserve"> – 20.10.2011</w:t>
            </w:r>
            <w:r w:rsidRPr="00B27947">
              <w:rPr>
                <w:rFonts w:ascii="Times New Roman" w:eastAsia="Times New Roman" w:hAnsi="Times New Roman" w:cs="Times New Roman"/>
                <w:b/>
                <w:bCs/>
                <w:i/>
                <w:iCs/>
                <w:lang w:eastAsia="ru-RU"/>
              </w:rPr>
              <w:br/>
            </w:r>
            <w:r>
              <w:rPr>
                <w:rFonts w:ascii="Times New Roman" w:eastAsia="Times New Roman" w:hAnsi="Times New Roman" w:cs="Times New Roman"/>
                <w:b/>
                <w:bCs/>
                <w:i/>
                <w:iCs/>
                <w:lang w:eastAsia="ru-RU"/>
              </w:rPr>
              <w:t>10</w:t>
            </w:r>
            <w:r w:rsidRPr="00B27947">
              <w:rPr>
                <w:rFonts w:ascii="Times New Roman" w:eastAsia="Times New Roman" w:hAnsi="Times New Roman" w:cs="Times New Roman"/>
                <w:b/>
                <w:bCs/>
                <w:i/>
                <w:iCs/>
                <w:lang w:eastAsia="ru-RU"/>
              </w:rPr>
              <w:t xml:space="preserve">-ой купонный доход и номинальная стоимость - </w:t>
            </w:r>
            <w:r w:rsidRPr="00DA0345">
              <w:rPr>
                <w:rFonts w:ascii="Times New Roman" w:eastAsia="Times New Roman" w:hAnsi="Times New Roman" w:cs="Times New Roman"/>
                <w:b/>
                <w:bCs/>
                <w:i/>
                <w:iCs/>
                <w:lang w:eastAsia="ru-RU"/>
              </w:rPr>
              <w:t>19</w:t>
            </w:r>
            <w:r w:rsidRPr="00B27947">
              <w:rPr>
                <w:rFonts w:ascii="Times New Roman" w:eastAsia="Times New Roman" w:hAnsi="Times New Roman" w:cs="Times New Roman"/>
                <w:b/>
                <w:bCs/>
                <w:i/>
                <w:iCs/>
                <w:lang w:eastAsia="ru-RU"/>
              </w:rPr>
              <w:t>.0</w:t>
            </w:r>
            <w:r w:rsidRPr="00825321">
              <w:rPr>
                <w:rFonts w:ascii="Times New Roman" w:eastAsia="Times New Roman" w:hAnsi="Times New Roman" w:cs="Times New Roman"/>
                <w:b/>
                <w:bCs/>
                <w:i/>
                <w:iCs/>
                <w:lang w:eastAsia="ru-RU"/>
              </w:rPr>
              <w:t>4</w:t>
            </w:r>
            <w:r w:rsidRPr="00B27947">
              <w:rPr>
                <w:rFonts w:ascii="Times New Roman" w:eastAsia="Times New Roman" w:hAnsi="Times New Roman" w:cs="Times New Roman"/>
                <w:b/>
                <w:bCs/>
                <w:i/>
                <w:iCs/>
                <w:lang w:eastAsia="ru-RU"/>
              </w:rPr>
              <w:t>.201</w:t>
            </w:r>
            <w:r w:rsidRPr="00825321">
              <w:rPr>
                <w:rFonts w:ascii="Times New Roman" w:eastAsia="Times New Roman" w:hAnsi="Times New Roman" w:cs="Times New Roman"/>
                <w:b/>
                <w:bCs/>
                <w:i/>
                <w:iCs/>
                <w:lang w:eastAsia="ru-RU"/>
              </w:rPr>
              <w:t>2</w:t>
            </w:r>
            <w:r w:rsidRPr="00B27947">
              <w:rPr>
                <w:rFonts w:ascii="Times New Roman" w:eastAsia="Times New Roman" w:hAnsi="Times New Roman" w:cs="Times New Roman"/>
                <w:b/>
                <w:bCs/>
                <w:i/>
                <w:iCs/>
                <w:lang w:eastAsia="ru-RU"/>
              </w:rPr>
              <w:t xml:space="preserve"> года.</w:t>
            </w:r>
          </w:p>
          <w:p w14:paraId="16BEF963"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rPr>
            </w:pPr>
          </w:p>
        </w:tc>
      </w:tr>
      <w:tr w:rsidR="00825321" w:rsidRPr="00B27947" w14:paraId="33CCEE1D"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E6FC6F"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lastRenderedPageBreak/>
              <w:t>Форма выплаты доходов по облигациям выпуска (денежные средства, иное имущество)</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F02D7"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Денежные средства</w:t>
            </w:r>
          </w:p>
        </w:tc>
      </w:tr>
      <w:tr w:rsidR="00825321" w:rsidRPr="00B27947" w14:paraId="514CAD54"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799B0"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Общий размер доходов, выплаченных п</w:t>
            </w:r>
            <w:r>
              <w:rPr>
                <w:rFonts w:ascii="Times New Roman" w:hAnsi="Times New Roman" w:cs="Times New Roman"/>
              </w:rPr>
              <w:t>о всем облигациям выпуска, руб.</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11DBC"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1-ый купонный доход </w:t>
            </w:r>
            <w:r>
              <w:rPr>
                <w:rFonts w:ascii="Times New Roman" w:eastAsia="Times New Roman" w:hAnsi="Times New Roman" w:cs="Times New Roman"/>
                <w:b/>
                <w:bCs/>
                <w:i/>
                <w:iCs/>
                <w:lang w:eastAsia="ru-RU"/>
              </w:rPr>
              <w:t>–</w:t>
            </w:r>
            <w:r w:rsidRPr="00B27947">
              <w:rPr>
                <w:rFonts w:ascii="Times New Roman" w:eastAsia="Times New Roman" w:hAnsi="Times New Roman" w:cs="Times New Roman"/>
                <w:b/>
                <w:bCs/>
                <w:i/>
                <w:iCs/>
                <w:lang w:eastAsia="ru-RU"/>
              </w:rPr>
              <w:t xml:space="preserve"> </w:t>
            </w:r>
            <w:r w:rsidRPr="009C0E48">
              <w:rPr>
                <w:rFonts w:ascii="Times New Roman" w:eastAsia="Times New Roman" w:hAnsi="Times New Roman" w:cs="Times New Roman"/>
                <w:b/>
                <w:bCs/>
                <w:i/>
                <w:iCs/>
                <w:lang w:eastAsia="ru-RU"/>
              </w:rPr>
              <w:t>188</w:t>
            </w:r>
            <w:r>
              <w:rPr>
                <w:rFonts w:ascii="Times New Roman" w:eastAsia="Times New Roman" w:hAnsi="Times New Roman" w:cs="Times New Roman"/>
                <w:b/>
                <w:bCs/>
                <w:i/>
                <w:iCs/>
                <w:lang w:val="en-US" w:eastAsia="ru-RU"/>
              </w:rPr>
              <w:t> </w:t>
            </w:r>
            <w:r w:rsidRPr="009C0E48">
              <w:rPr>
                <w:rFonts w:ascii="Times New Roman" w:eastAsia="Times New Roman" w:hAnsi="Times New Roman" w:cs="Times New Roman"/>
                <w:b/>
                <w:bCs/>
                <w:i/>
                <w:iCs/>
                <w:lang w:eastAsia="ru-RU"/>
              </w:rPr>
              <w:t>250</w:t>
            </w:r>
            <w:r>
              <w:rPr>
                <w:rFonts w:ascii="Times New Roman" w:eastAsia="Times New Roman" w:hAnsi="Times New Roman" w:cs="Times New Roman"/>
                <w:b/>
                <w:bCs/>
                <w:i/>
                <w:iCs/>
                <w:lang w:val="en-US" w:eastAsia="ru-RU"/>
              </w:rPr>
              <w:t> </w:t>
            </w:r>
            <w:r w:rsidRPr="009C0E48">
              <w:rPr>
                <w:rFonts w:ascii="Times New Roman" w:eastAsia="Times New Roman" w:hAnsi="Times New Roman" w:cs="Times New Roman"/>
                <w:b/>
                <w:bCs/>
                <w:i/>
                <w:iCs/>
                <w:lang w:eastAsia="ru-RU"/>
              </w:rPr>
              <w:t xml:space="preserve">000 </w:t>
            </w:r>
            <w:r>
              <w:rPr>
                <w:rFonts w:ascii="Times New Roman" w:eastAsia="Times New Roman" w:hAnsi="Times New Roman" w:cs="Times New Roman"/>
                <w:b/>
                <w:bCs/>
                <w:i/>
                <w:iCs/>
                <w:lang w:eastAsia="ru-RU"/>
              </w:rPr>
              <w:t>руб.</w:t>
            </w:r>
            <w:r w:rsidRPr="00B27947">
              <w:rPr>
                <w:rFonts w:ascii="Times New Roman" w:eastAsia="Times New Roman" w:hAnsi="Times New Roman" w:cs="Times New Roman"/>
                <w:b/>
                <w:bCs/>
                <w:i/>
                <w:iCs/>
                <w:lang w:eastAsia="ru-RU"/>
              </w:rPr>
              <w:br/>
            </w:r>
            <w:r w:rsidRPr="009C0E48">
              <w:rPr>
                <w:rFonts w:ascii="Times New Roman" w:eastAsia="Times New Roman" w:hAnsi="Times New Roman" w:cs="Times New Roman"/>
                <w:b/>
                <w:bCs/>
                <w:i/>
                <w:iCs/>
                <w:lang w:eastAsia="ru-RU"/>
              </w:rPr>
              <w:t>2</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181 638 562,96 руб.</w:t>
            </w:r>
          </w:p>
          <w:p w14:paraId="44FE80C0" w14:textId="77777777"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Номинальная стоимость – 2 125 864 000 руб.</w:t>
            </w:r>
          </w:p>
          <w:p w14:paraId="729E1C37" w14:textId="3A9527CC"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9C0E48">
              <w:rPr>
                <w:rFonts w:ascii="Times New Roman" w:eastAsia="Times New Roman" w:hAnsi="Times New Roman" w:cs="Times New Roman"/>
                <w:b/>
                <w:bCs/>
                <w:i/>
                <w:iCs/>
                <w:lang w:eastAsia="ru-RU"/>
              </w:rPr>
              <w:t>3</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108</w:t>
            </w:r>
            <w:r w:rsidR="00183F3E">
              <w:rPr>
                <w:rFonts w:ascii="Times New Roman" w:eastAsia="Times New Roman" w:hAnsi="Times New Roman" w:cs="Times New Roman"/>
                <w:b/>
                <w:bCs/>
                <w:i/>
                <w:iCs/>
                <w:lang w:eastAsia="ru-RU"/>
              </w:rPr>
              <w:t> </w:t>
            </w:r>
            <w:r>
              <w:rPr>
                <w:rFonts w:ascii="Times New Roman" w:eastAsia="Times New Roman" w:hAnsi="Times New Roman" w:cs="Times New Roman"/>
                <w:b/>
                <w:bCs/>
                <w:i/>
                <w:iCs/>
                <w:lang w:eastAsia="ru-RU"/>
              </w:rPr>
              <w:t>211</w:t>
            </w:r>
            <w:r w:rsidR="00183F3E">
              <w:rPr>
                <w:rFonts w:ascii="Times New Roman" w:eastAsia="Times New Roman" w:hAnsi="Times New Roman" w:cs="Times New Roman"/>
                <w:b/>
                <w:bCs/>
                <w:i/>
                <w:iCs/>
                <w:lang w:eastAsia="ru-RU"/>
              </w:rPr>
              <w:t xml:space="preserve"> 220</w:t>
            </w:r>
            <w:r>
              <w:rPr>
                <w:rFonts w:ascii="Times New Roman" w:eastAsia="Times New Roman" w:hAnsi="Times New Roman" w:cs="Times New Roman"/>
                <w:b/>
                <w:bCs/>
                <w:i/>
                <w:iCs/>
                <w:lang w:eastAsia="ru-RU"/>
              </w:rPr>
              <w:t>,4</w:t>
            </w:r>
            <w:r w:rsidR="00EA19A0">
              <w:rPr>
                <w:rFonts w:ascii="Times New Roman" w:eastAsia="Times New Roman" w:hAnsi="Times New Roman" w:cs="Times New Roman"/>
                <w:b/>
                <w:bCs/>
                <w:i/>
                <w:iCs/>
                <w:lang w:eastAsia="ru-RU"/>
              </w:rPr>
              <w:t xml:space="preserve"> руб.</w:t>
            </w:r>
          </w:p>
          <w:p w14:paraId="36AD5B59" w14:textId="77777777"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9C0E48">
              <w:rPr>
                <w:rFonts w:ascii="Times New Roman" w:eastAsia="Times New Roman" w:hAnsi="Times New Roman" w:cs="Times New Roman"/>
                <w:b/>
                <w:bCs/>
                <w:i/>
                <w:iCs/>
                <w:lang w:eastAsia="ru-RU"/>
              </w:rPr>
              <w:t>4</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108 211 220,4 руб.</w:t>
            </w:r>
          </w:p>
          <w:p w14:paraId="3396386E" w14:textId="77777777"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9C0E48">
              <w:rPr>
                <w:rFonts w:ascii="Times New Roman" w:eastAsia="Times New Roman" w:hAnsi="Times New Roman" w:cs="Times New Roman"/>
                <w:b/>
                <w:bCs/>
                <w:i/>
                <w:iCs/>
                <w:lang w:eastAsia="ru-RU"/>
              </w:rPr>
              <w:t>5</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108 211 220,4 руб.</w:t>
            </w:r>
          </w:p>
          <w:p w14:paraId="24FF984C"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9C0E48">
              <w:rPr>
                <w:rFonts w:ascii="Times New Roman" w:eastAsia="Times New Roman" w:hAnsi="Times New Roman" w:cs="Times New Roman"/>
                <w:b/>
                <w:bCs/>
                <w:i/>
                <w:iCs/>
                <w:lang w:eastAsia="ru-RU"/>
              </w:rPr>
              <w:t>6</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108 211 220,4 руб.</w:t>
            </w:r>
          </w:p>
          <w:p w14:paraId="7C826842" w14:textId="77777777"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 xml:space="preserve">Номинальная стоимость - </w:t>
            </w:r>
            <w:r w:rsidRPr="00461F30">
              <w:rPr>
                <w:rFonts w:ascii="Times New Roman" w:eastAsia="Times New Roman" w:hAnsi="Times New Roman" w:cs="Times New Roman"/>
                <w:b/>
                <w:bCs/>
                <w:i/>
                <w:iCs/>
                <w:lang w:eastAsia="ru-RU"/>
              </w:rPr>
              <w:t>1 341 586 000 руб.</w:t>
            </w:r>
          </w:p>
          <w:p w14:paraId="31E6A536" w14:textId="77777777"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9C0E48">
              <w:rPr>
                <w:rFonts w:ascii="Times New Roman" w:eastAsia="Times New Roman" w:hAnsi="Times New Roman" w:cs="Times New Roman"/>
                <w:b/>
                <w:bCs/>
                <w:i/>
                <w:iCs/>
                <w:lang w:eastAsia="ru-RU"/>
              </w:rPr>
              <w:t>7</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xml:space="preserve">57 266 487,04 руб. (в том числе </w:t>
            </w:r>
            <w:r w:rsidRPr="00DA3D22">
              <w:rPr>
                <w:rFonts w:ascii="Times New Roman" w:eastAsia="Times New Roman" w:hAnsi="Times New Roman" w:cs="Times New Roman"/>
                <w:b/>
                <w:bCs/>
                <w:i/>
                <w:iCs/>
                <w:lang w:eastAsia="ru-RU"/>
              </w:rPr>
              <w:t>накопленный купонный доход (НКД) в сумме 1 864 804,54 руб., выплаченный 29.04.2010 (в дату приобретения ОАО «ОГК-6» Облигаций ОАО «ОГК-6» в количестве 1 341 586 штук по требованиям их владельцев в соответствии с условиями оферты</w:t>
            </w:r>
            <w:r>
              <w:rPr>
                <w:rFonts w:ascii="Times New Roman" w:eastAsia="Times New Roman" w:hAnsi="Times New Roman" w:cs="Times New Roman"/>
                <w:b/>
                <w:bCs/>
                <w:i/>
                <w:iCs/>
                <w:lang w:eastAsia="ru-RU"/>
              </w:rPr>
              <w:t>)</w:t>
            </w:r>
          </w:p>
          <w:p w14:paraId="785CDE68" w14:textId="77777777"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9C0E48">
              <w:rPr>
                <w:rFonts w:ascii="Times New Roman" w:eastAsia="Times New Roman" w:hAnsi="Times New Roman" w:cs="Times New Roman"/>
                <w:b/>
                <w:bCs/>
                <w:i/>
                <w:iCs/>
                <w:lang w:eastAsia="ru-RU"/>
              </w:rPr>
              <w:t>8</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55 401 682,5 руб.</w:t>
            </w:r>
          </w:p>
          <w:p w14:paraId="1DCD3B29" w14:textId="77777777" w:rsidR="00825321" w:rsidRPr="009C0E48"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9C0E48">
              <w:rPr>
                <w:rFonts w:ascii="Times New Roman" w:eastAsia="Times New Roman" w:hAnsi="Times New Roman" w:cs="Times New Roman"/>
                <w:b/>
                <w:bCs/>
                <w:i/>
                <w:iCs/>
                <w:lang w:eastAsia="ru-RU"/>
              </w:rPr>
              <w:t>9</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xml:space="preserve"> </w:t>
            </w:r>
            <w:r w:rsidRPr="00DA3D22">
              <w:rPr>
                <w:rFonts w:ascii="Times New Roman" w:eastAsia="Times New Roman" w:hAnsi="Times New Roman" w:cs="Times New Roman"/>
                <w:b/>
                <w:bCs/>
                <w:i/>
                <w:iCs/>
                <w:lang w:eastAsia="ru-RU"/>
              </w:rPr>
              <w:t>55 401 682,5</w:t>
            </w:r>
            <w:r>
              <w:rPr>
                <w:rFonts w:ascii="Times New Roman" w:eastAsia="Times New Roman" w:hAnsi="Times New Roman" w:cs="Times New Roman"/>
                <w:b/>
                <w:bCs/>
                <w:i/>
                <w:iCs/>
                <w:lang w:eastAsia="ru-RU"/>
              </w:rPr>
              <w:t xml:space="preserve"> руб.</w:t>
            </w:r>
          </w:p>
          <w:p w14:paraId="656365A4" w14:textId="77777777" w:rsidR="00825321" w:rsidRPr="00010BE5"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1</w:t>
            </w:r>
            <w:r w:rsidRPr="009C0E48">
              <w:rPr>
                <w:rFonts w:ascii="Times New Roman" w:eastAsia="Times New Roman" w:hAnsi="Times New Roman" w:cs="Times New Roman"/>
                <w:b/>
                <w:bCs/>
                <w:i/>
                <w:iCs/>
                <w:lang w:eastAsia="ru-RU"/>
              </w:rPr>
              <w:t>0</w:t>
            </w:r>
            <w:r w:rsidRPr="00B27947">
              <w:rPr>
                <w:rFonts w:ascii="Times New Roman" w:eastAsia="Times New Roman" w:hAnsi="Times New Roman" w:cs="Times New Roman"/>
                <w:b/>
                <w:bCs/>
                <w:i/>
                <w:iCs/>
                <w:lang w:eastAsia="ru-RU"/>
              </w:rPr>
              <w:t>-ый купонный доход</w:t>
            </w:r>
            <w:r w:rsidRPr="009C0E48">
              <w:rPr>
                <w:rFonts w:ascii="Times New Roman" w:eastAsia="Times New Roman" w:hAnsi="Times New Roman" w:cs="Times New Roman"/>
                <w:b/>
                <w:bCs/>
                <w:i/>
                <w:iCs/>
                <w:lang w:eastAsia="ru-RU"/>
              </w:rPr>
              <w:t xml:space="preserve"> -</w:t>
            </w:r>
            <w:r>
              <w:rPr>
                <w:rFonts w:ascii="Times New Roman" w:eastAsia="Times New Roman" w:hAnsi="Times New Roman" w:cs="Times New Roman"/>
                <w:b/>
                <w:bCs/>
                <w:i/>
                <w:iCs/>
                <w:lang w:eastAsia="ru-RU"/>
              </w:rPr>
              <w:t xml:space="preserve"> </w:t>
            </w:r>
            <w:r w:rsidRPr="00DA3D22">
              <w:rPr>
                <w:rFonts w:ascii="Times New Roman" w:eastAsia="Times New Roman" w:hAnsi="Times New Roman" w:cs="Times New Roman"/>
                <w:b/>
                <w:bCs/>
                <w:i/>
                <w:iCs/>
                <w:lang w:eastAsia="ru-RU"/>
              </w:rPr>
              <w:t>55 401 682,5</w:t>
            </w:r>
            <w:r>
              <w:rPr>
                <w:rFonts w:ascii="Times New Roman" w:eastAsia="Times New Roman" w:hAnsi="Times New Roman" w:cs="Times New Roman"/>
                <w:b/>
                <w:bCs/>
                <w:i/>
                <w:iCs/>
                <w:lang w:eastAsia="ru-RU"/>
              </w:rPr>
              <w:t xml:space="preserve"> руб.</w:t>
            </w:r>
          </w:p>
          <w:p w14:paraId="313F24F0"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r w:rsidRPr="00B27947">
              <w:rPr>
                <w:rFonts w:ascii="Times New Roman" w:eastAsia="Times New Roman" w:hAnsi="Times New Roman" w:cs="Times New Roman"/>
                <w:b/>
                <w:bCs/>
                <w:i/>
                <w:iCs/>
                <w:lang w:eastAsia="ru-RU"/>
              </w:rPr>
              <w:t xml:space="preserve">а также </w:t>
            </w:r>
            <w:r>
              <w:rPr>
                <w:rFonts w:ascii="Times New Roman" w:eastAsia="Times New Roman" w:hAnsi="Times New Roman" w:cs="Times New Roman"/>
                <w:b/>
                <w:bCs/>
                <w:i/>
                <w:iCs/>
                <w:lang w:eastAsia="ru-RU"/>
              </w:rPr>
              <w:t xml:space="preserve">оставшаяся </w:t>
            </w:r>
            <w:r w:rsidRPr="00B27947">
              <w:rPr>
                <w:rFonts w:ascii="Times New Roman" w:eastAsia="Times New Roman" w:hAnsi="Times New Roman" w:cs="Times New Roman"/>
                <w:b/>
                <w:bCs/>
                <w:i/>
                <w:iCs/>
                <w:lang w:eastAsia="ru-RU"/>
              </w:rPr>
              <w:t xml:space="preserve">номинальная стоимость в размере </w:t>
            </w:r>
            <w:r>
              <w:rPr>
                <w:rFonts w:ascii="Times New Roman" w:eastAsia="Times New Roman" w:hAnsi="Times New Roman" w:cs="Times New Roman"/>
                <w:b/>
                <w:bCs/>
                <w:i/>
                <w:iCs/>
                <w:lang w:eastAsia="ru-RU"/>
              </w:rPr>
              <w:t>1 532 550 000</w:t>
            </w:r>
            <w:r w:rsidRPr="00B27947">
              <w:rPr>
                <w:rFonts w:ascii="Times New Roman" w:eastAsia="Times New Roman" w:hAnsi="Times New Roman" w:cs="Times New Roman"/>
                <w:b/>
                <w:bCs/>
                <w:i/>
                <w:iCs/>
                <w:lang w:eastAsia="ru-RU"/>
              </w:rPr>
              <w:t xml:space="preserve"> рублей.</w:t>
            </w:r>
          </w:p>
          <w:p w14:paraId="5E78D54A" w14:textId="77777777" w:rsidR="00825321" w:rsidRDefault="00825321" w:rsidP="006122A6">
            <w:pPr>
              <w:widowControl w:val="0"/>
              <w:autoSpaceDE w:val="0"/>
              <w:autoSpaceDN w:val="0"/>
              <w:adjustRightInd w:val="0"/>
              <w:spacing w:after="0" w:line="240" w:lineRule="auto"/>
              <w:rPr>
                <w:rFonts w:ascii="Times New Roman" w:eastAsia="Times New Roman" w:hAnsi="Times New Roman" w:cs="Times New Roman"/>
                <w:b/>
                <w:bCs/>
                <w:i/>
                <w:iCs/>
                <w:lang w:eastAsia="ru-RU"/>
              </w:rPr>
            </w:pPr>
          </w:p>
          <w:p w14:paraId="5C9B6A5F"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rPr>
            </w:pPr>
            <w:r w:rsidRPr="00B27947">
              <w:rPr>
                <w:rFonts w:ascii="Times New Roman" w:eastAsia="Times New Roman" w:hAnsi="Times New Roman" w:cs="Times New Roman"/>
                <w:b/>
                <w:bCs/>
                <w:i/>
                <w:iCs/>
                <w:lang w:eastAsia="ru-RU"/>
              </w:rPr>
              <w:t>Общая выплата купонного дохода по облигациям за весь период обращения</w:t>
            </w:r>
            <w:r>
              <w:rPr>
                <w:rFonts w:ascii="Times New Roman" w:eastAsia="Times New Roman" w:hAnsi="Times New Roman" w:cs="Times New Roman"/>
                <w:b/>
                <w:bCs/>
                <w:i/>
                <w:iCs/>
                <w:lang w:eastAsia="ru-RU"/>
              </w:rPr>
              <w:t xml:space="preserve"> 1 026 204 979,10</w:t>
            </w:r>
            <w:r w:rsidRPr="00B27947">
              <w:rPr>
                <w:rFonts w:ascii="Times New Roman" w:eastAsia="Times New Roman" w:hAnsi="Times New Roman" w:cs="Times New Roman"/>
                <w:b/>
                <w:bCs/>
                <w:i/>
                <w:iCs/>
                <w:lang w:eastAsia="ru-RU"/>
              </w:rPr>
              <w:t xml:space="preserve"> –руб.</w:t>
            </w:r>
            <w:r>
              <w:rPr>
                <w:rFonts w:ascii="Times New Roman" w:eastAsia="Times New Roman" w:hAnsi="Times New Roman" w:cs="Times New Roman"/>
                <w:b/>
                <w:bCs/>
                <w:i/>
                <w:iCs/>
                <w:lang w:eastAsia="ru-RU"/>
              </w:rPr>
              <w:t>, а также номинальная стоимость в размере 5 000 000 000 руб.</w:t>
            </w:r>
          </w:p>
        </w:tc>
      </w:tr>
      <w:tr w:rsidR="00825321" w:rsidRPr="00B27947" w14:paraId="29583E22"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26229"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Доля выплаченных доходов по облигациям выпуска в общем размере подлежавших выплате доходов по облигациям выпуска, %</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C6EEC"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100%</w:t>
            </w:r>
          </w:p>
        </w:tc>
      </w:tr>
      <w:tr w:rsidR="00825321" w:rsidRPr="00B27947" w14:paraId="558B3448"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4757E"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C4620"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Доходы выплачены в полном объеме</w:t>
            </w:r>
          </w:p>
        </w:tc>
      </w:tr>
      <w:tr w:rsidR="00825321" w:rsidRPr="00B27947" w14:paraId="5B0637A0" w14:textId="77777777" w:rsidTr="006122A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19555" w14:textId="77777777" w:rsidR="00825321" w:rsidRPr="00B27947" w:rsidRDefault="00825321" w:rsidP="006122A6">
            <w:pPr>
              <w:widowControl w:val="0"/>
              <w:autoSpaceDE w:val="0"/>
              <w:autoSpaceDN w:val="0"/>
              <w:adjustRightInd w:val="0"/>
              <w:spacing w:after="0" w:line="240" w:lineRule="auto"/>
              <w:jc w:val="both"/>
              <w:rPr>
                <w:rFonts w:ascii="Times New Roman" w:hAnsi="Times New Roman" w:cs="Times New Roman"/>
              </w:rPr>
            </w:pPr>
            <w:r w:rsidRPr="00B27947">
              <w:rPr>
                <w:rFonts w:ascii="Times New Roman" w:hAnsi="Times New Roman" w:cs="Times New Roman"/>
              </w:rPr>
              <w:t>Иные сведения о доходах по облигациям выпуска, указываемые эмитентом по собственному усмотрению</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ABC4A" w14:textId="77777777" w:rsidR="00825321" w:rsidRPr="00B27947" w:rsidRDefault="00825321" w:rsidP="006122A6">
            <w:pPr>
              <w:widowControl w:val="0"/>
              <w:autoSpaceDE w:val="0"/>
              <w:autoSpaceDN w:val="0"/>
              <w:adjustRightInd w:val="0"/>
              <w:spacing w:after="0" w:line="240" w:lineRule="auto"/>
              <w:rPr>
                <w:rFonts w:ascii="Times New Roman" w:hAnsi="Times New Roman" w:cs="Times New Roman"/>
                <w:b/>
                <w:i/>
              </w:rPr>
            </w:pPr>
            <w:r w:rsidRPr="00B27947">
              <w:rPr>
                <w:rFonts w:ascii="Times New Roman" w:hAnsi="Times New Roman" w:cs="Times New Roman"/>
                <w:b/>
                <w:i/>
              </w:rPr>
              <w:t>Отсутствуют.</w:t>
            </w:r>
          </w:p>
        </w:tc>
      </w:tr>
    </w:tbl>
    <w:p w14:paraId="08E1AE91" w14:textId="77777777" w:rsidR="00825321" w:rsidRDefault="00825321" w:rsidP="00825321"/>
    <w:p w14:paraId="094346C8" w14:textId="77777777" w:rsidR="0050017B" w:rsidRPr="0064352D" w:rsidRDefault="0050017B">
      <w:pPr>
        <w:widowControl w:val="0"/>
        <w:autoSpaceDE w:val="0"/>
        <w:autoSpaceDN w:val="0"/>
        <w:adjustRightInd w:val="0"/>
        <w:spacing w:after="0" w:line="240" w:lineRule="auto"/>
        <w:ind w:firstLine="540"/>
        <w:jc w:val="both"/>
        <w:outlineLvl w:val="3"/>
        <w:rPr>
          <w:rFonts w:ascii="Times New Roman" w:hAnsi="Times New Roman" w:cs="Times New Roman"/>
          <w:b/>
          <w:sz w:val="24"/>
          <w:szCs w:val="24"/>
        </w:rPr>
      </w:pPr>
      <w:r w:rsidRPr="0064352D">
        <w:rPr>
          <w:rFonts w:ascii="Times New Roman" w:hAnsi="Times New Roman" w:cs="Times New Roman"/>
          <w:b/>
          <w:sz w:val="24"/>
          <w:szCs w:val="24"/>
        </w:rPr>
        <w:t>9.8. Иные сведения</w:t>
      </w:r>
    </w:p>
    <w:p w14:paraId="49CB69C8" w14:textId="1882FF44" w:rsidR="0050017B" w:rsidRPr="00EA68D2" w:rsidRDefault="00203470" w:rsidP="00A6363C">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eastAsia="Times New Roman" w:hAnsi="Times New Roman" w:cs="Times New Roman"/>
          <w:b/>
          <w:bCs/>
          <w:i/>
          <w:iCs/>
        </w:rPr>
        <w:t>Отсутствуют.</w:t>
      </w:r>
    </w:p>
    <w:sectPr w:rsidR="0050017B" w:rsidRPr="00EA68D2" w:rsidSect="007020C2">
      <w:footerReference w:type="default" r:id="rId18"/>
      <w:pgSz w:w="11905" w:h="16838"/>
      <w:pgMar w:top="1134" w:right="850"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23BCBB" w15:done="0"/>
  <w15:commentEx w15:paraId="350E1E00" w15:done="0"/>
  <w15:commentEx w15:paraId="694F0408" w15:done="0"/>
  <w15:commentEx w15:paraId="4642B944" w15:done="0"/>
  <w15:commentEx w15:paraId="7DE2173B" w15:done="0"/>
  <w15:commentEx w15:paraId="0D21BFA6" w15:done="0"/>
  <w15:commentEx w15:paraId="0E991DF3" w15:done="0"/>
  <w15:commentEx w15:paraId="5647C245" w15:done="0"/>
  <w15:commentEx w15:paraId="4AC84E7E" w15:done="0"/>
  <w15:commentEx w15:paraId="2B4F0DAF" w15:done="0"/>
  <w15:commentEx w15:paraId="7EF0E8B6" w15:done="0"/>
  <w15:commentEx w15:paraId="533B58BC" w15:done="0"/>
  <w15:commentEx w15:paraId="77CBAF74" w15:done="0"/>
  <w15:commentEx w15:paraId="35E6BC0A" w15:done="0"/>
  <w15:commentEx w15:paraId="44B82DC6" w15:done="0"/>
  <w15:commentEx w15:paraId="339C1E43" w15:done="0"/>
  <w15:commentEx w15:paraId="58C34E63" w15:done="0"/>
  <w15:commentEx w15:paraId="3BC558E0" w15:done="0"/>
  <w15:commentEx w15:paraId="01AAACBF" w15:done="0"/>
  <w15:commentEx w15:paraId="6E1FAAD8" w15:done="0"/>
  <w15:commentEx w15:paraId="3D8207D2" w15:done="0"/>
  <w15:commentEx w15:paraId="786423B0" w15:done="0"/>
  <w15:commentEx w15:paraId="2D37BB00" w15:done="0"/>
  <w15:commentEx w15:paraId="52F7880F" w15:done="0"/>
  <w15:commentEx w15:paraId="55919F2A" w15:done="0"/>
  <w15:commentEx w15:paraId="190D6362" w15:done="0"/>
  <w15:commentEx w15:paraId="0805B318" w15:done="0"/>
  <w15:commentEx w15:paraId="14AFC1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04412" w14:textId="77777777" w:rsidR="00675615" w:rsidRDefault="00675615" w:rsidP="00FE4E87">
      <w:pPr>
        <w:spacing w:after="0" w:line="240" w:lineRule="auto"/>
      </w:pPr>
      <w:r>
        <w:separator/>
      </w:r>
    </w:p>
  </w:endnote>
  <w:endnote w:type="continuationSeparator" w:id="0">
    <w:p w14:paraId="43BB44ED" w14:textId="77777777" w:rsidR="00675615" w:rsidRDefault="00675615" w:rsidP="00FE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BoldItali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426672"/>
      <w:docPartObj>
        <w:docPartGallery w:val="Page Numbers (Bottom of Page)"/>
        <w:docPartUnique/>
      </w:docPartObj>
    </w:sdtPr>
    <w:sdtEndPr>
      <w:rPr>
        <w:rFonts w:ascii="Times New Roman" w:hAnsi="Times New Roman" w:cs="Times New Roman"/>
        <w:noProof/>
      </w:rPr>
    </w:sdtEndPr>
    <w:sdtContent>
      <w:p w14:paraId="69C4E0C4" w14:textId="77777777" w:rsidR="00EB522B" w:rsidRPr="000C4A9E" w:rsidRDefault="00EB522B">
        <w:pPr>
          <w:pStyle w:val="af4"/>
          <w:jc w:val="right"/>
          <w:rPr>
            <w:rFonts w:ascii="Times New Roman" w:hAnsi="Times New Roman" w:cs="Times New Roman"/>
          </w:rPr>
        </w:pPr>
        <w:r w:rsidRPr="000C4A9E">
          <w:rPr>
            <w:rFonts w:ascii="Times New Roman" w:hAnsi="Times New Roman" w:cs="Times New Roman"/>
          </w:rPr>
          <w:fldChar w:fldCharType="begin"/>
        </w:r>
        <w:r w:rsidRPr="000C4A9E">
          <w:rPr>
            <w:rFonts w:ascii="Times New Roman" w:hAnsi="Times New Roman" w:cs="Times New Roman"/>
          </w:rPr>
          <w:instrText xml:space="preserve"> PAGE   \* MERGEFORMAT </w:instrText>
        </w:r>
        <w:r w:rsidRPr="000C4A9E">
          <w:rPr>
            <w:rFonts w:ascii="Times New Roman" w:hAnsi="Times New Roman" w:cs="Times New Roman"/>
          </w:rPr>
          <w:fldChar w:fldCharType="separate"/>
        </w:r>
        <w:r w:rsidR="00F801C3">
          <w:rPr>
            <w:rFonts w:ascii="Times New Roman" w:hAnsi="Times New Roman" w:cs="Times New Roman"/>
            <w:noProof/>
          </w:rPr>
          <w:t>1</w:t>
        </w:r>
        <w:r w:rsidRPr="000C4A9E">
          <w:rPr>
            <w:rFonts w:ascii="Times New Roman" w:hAnsi="Times New Roman" w:cs="Times New Roman"/>
            <w:noProof/>
          </w:rPr>
          <w:fldChar w:fldCharType="end"/>
        </w:r>
      </w:p>
    </w:sdtContent>
  </w:sdt>
  <w:p w14:paraId="40EFB451" w14:textId="77777777" w:rsidR="00EB522B" w:rsidRDefault="00EB522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A4584" w14:textId="77777777" w:rsidR="00675615" w:rsidRDefault="00675615" w:rsidP="00FE4E87">
      <w:pPr>
        <w:spacing w:after="0" w:line="240" w:lineRule="auto"/>
      </w:pPr>
      <w:r>
        <w:separator/>
      </w:r>
    </w:p>
  </w:footnote>
  <w:footnote w:type="continuationSeparator" w:id="0">
    <w:p w14:paraId="09E245BE" w14:textId="77777777" w:rsidR="00675615" w:rsidRDefault="00675615" w:rsidP="00FE4E87">
      <w:pPr>
        <w:spacing w:after="0" w:line="240" w:lineRule="auto"/>
      </w:pPr>
      <w:r>
        <w:continuationSeparator/>
      </w:r>
    </w:p>
  </w:footnote>
  <w:footnote w:id="1">
    <w:p w14:paraId="295C9723" w14:textId="77777777" w:rsidR="00EB522B" w:rsidRPr="00093170" w:rsidRDefault="00EB522B" w:rsidP="004E1BDD">
      <w:pPr>
        <w:spacing w:after="0" w:line="240" w:lineRule="auto"/>
        <w:ind w:firstLine="539"/>
        <w:jc w:val="both"/>
        <w:rPr>
          <w:rFonts w:ascii="Times New Roman" w:hAnsi="Times New Roman" w:cs="Times New Roman"/>
          <w:i/>
          <w:iCs/>
          <w:sz w:val="18"/>
          <w:szCs w:val="18"/>
        </w:rPr>
      </w:pPr>
      <w:r w:rsidRPr="002B3A34">
        <w:rPr>
          <w:rStyle w:val="af8"/>
          <w:sz w:val="18"/>
          <w:szCs w:val="18"/>
        </w:rPr>
        <w:footnoteRef/>
      </w:r>
      <w:r w:rsidRPr="002B3A34">
        <w:rPr>
          <w:sz w:val="18"/>
          <w:szCs w:val="18"/>
        </w:rPr>
        <w:t xml:space="preserve"> </w:t>
      </w:r>
      <w:r w:rsidRPr="00093170">
        <w:rPr>
          <w:rFonts w:ascii="Times New Roman" w:hAnsi="Times New Roman" w:cs="Times New Roman"/>
          <w:i/>
          <w:iCs/>
          <w:sz w:val="18"/>
          <w:szCs w:val="18"/>
        </w:rPr>
        <w:t>Статьей 312 Налогового кодекса Российской Федерации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14:paraId="601ED847" w14:textId="77777777" w:rsidR="00EB522B" w:rsidRPr="00093170" w:rsidRDefault="00EB522B" w:rsidP="004E1BDD">
      <w:pPr>
        <w:spacing w:after="0" w:line="240" w:lineRule="auto"/>
        <w:ind w:firstLine="539"/>
        <w:jc w:val="both"/>
        <w:rPr>
          <w:rFonts w:ascii="Times New Roman" w:hAnsi="Times New Roman" w:cs="Times New Roman"/>
          <w:i/>
          <w:iCs/>
          <w:sz w:val="18"/>
          <w:szCs w:val="18"/>
        </w:rPr>
      </w:pPr>
      <w:r w:rsidRPr="00093170">
        <w:rPr>
          <w:rFonts w:ascii="Times New Roman" w:hAnsi="Times New Roman" w:cs="Times New Roman"/>
          <w:i/>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14:paraId="1A5C0F56" w14:textId="77777777" w:rsidR="00EB522B" w:rsidRPr="00093170" w:rsidRDefault="00EB522B" w:rsidP="004E1BDD">
      <w:pPr>
        <w:spacing w:after="0" w:line="240" w:lineRule="auto"/>
        <w:ind w:firstLine="539"/>
        <w:jc w:val="both"/>
        <w:rPr>
          <w:rFonts w:ascii="Times New Roman" w:hAnsi="Times New Roman" w:cs="Times New Roman"/>
          <w:i/>
          <w:iCs/>
          <w:sz w:val="18"/>
          <w:szCs w:val="18"/>
        </w:rPr>
      </w:pPr>
      <w:proofErr w:type="gramStart"/>
      <w:r w:rsidRPr="00093170">
        <w:rPr>
          <w:rFonts w:ascii="Times New Roman" w:hAnsi="Times New Roman" w:cs="Times New Roman"/>
          <w:i/>
          <w:iCs/>
          <w:sz w:val="18"/>
          <w:szCs w:val="18"/>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sidRPr="00093170">
        <w:rPr>
          <w:rFonts w:ascii="Times New Roman" w:hAnsi="Times New Roman" w:cs="Times New Roman"/>
          <w:i/>
          <w:iCs/>
          <w:sz w:val="18"/>
          <w:szCs w:val="18"/>
        </w:rPr>
        <w:t>апостиля</w:t>
      </w:r>
      <w:proofErr w:type="spellEnd"/>
      <w:r w:rsidRPr="00093170">
        <w:rPr>
          <w:rFonts w:ascii="Times New Roman" w:hAnsi="Times New Roman" w:cs="Times New Roman"/>
          <w:i/>
          <w:iCs/>
          <w:sz w:val="18"/>
          <w:szCs w:val="18"/>
        </w:rPr>
        <w:t xml:space="preserve"> компетентным органом государства, в котором этот документ был совершен.</w:t>
      </w:r>
      <w:proofErr w:type="gramEnd"/>
    </w:p>
    <w:p w14:paraId="58C50D2A" w14:textId="77777777" w:rsidR="00EB522B" w:rsidRPr="00093170" w:rsidRDefault="00EB522B" w:rsidP="004E1BDD">
      <w:pPr>
        <w:spacing w:after="0" w:line="240" w:lineRule="auto"/>
        <w:ind w:firstLine="539"/>
        <w:jc w:val="both"/>
        <w:rPr>
          <w:rFonts w:ascii="Times New Roman" w:hAnsi="Times New Roman" w:cs="Times New Roman"/>
          <w:i/>
          <w:iCs/>
          <w:sz w:val="18"/>
          <w:szCs w:val="18"/>
        </w:rPr>
      </w:pPr>
      <w:r w:rsidRPr="00093170">
        <w:rPr>
          <w:rFonts w:ascii="Times New Roman" w:hAnsi="Times New Roman" w:cs="Times New Roman"/>
          <w:i/>
          <w:iCs/>
          <w:sz w:val="18"/>
          <w:szCs w:val="18"/>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sidRPr="00093170">
        <w:rPr>
          <w:rFonts w:ascii="Times New Roman" w:hAnsi="Times New Roman" w:cs="Times New Roman"/>
          <w:i/>
          <w:iCs/>
          <w:sz w:val="18"/>
          <w:szCs w:val="18"/>
        </w:rPr>
        <w:t>апостиль</w:t>
      </w:r>
      <w:proofErr w:type="spellEnd"/>
      <w:r w:rsidRPr="00093170">
        <w:rPr>
          <w:rFonts w:ascii="Times New Roman" w:hAnsi="Times New Roman" w:cs="Times New Roman"/>
          <w:i/>
          <w:iCs/>
          <w:sz w:val="18"/>
          <w:szCs w:val="18"/>
        </w:rPr>
        <w:t>.</w:t>
      </w:r>
    </w:p>
    <w:p w14:paraId="1A96E392" w14:textId="77777777" w:rsidR="00EB522B" w:rsidRPr="00093170" w:rsidRDefault="00EB522B" w:rsidP="004E1BDD">
      <w:pPr>
        <w:pStyle w:val="af6"/>
        <w:ind w:firstLine="539"/>
        <w:jc w:val="both"/>
        <w:rPr>
          <w:rFonts w:ascii="Times New Roman" w:hAnsi="Times New Roman" w:cs="Times New Roman"/>
        </w:rPr>
      </w:pPr>
      <w:r w:rsidRPr="00093170">
        <w:rPr>
          <w:rFonts w:ascii="Times New Roman" w:hAnsi="Times New Roman" w:cs="Times New Roman"/>
          <w:i/>
          <w:iCs/>
          <w:sz w:val="18"/>
          <w:szCs w:val="18"/>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sidRPr="00093170">
        <w:rPr>
          <w:rFonts w:ascii="Times New Roman" w:hAnsi="Times New Roman" w:cs="Times New Roman"/>
          <w:i/>
          <w:iCs/>
          <w:sz w:val="18"/>
          <w:szCs w:val="18"/>
        </w:rPr>
        <w:t>апостиль</w:t>
      </w:r>
      <w:proofErr w:type="spellEnd"/>
      <w:r w:rsidRPr="00093170">
        <w:rPr>
          <w:rFonts w:ascii="Times New Roman" w:hAnsi="Times New Roman" w:cs="Times New Roman"/>
          <w:i/>
          <w:iCs/>
          <w:sz w:val="18"/>
          <w:szCs w:val="18"/>
        </w:rPr>
        <w:t>.</w:t>
      </w:r>
    </w:p>
  </w:footnote>
  <w:footnote w:id="2">
    <w:p w14:paraId="29A50D51" w14:textId="77777777" w:rsidR="00EB522B" w:rsidRPr="00093170" w:rsidRDefault="00EB522B" w:rsidP="004E1BDD">
      <w:pPr>
        <w:autoSpaceDE w:val="0"/>
        <w:autoSpaceDN w:val="0"/>
        <w:adjustRightInd w:val="0"/>
        <w:spacing w:after="0" w:line="240" w:lineRule="auto"/>
        <w:ind w:firstLine="540"/>
        <w:jc w:val="both"/>
        <w:rPr>
          <w:rFonts w:ascii="Times New Roman" w:hAnsi="Times New Roman" w:cs="Times New Roman"/>
          <w:i/>
          <w:iCs/>
          <w:sz w:val="18"/>
          <w:szCs w:val="18"/>
          <w:lang w:eastAsia="ru-RU"/>
        </w:rPr>
      </w:pPr>
      <w:r w:rsidRPr="00093170">
        <w:rPr>
          <w:rStyle w:val="af8"/>
        </w:rPr>
        <w:footnoteRef/>
      </w:r>
      <w:r w:rsidRPr="00093170">
        <w:rPr>
          <w:rFonts w:ascii="Times New Roman" w:hAnsi="Times New Roman" w:cs="Times New Roman"/>
        </w:rPr>
        <w:t xml:space="preserve"> </w:t>
      </w:r>
      <w:r w:rsidRPr="00093170">
        <w:rPr>
          <w:rFonts w:ascii="Times New Roman" w:hAnsi="Times New Roman" w:cs="Times New Roman"/>
          <w:i/>
          <w:iCs/>
          <w:sz w:val="18"/>
          <w:szCs w:val="18"/>
        </w:rPr>
        <w:t xml:space="preserve">Статьей 312 Налогового кодекса Российской Федерации </w:t>
      </w:r>
      <w:r w:rsidRPr="00093170">
        <w:rPr>
          <w:rFonts w:ascii="Times New Roman" w:hAnsi="Times New Roman" w:cs="Times New Roman"/>
          <w:i/>
          <w:iCs/>
          <w:sz w:val="18"/>
          <w:szCs w:val="18"/>
          <w:lang w:eastAsia="ru-RU"/>
        </w:rPr>
        <w:t>для применения положений международных договоров Российской Федерации</w:t>
      </w:r>
      <w:r w:rsidRPr="00093170">
        <w:rPr>
          <w:rFonts w:ascii="Times New Roman" w:hAnsi="Times New Roman" w:cs="Times New Roman"/>
          <w:i/>
          <w:iCs/>
          <w:sz w:val="18"/>
          <w:szCs w:val="18"/>
        </w:rPr>
        <w:t xml:space="preserve"> предусмотрено представление налоговому агенту</w:t>
      </w:r>
      <w:r w:rsidRPr="00093170">
        <w:rPr>
          <w:rFonts w:ascii="Times New Roman" w:hAnsi="Times New Roman" w:cs="Times New Roman"/>
          <w:i/>
          <w:iCs/>
          <w:sz w:val="18"/>
          <w:szCs w:val="18"/>
          <w:lang w:eastAsia="ru-RU"/>
        </w:rPr>
        <w:t xml:space="preserve">, выплачивающему доход, </w:t>
      </w:r>
      <w:r w:rsidRPr="00093170">
        <w:rPr>
          <w:rFonts w:ascii="Times New Roman" w:hAnsi="Times New Roman" w:cs="Times New Roman"/>
          <w:i/>
          <w:iCs/>
          <w:sz w:val="18"/>
          <w:szCs w:val="18"/>
        </w:rPr>
        <w:t xml:space="preserve">подтверждения того, что иностранная организация </w:t>
      </w:r>
      <w:r w:rsidRPr="00093170">
        <w:rPr>
          <w:rFonts w:ascii="Times New Roman" w:hAnsi="Times New Roman" w:cs="Times New Roman"/>
          <w:i/>
          <w:iCs/>
          <w:sz w:val="18"/>
          <w:szCs w:val="18"/>
          <w:lang w:eastAsia="ru-RU"/>
        </w:rPr>
        <w:t>имеет фактическое право на получение соответствующего дохода.</w:t>
      </w:r>
    </w:p>
    <w:p w14:paraId="3BFC9586" w14:textId="77777777" w:rsidR="00EB522B" w:rsidRDefault="00EB522B" w:rsidP="001F2CD0">
      <w:pPr>
        <w:autoSpaceDE w:val="0"/>
        <w:autoSpaceDN w:val="0"/>
        <w:adjustRightInd w:val="0"/>
        <w:ind w:firstLine="540"/>
        <w:jc w:val="both"/>
      </w:pPr>
    </w:p>
  </w:footnote>
  <w:footnote w:id="3">
    <w:p w14:paraId="5548994A" w14:textId="77777777" w:rsidR="00EB522B" w:rsidRPr="00A90DE9" w:rsidRDefault="00EB522B" w:rsidP="004E1BDD">
      <w:pPr>
        <w:spacing w:after="0" w:line="240" w:lineRule="auto"/>
        <w:ind w:firstLine="539"/>
        <w:jc w:val="both"/>
        <w:rPr>
          <w:rFonts w:ascii="Times New Roman" w:hAnsi="Times New Roman" w:cs="Times New Roman"/>
          <w:i/>
          <w:iCs/>
          <w:sz w:val="18"/>
          <w:szCs w:val="18"/>
        </w:rPr>
      </w:pPr>
      <w:r w:rsidRPr="00A90DE9">
        <w:rPr>
          <w:rStyle w:val="af8"/>
          <w:sz w:val="18"/>
          <w:szCs w:val="18"/>
        </w:rPr>
        <w:footnoteRef/>
      </w:r>
      <w:r w:rsidRPr="00A90DE9">
        <w:rPr>
          <w:rFonts w:ascii="Times New Roman" w:hAnsi="Times New Roman" w:cs="Times New Roman"/>
          <w:sz w:val="18"/>
          <w:szCs w:val="18"/>
        </w:rPr>
        <w:t xml:space="preserve"> </w:t>
      </w:r>
      <w:r w:rsidRPr="00A90DE9">
        <w:rPr>
          <w:rFonts w:ascii="Times New Roman" w:hAnsi="Times New Roman" w:cs="Times New Roman"/>
          <w:i/>
          <w:iCs/>
          <w:sz w:val="18"/>
          <w:szCs w:val="18"/>
        </w:rPr>
        <w:t>Статьей 312 Налогового кодекса Российской Федерации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14:paraId="5D2D9754" w14:textId="77777777" w:rsidR="00EB522B" w:rsidRPr="00A90DE9" w:rsidRDefault="00EB522B" w:rsidP="004E1BDD">
      <w:pPr>
        <w:spacing w:after="0" w:line="240" w:lineRule="auto"/>
        <w:ind w:firstLine="539"/>
        <w:jc w:val="both"/>
        <w:rPr>
          <w:rFonts w:ascii="Times New Roman" w:hAnsi="Times New Roman" w:cs="Times New Roman"/>
          <w:i/>
          <w:iCs/>
          <w:sz w:val="18"/>
          <w:szCs w:val="18"/>
        </w:rPr>
      </w:pPr>
      <w:r w:rsidRPr="00A90DE9">
        <w:rPr>
          <w:rFonts w:ascii="Times New Roman" w:hAnsi="Times New Roman" w:cs="Times New Roman"/>
          <w:i/>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14:paraId="39135D7D" w14:textId="77777777" w:rsidR="00EB522B" w:rsidRPr="00A90DE9" w:rsidRDefault="00EB522B" w:rsidP="004E1BDD">
      <w:pPr>
        <w:spacing w:after="0" w:line="240" w:lineRule="auto"/>
        <w:ind w:firstLine="539"/>
        <w:jc w:val="both"/>
        <w:rPr>
          <w:rFonts w:ascii="Times New Roman" w:hAnsi="Times New Roman" w:cs="Times New Roman"/>
          <w:i/>
          <w:iCs/>
          <w:sz w:val="18"/>
          <w:szCs w:val="18"/>
        </w:rPr>
      </w:pPr>
      <w:proofErr w:type="gramStart"/>
      <w:r w:rsidRPr="00A90DE9">
        <w:rPr>
          <w:rFonts w:ascii="Times New Roman" w:hAnsi="Times New Roman" w:cs="Times New Roman"/>
          <w:i/>
          <w:iCs/>
          <w:sz w:val="18"/>
          <w:szCs w:val="18"/>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sidRPr="00A90DE9">
        <w:rPr>
          <w:rFonts w:ascii="Times New Roman" w:hAnsi="Times New Roman" w:cs="Times New Roman"/>
          <w:i/>
          <w:iCs/>
          <w:sz w:val="18"/>
          <w:szCs w:val="18"/>
        </w:rPr>
        <w:t>апостиля</w:t>
      </w:r>
      <w:proofErr w:type="spellEnd"/>
      <w:r w:rsidRPr="00A90DE9">
        <w:rPr>
          <w:rFonts w:ascii="Times New Roman" w:hAnsi="Times New Roman" w:cs="Times New Roman"/>
          <w:i/>
          <w:iCs/>
          <w:sz w:val="18"/>
          <w:szCs w:val="18"/>
        </w:rPr>
        <w:t xml:space="preserve"> компетентным органом государства, в котором этот документ был совершен.</w:t>
      </w:r>
      <w:proofErr w:type="gramEnd"/>
    </w:p>
    <w:p w14:paraId="36F6546F" w14:textId="77777777" w:rsidR="00EB522B" w:rsidRPr="00A90DE9" w:rsidRDefault="00EB522B" w:rsidP="004E1BDD">
      <w:pPr>
        <w:spacing w:after="0" w:line="240" w:lineRule="auto"/>
        <w:ind w:firstLine="539"/>
        <w:jc w:val="both"/>
        <w:rPr>
          <w:rFonts w:ascii="Times New Roman" w:hAnsi="Times New Roman" w:cs="Times New Roman"/>
          <w:i/>
          <w:iCs/>
          <w:sz w:val="18"/>
          <w:szCs w:val="18"/>
        </w:rPr>
      </w:pPr>
      <w:r w:rsidRPr="00A90DE9">
        <w:rPr>
          <w:rFonts w:ascii="Times New Roman" w:hAnsi="Times New Roman" w:cs="Times New Roman"/>
          <w:i/>
          <w:iCs/>
          <w:sz w:val="18"/>
          <w:szCs w:val="18"/>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sidRPr="00A90DE9">
        <w:rPr>
          <w:rFonts w:ascii="Times New Roman" w:hAnsi="Times New Roman" w:cs="Times New Roman"/>
          <w:i/>
          <w:iCs/>
          <w:sz w:val="18"/>
          <w:szCs w:val="18"/>
        </w:rPr>
        <w:t>апостиль</w:t>
      </w:r>
      <w:proofErr w:type="spellEnd"/>
      <w:r w:rsidRPr="00A90DE9">
        <w:rPr>
          <w:rFonts w:ascii="Times New Roman" w:hAnsi="Times New Roman" w:cs="Times New Roman"/>
          <w:i/>
          <w:iCs/>
          <w:sz w:val="18"/>
          <w:szCs w:val="18"/>
        </w:rPr>
        <w:t>.</w:t>
      </w:r>
    </w:p>
    <w:p w14:paraId="2311FFDE" w14:textId="77777777" w:rsidR="00EB522B" w:rsidRPr="00A90DE9" w:rsidRDefault="00EB522B" w:rsidP="004840EA">
      <w:pPr>
        <w:pStyle w:val="af6"/>
        <w:jc w:val="both"/>
        <w:rPr>
          <w:rFonts w:ascii="Times New Roman" w:hAnsi="Times New Roman" w:cs="Times New Roman"/>
        </w:rPr>
      </w:pPr>
      <w:r w:rsidRPr="00A90DE9">
        <w:rPr>
          <w:rFonts w:ascii="Times New Roman" w:hAnsi="Times New Roman" w:cs="Times New Roman"/>
          <w:i/>
          <w:iCs/>
          <w:sz w:val="18"/>
          <w:szCs w:val="18"/>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sidRPr="00A90DE9">
        <w:rPr>
          <w:rFonts w:ascii="Times New Roman" w:hAnsi="Times New Roman" w:cs="Times New Roman"/>
          <w:i/>
          <w:iCs/>
          <w:sz w:val="18"/>
          <w:szCs w:val="18"/>
        </w:rPr>
        <w:t>апостиль</w:t>
      </w:r>
      <w:proofErr w:type="spellEnd"/>
      <w:r w:rsidRPr="00A90DE9">
        <w:rPr>
          <w:rFonts w:ascii="Times New Roman" w:hAnsi="Times New Roman" w:cs="Times New Roman"/>
          <w:i/>
          <w:iCs/>
          <w:sz w:val="18"/>
          <w:szCs w:val="18"/>
        </w:rPr>
        <w:t>.</w:t>
      </w:r>
    </w:p>
  </w:footnote>
  <w:footnote w:id="4">
    <w:p w14:paraId="04919D73" w14:textId="77777777" w:rsidR="00EB522B" w:rsidRPr="00A90DE9" w:rsidRDefault="00EB522B" w:rsidP="004E1BDD">
      <w:pPr>
        <w:autoSpaceDE w:val="0"/>
        <w:autoSpaceDN w:val="0"/>
        <w:adjustRightInd w:val="0"/>
        <w:spacing w:after="0" w:line="240" w:lineRule="auto"/>
        <w:ind w:firstLine="539"/>
        <w:jc w:val="both"/>
        <w:rPr>
          <w:rFonts w:ascii="Times New Roman" w:hAnsi="Times New Roman" w:cs="Times New Roman"/>
          <w:i/>
          <w:iCs/>
          <w:sz w:val="18"/>
          <w:szCs w:val="18"/>
          <w:lang w:eastAsia="ru-RU"/>
        </w:rPr>
      </w:pPr>
      <w:r w:rsidRPr="00A90DE9">
        <w:rPr>
          <w:rStyle w:val="af8"/>
        </w:rPr>
        <w:footnoteRef/>
      </w:r>
      <w:r w:rsidRPr="00A90DE9">
        <w:rPr>
          <w:rFonts w:ascii="Times New Roman" w:hAnsi="Times New Roman" w:cs="Times New Roman"/>
        </w:rPr>
        <w:t xml:space="preserve"> </w:t>
      </w:r>
      <w:r w:rsidRPr="00A90DE9">
        <w:rPr>
          <w:rFonts w:ascii="Times New Roman" w:hAnsi="Times New Roman" w:cs="Times New Roman"/>
          <w:i/>
          <w:iCs/>
          <w:sz w:val="18"/>
          <w:szCs w:val="18"/>
        </w:rPr>
        <w:t xml:space="preserve">Статьей 312 Налогового кодекса Российской Федерации </w:t>
      </w:r>
      <w:r w:rsidRPr="00A90DE9">
        <w:rPr>
          <w:rFonts w:ascii="Times New Roman" w:hAnsi="Times New Roman" w:cs="Times New Roman"/>
          <w:i/>
          <w:iCs/>
          <w:sz w:val="18"/>
          <w:szCs w:val="18"/>
          <w:lang w:eastAsia="ru-RU"/>
        </w:rPr>
        <w:t>для применения положений международных договоров Российской Федерации</w:t>
      </w:r>
      <w:r w:rsidRPr="00A90DE9">
        <w:rPr>
          <w:rFonts w:ascii="Times New Roman" w:hAnsi="Times New Roman" w:cs="Times New Roman"/>
          <w:i/>
          <w:iCs/>
          <w:sz w:val="18"/>
          <w:szCs w:val="18"/>
        </w:rPr>
        <w:t xml:space="preserve"> предусмотрено представление налоговому агенту</w:t>
      </w:r>
      <w:r w:rsidRPr="00A90DE9">
        <w:rPr>
          <w:rFonts w:ascii="Times New Roman" w:hAnsi="Times New Roman" w:cs="Times New Roman"/>
          <w:i/>
          <w:iCs/>
          <w:sz w:val="18"/>
          <w:szCs w:val="18"/>
          <w:lang w:eastAsia="ru-RU"/>
        </w:rPr>
        <w:t xml:space="preserve">, выплачивающему доход, </w:t>
      </w:r>
      <w:r w:rsidRPr="00A90DE9">
        <w:rPr>
          <w:rFonts w:ascii="Times New Roman" w:hAnsi="Times New Roman" w:cs="Times New Roman"/>
          <w:i/>
          <w:iCs/>
          <w:sz w:val="18"/>
          <w:szCs w:val="18"/>
        </w:rPr>
        <w:t xml:space="preserve">подтверждения того, что иностранная организация </w:t>
      </w:r>
      <w:r w:rsidRPr="00A90DE9">
        <w:rPr>
          <w:rFonts w:ascii="Times New Roman" w:hAnsi="Times New Roman" w:cs="Times New Roman"/>
          <w:i/>
          <w:iCs/>
          <w:sz w:val="18"/>
          <w:szCs w:val="18"/>
          <w:lang w:eastAsia="ru-RU"/>
        </w:rPr>
        <w:t>имеет фактическое право на получение соответствующего дохода.</w:t>
      </w:r>
    </w:p>
    <w:p w14:paraId="61520849" w14:textId="77777777" w:rsidR="00EB522B" w:rsidRDefault="00EB522B" w:rsidP="004840EA">
      <w:pPr>
        <w:autoSpaceDE w:val="0"/>
        <w:autoSpaceDN w:val="0"/>
        <w:adjustRightInd w:val="0"/>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BA6"/>
    <w:multiLevelType w:val="hybridMultilevel"/>
    <w:tmpl w:val="DCB4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06366A9"/>
    <w:multiLevelType w:val="hybridMultilevel"/>
    <w:tmpl w:val="3F4840A8"/>
    <w:lvl w:ilvl="0" w:tplc="4E9ADD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8125C6"/>
    <w:multiLevelType w:val="hybridMultilevel"/>
    <w:tmpl w:val="884649F2"/>
    <w:lvl w:ilvl="0" w:tplc="E1B205BE">
      <w:start w:val="1"/>
      <w:numFmt w:val="decimal"/>
      <w:pStyle w:val="a"/>
      <w:lvlText w:val="%1."/>
      <w:lvlJc w:val="left"/>
      <w:pPr>
        <w:tabs>
          <w:tab w:val="num" w:pos="720"/>
        </w:tabs>
        <w:ind w:left="720" w:hanging="360"/>
      </w:pPr>
      <w:rPr>
        <w:rFonts w:cs="Times New Roman" w:hint="default"/>
      </w:rPr>
    </w:lvl>
    <w:lvl w:ilvl="1" w:tplc="04190003">
      <w:numFmt w:val="none"/>
      <w:pStyle w:val="a0"/>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6">
    <w:nsid w:val="17FE22FE"/>
    <w:multiLevelType w:val="hybridMultilevel"/>
    <w:tmpl w:val="022E1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97261"/>
    <w:multiLevelType w:val="hybridMultilevel"/>
    <w:tmpl w:val="A7DE86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54552E"/>
    <w:multiLevelType w:val="hybridMultilevel"/>
    <w:tmpl w:val="61849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357B8"/>
    <w:multiLevelType w:val="hybridMultilevel"/>
    <w:tmpl w:val="693E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4C1EA1"/>
    <w:multiLevelType w:val="hybridMultilevel"/>
    <w:tmpl w:val="9BC0A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024D3F"/>
    <w:multiLevelType w:val="hybridMultilevel"/>
    <w:tmpl w:val="82EABB0C"/>
    <w:styleLink w:val="1111112"/>
    <w:lvl w:ilvl="0" w:tplc="04190001">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Times New Roman" w:hAnsi="Times New Roman" w:hint="default"/>
      </w:rPr>
    </w:lvl>
    <w:lvl w:ilvl="3" w:tplc="04190001" w:tentative="1">
      <w:start w:val="1"/>
      <w:numFmt w:val="bullet"/>
      <w:lvlText w:val=""/>
      <w:lvlJc w:val="left"/>
      <w:pPr>
        <w:ind w:left="2880" w:hanging="360"/>
      </w:pPr>
      <w:rPr>
        <w:rFonts w:ascii="Times New Roman" w:hAnsi="Times New Roman"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Times New Roman" w:hAnsi="Times New Roman" w:hint="default"/>
      </w:rPr>
    </w:lvl>
    <w:lvl w:ilvl="6" w:tplc="04190001" w:tentative="1">
      <w:start w:val="1"/>
      <w:numFmt w:val="bullet"/>
      <w:lvlText w:val=""/>
      <w:lvlJc w:val="left"/>
      <w:pPr>
        <w:ind w:left="5040" w:hanging="360"/>
      </w:pPr>
      <w:rPr>
        <w:rFonts w:ascii="Times New Roman" w:hAnsi="Times New Roman"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Times New Roman" w:hAnsi="Times New Roman" w:hint="default"/>
      </w:rPr>
    </w:lvl>
  </w:abstractNum>
  <w:abstractNum w:abstractNumId="12">
    <w:nsid w:val="35D6130F"/>
    <w:multiLevelType w:val="hybridMultilevel"/>
    <w:tmpl w:val="5E3EEB28"/>
    <w:lvl w:ilvl="0" w:tplc="8A5EC02E">
      <w:start w:val="2"/>
      <w:numFmt w:val="decimal"/>
      <w:lvlText w:val="%1."/>
      <w:lvlJc w:val="left"/>
      <w:pPr>
        <w:ind w:left="850" w:hanging="360"/>
      </w:pPr>
      <w:rPr>
        <w:rFonts w:cs="Times New Roman" w:hint="default"/>
        <w:color w:val="auto"/>
      </w:rPr>
    </w:lvl>
    <w:lvl w:ilvl="1" w:tplc="04190019" w:tentative="1">
      <w:start w:val="1"/>
      <w:numFmt w:val="lowerLetter"/>
      <w:lvlText w:val="%2."/>
      <w:lvlJc w:val="left"/>
      <w:pPr>
        <w:ind w:left="1570" w:hanging="360"/>
      </w:pPr>
      <w:rPr>
        <w:rFonts w:cs="Times New Roman"/>
      </w:rPr>
    </w:lvl>
    <w:lvl w:ilvl="2" w:tplc="0419001B" w:tentative="1">
      <w:start w:val="1"/>
      <w:numFmt w:val="lowerRoman"/>
      <w:lvlText w:val="%3."/>
      <w:lvlJc w:val="right"/>
      <w:pPr>
        <w:ind w:left="2290" w:hanging="180"/>
      </w:pPr>
      <w:rPr>
        <w:rFonts w:cs="Times New Roman"/>
      </w:rPr>
    </w:lvl>
    <w:lvl w:ilvl="3" w:tplc="0419000F" w:tentative="1">
      <w:start w:val="1"/>
      <w:numFmt w:val="decimal"/>
      <w:lvlText w:val="%4."/>
      <w:lvlJc w:val="left"/>
      <w:pPr>
        <w:ind w:left="3010" w:hanging="360"/>
      </w:pPr>
      <w:rPr>
        <w:rFonts w:cs="Times New Roman"/>
      </w:rPr>
    </w:lvl>
    <w:lvl w:ilvl="4" w:tplc="04190019" w:tentative="1">
      <w:start w:val="1"/>
      <w:numFmt w:val="lowerLetter"/>
      <w:lvlText w:val="%5."/>
      <w:lvlJc w:val="left"/>
      <w:pPr>
        <w:ind w:left="3730" w:hanging="360"/>
      </w:pPr>
      <w:rPr>
        <w:rFonts w:cs="Times New Roman"/>
      </w:rPr>
    </w:lvl>
    <w:lvl w:ilvl="5" w:tplc="0419001B" w:tentative="1">
      <w:start w:val="1"/>
      <w:numFmt w:val="lowerRoman"/>
      <w:lvlText w:val="%6."/>
      <w:lvlJc w:val="right"/>
      <w:pPr>
        <w:ind w:left="4450" w:hanging="180"/>
      </w:pPr>
      <w:rPr>
        <w:rFonts w:cs="Times New Roman"/>
      </w:rPr>
    </w:lvl>
    <w:lvl w:ilvl="6" w:tplc="0419000F" w:tentative="1">
      <w:start w:val="1"/>
      <w:numFmt w:val="decimal"/>
      <w:lvlText w:val="%7."/>
      <w:lvlJc w:val="left"/>
      <w:pPr>
        <w:ind w:left="5170" w:hanging="360"/>
      </w:pPr>
      <w:rPr>
        <w:rFonts w:cs="Times New Roman"/>
      </w:rPr>
    </w:lvl>
    <w:lvl w:ilvl="7" w:tplc="04190019" w:tentative="1">
      <w:start w:val="1"/>
      <w:numFmt w:val="lowerLetter"/>
      <w:lvlText w:val="%8."/>
      <w:lvlJc w:val="left"/>
      <w:pPr>
        <w:ind w:left="5890" w:hanging="360"/>
      </w:pPr>
      <w:rPr>
        <w:rFonts w:cs="Times New Roman"/>
      </w:rPr>
    </w:lvl>
    <w:lvl w:ilvl="8" w:tplc="0419001B" w:tentative="1">
      <w:start w:val="1"/>
      <w:numFmt w:val="lowerRoman"/>
      <w:lvlText w:val="%9."/>
      <w:lvlJc w:val="right"/>
      <w:pPr>
        <w:ind w:left="6610" w:hanging="180"/>
      </w:pPr>
      <w:rPr>
        <w:rFonts w:cs="Times New Roman"/>
      </w:rPr>
    </w:lvl>
  </w:abstractNum>
  <w:abstractNum w:abstractNumId="13">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14">
    <w:nsid w:val="3916498B"/>
    <w:multiLevelType w:val="hybridMultilevel"/>
    <w:tmpl w:val="EC3A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5A136B"/>
    <w:multiLevelType w:val="hybridMultilevel"/>
    <w:tmpl w:val="50D8FD1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19">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696F146A"/>
    <w:multiLevelType w:val="multilevel"/>
    <w:tmpl w:val="B50E8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48B48DE"/>
    <w:multiLevelType w:val="multilevel"/>
    <w:tmpl w:val="04190023"/>
    <w:styleLink w:val="1ai2"/>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75766E9E"/>
    <w:multiLevelType w:val="multilevel"/>
    <w:tmpl w:val="77E07052"/>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pPr>
      <w:rPr>
        <w:rFonts w:ascii="Times New Roman" w:hAnsi="Times New Roman" w:cs="Times New Roman" w:hint="default"/>
        <w:b w:val="0"/>
        <w:i w:val="0"/>
        <w:caps w:val="0"/>
        <w:strike w:val="0"/>
        <w:dstrike w:val="0"/>
        <w:vanish w:val="0"/>
        <w:color w:val="000000"/>
        <w:sz w:val="24"/>
        <w:vertAlign w:val="baseline"/>
      </w:rPr>
    </w:lvl>
    <w:lvl w:ilvl="2">
      <w:start w:val="9"/>
      <w:numFmt w:val="decimal"/>
      <w:lvlText w:val="%3.5.1."/>
      <w:lvlJc w:val="left"/>
      <w:pPr>
        <w:tabs>
          <w:tab w:val="num" w:pos="1112"/>
        </w:tabs>
        <w:ind w:left="392"/>
      </w:pPr>
      <w:rPr>
        <w:rFonts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9F0A12"/>
    <w:multiLevelType w:val="hybridMultilevel"/>
    <w:tmpl w:val="2A906058"/>
    <w:lvl w:ilvl="0" w:tplc="D116CA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1"/>
  </w:num>
  <w:num w:numId="4">
    <w:abstractNumId w:val="19"/>
  </w:num>
  <w:num w:numId="5">
    <w:abstractNumId w:val="10"/>
  </w:num>
  <w:num w:numId="6">
    <w:abstractNumId w:val="13"/>
  </w:num>
  <w:num w:numId="7">
    <w:abstractNumId w:val="23"/>
  </w:num>
  <w:num w:numId="8">
    <w:abstractNumId w:val="15"/>
  </w:num>
  <w:num w:numId="9">
    <w:abstractNumId w:val="2"/>
  </w:num>
  <w:num w:numId="10">
    <w:abstractNumId w:val="12"/>
  </w:num>
  <w:num w:numId="11">
    <w:abstractNumId w:val="3"/>
  </w:num>
  <w:num w:numId="12">
    <w:abstractNumId w:val="16"/>
  </w:num>
  <w:num w:numId="13">
    <w:abstractNumId w:val="18"/>
  </w:num>
  <w:num w:numId="14">
    <w:abstractNumId w:val="17"/>
  </w:num>
  <w:num w:numId="15">
    <w:abstractNumId w:val="11"/>
  </w:num>
  <w:num w:numId="16">
    <w:abstractNumId w:val="21"/>
  </w:num>
  <w:num w:numId="17">
    <w:abstractNumId w:val="22"/>
  </w:num>
  <w:num w:numId="18">
    <w:abstractNumId w:val="5"/>
  </w:num>
  <w:num w:numId="19">
    <w:abstractNumId w:val="7"/>
  </w:num>
  <w:num w:numId="20">
    <w:abstractNumId w:val="14"/>
  </w:num>
  <w:num w:numId="21">
    <w:abstractNumId w:val="6"/>
  </w:num>
  <w:num w:numId="22">
    <w:abstractNumId w:val="8"/>
  </w:num>
  <w:num w:numId="23">
    <w:abstractNumId w:val="9"/>
  </w:num>
  <w:num w:numId="24">
    <w:abstractNumId w:val="0"/>
  </w:num>
  <w:num w:numId="25">
    <w:abstractNumId w:val="2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дагова Светлана Викторовна">
    <w15:presenceInfo w15:providerId="AD" w15:userId="S-1-5-21-2110615740-823941886-1632782223-27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7B"/>
    <w:rsid w:val="000016AA"/>
    <w:rsid w:val="000046C2"/>
    <w:rsid w:val="00004BAB"/>
    <w:rsid w:val="00014627"/>
    <w:rsid w:val="00014993"/>
    <w:rsid w:val="0002084D"/>
    <w:rsid w:val="00022F33"/>
    <w:rsid w:val="00025366"/>
    <w:rsid w:val="000254FE"/>
    <w:rsid w:val="00025A22"/>
    <w:rsid w:val="00026867"/>
    <w:rsid w:val="00027679"/>
    <w:rsid w:val="000319F0"/>
    <w:rsid w:val="000336F6"/>
    <w:rsid w:val="00036E4F"/>
    <w:rsid w:val="00037419"/>
    <w:rsid w:val="00037A08"/>
    <w:rsid w:val="00040003"/>
    <w:rsid w:val="000428AC"/>
    <w:rsid w:val="0004356E"/>
    <w:rsid w:val="0004377E"/>
    <w:rsid w:val="00044173"/>
    <w:rsid w:val="0004710B"/>
    <w:rsid w:val="0004791E"/>
    <w:rsid w:val="00050B83"/>
    <w:rsid w:val="00050D50"/>
    <w:rsid w:val="00052E5E"/>
    <w:rsid w:val="00052FFF"/>
    <w:rsid w:val="00054238"/>
    <w:rsid w:val="00055B97"/>
    <w:rsid w:val="00056B4C"/>
    <w:rsid w:val="0005707D"/>
    <w:rsid w:val="00057377"/>
    <w:rsid w:val="000579FF"/>
    <w:rsid w:val="00062462"/>
    <w:rsid w:val="000633C3"/>
    <w:rsid w:val="00065347"/>
    <w:rsid w:val="0007010E"/>
    <w:rsid w:val="000773E1"/>
    <w:rsid w:val="0007744B"/>
    <w:rsid w:val="000775B7"/>
    <w:rsid w:val="000775FB"/>
    <w:rsid w:val="00080DF3"/>
    <w:rsid w:val="00083E34"/>
    <w:rsid w:val="00085012"/>
    <w:rsid w:val="000906A7"/>
    <w:rsid w:val="00091F4C"/>
    <w:rsid w:val="00093170"/>
    <w:rsid w:val="00095BA5"/>
    <w:rsid w:val="000A0E68"/>
    <w:rsid w:val="000A17B8"/>
    <w:rsid w:val="000A1CBA"/>
    <w:rsid w:val="000A2358"/>
    <w:rsid w:val="000A2CFC"/>
    <w:rsid w:val="000A41C3"/>
    <w:rsid w:val="000A42E8"/>
    <w:rsid w:val="000A650C"/>
    <w:rsid w:val="000B0653"/>
    <w:rsid w:val="000B3A54"/>
    <w:rsid w:val="000B44A7"/>
    <w:rsid w:val="000B4AEB"/>
    <w:rsid w:val="000B4B04"/>
    <w:rsid w:val="000B6162"/>
    <w:rsid w:val="000B616A"/>
    <w:rsid w:val="000C2A13"/>
    <w:rsid w:val="000C49CA"/>
    <w:rsid w:val="000C4A9E"/>
    <w:rsid w:val="000C54A4"/>
    <w:rsid w:val="000C5AF5"/>
    <w:rsid w:val="000C64AF"/>
    <w:rsid w:val="000C7653"/>
    <w:rsid w:val="000D4079"/>
    <w:rsid w:val="000D4528"/>
    <w:rsid w:val="000D788D"/>
    <w:rsid w:val="000D7E66"/>
    <w:rsid w:val="000E2394"/>
    <w:rsid w:val="000E2BAD"/>
    <w:rsid w:val="000E2DF9"/>
    <w:rsid w:val="000E6DBA"/>
    <w:rsid w:val="000E7481"/>
    <w:rsid w:val="000F5B53"/>
    <w:rsid w:val="00101D91"/>
    <w:rsid w:val="00102F0C"/>
    <w:rsid w:val="001039B2"/>
    <w:rsid w:val="00106284"/>
    <w:rsid w:val="00106B66"/>
    <w:rsid w:val="00111CA4"/>
    <w:rsid w:val="001129B1"/>
    <w:rsid w:val="001163D0"/>
    <w:rsid w:val="00117B18"/>
    <w:rsid w:val="001217FF"/>
    <w:rsid w:val="001252C4"/>
    <w:rsid w:val="00125504"/>
    <w:rsid w:val="0013052F"/>
    <w:rsid w:val="00131FEC"/>
    <w:rsid w:val="0013340A"/>
    <w:rsid w:val="00133EF0"/>
    <w:rsid w:val="00136982"/>
    <w:rsid w:val="00140B70"/>
    <w:rsid w:val="001443F6"/>
    <w:rsid w:val="00144C45"/>
    <w:rsid w:val="00147774"/>
    <w:rsid w:val="00151660"/>
    <w:rsid w:val="00152045"/>
    <w:rsid w:val="001521CE"/>
    <w:rsid w:val="00153D4B"/>
    <w:rsid w:val="00153FAB"/>
    <w:rsid w:val="001542FD"/>
    <w:rsid w:val="001567A6"/>
    <w:rsid w:val="00157C9E"/>
    <w:rsid w:val="001619C1"/>
    <w:rsid w:val="001637CF"/>
    <w:rsid w:val="00167ED2"/>
    <w:rsid w:val="0017025A"/>
    <w:rsid w:val="00170C7E"/>
    <w:rsid w:val="0017537F"/>
    <w:rsid w:val="00175651"/>
    <w:rsid w:val="00175A35"/>
    <w:rsid w:val="00175D4F"/>
    <w:rsid w:val="0017625D"/>
    <w:rsid w:val="00180039"/>
    <w:rsid w:val="0018019C"/>
    <w:rsid w:val="001810EC"/>
    <w:rsid w:val="00181B50"/>
    <w:rsid w:val="001834B0"/>
    <w:rsid w:val="00183F3E"/>
    <w:rsid w:val="00186424"/>
    <w:rsid w:val="0018727F"/>
    <w:rsid w:val="001922F7"/>
    <w:rsid w:val="0019237A"/>
    <w:rsid w:val="00197D82"/>
    <w:rsid w:val="00197FCF"/>
    <w:rsid w:val="001A0B2B"/>
    <w:rsid w:val="001A42A8"/>
    <w:rsid w:val="001A497E"/>
    <w:rsid w:val="001A66D2"/>
    <w:rsid w:val="001A7B9B"/>
    <w:rsid w:val="001B04FD"/>
    <w:rsid w:val="001B1EE8"/>
    <w:rsid w:val="001B639B"/>
    <w:rsid w:val="001B6AEA"/>
    <w:rsid w:val="001B7731"/>
    <w:rsid w:val="001B7989"/>
    <w:rsid w:val="001D3F49"/>
    <w:rsid w:val="001D6FAC"/>
    <w:rsid w:val="001D7B52"/>
    <w:rsid w:val="001E1EC1"/>
    <w:rsid w:val="001E24BF"/>
    <w:rsid w:val="001E48DF"/>
    <w:rsid w:val="001E6D42"/>
    <w:rsid w:val="001E71E7"/>
    <w:rsid w:val="001F1CA4"/>
    <w:rsid w:val="001F2CD0"/>
    <w:rsid w:val="001F56AE"/>
    <w:rsid w:val="001F6BCF"/>
    <w:rsid w:val="002009DE"/>
    <w:rsid w:val="00203470"/>
    <w:rsid w:val="00207691"/>
    <w:rsid w:val="00210181"/>
    <w:rsid w:val="00210866"/>
    <w:rsid w:val="00210A51"/>
    <w:rsid w:val="00220C66"/>
    <w:rsid w:val="00220D95"/>
    <w:rsid w:val="002210AE"/>
    <w:rsid w:val="00221F5B"/>
    <w:rsid w:val="00222537"/>
    <w:rsid w:val="002225A4"/>
    <w:rsid w:val="00223BE2"/>
    <w:rsid w:val="002253DA"/>
    <w:rsid w:val="0023003E"/>
    <w:rsid w:val="0023049E"/>
    <w:rsid w:val="00231292"/>
    <w:rsid w:val="0023143B"/>
    <w:rsid w:val="00232E16"/>
    <w:rsid w:val="00233143"/>
    <w:rsid w:val="002339AB"/>
    <w:rsid w:val="00233E43"/>
    <w:rsid w:val="00233EE2"/>
    <w:rsid w:val="0023430C"/>
    <w:rsid w:val="00234C30"/>
    <w:rsid w:val="002355B2"/>
    <w:rsid w:val="00236D7C"/>
    <w:rsid w:val="0024069A"/>
    <w:rsid w:val="002414FF"/>
    <w:rsid w:val="002443EE"/>
    <w:rsid w:val="00250EFC"/>
    <w:rsid w:val="00251C7C"/>
    <w:rsid w:val="002520EE"/>
    <w:rsid w:val="002545C4"/>
    <w:rsid w:val="0025694B"/>
    <w:rsid w:val="00257A0F"/>
    <w:rsid w:val="00260747"/>
    <w:rsid w:val="0026444B"/>
    <w:rsid w:val="002669BD"/>
    <w:rsid w:val="00271A04"/>
    <w:rsid w:val="00273FDF"/>
    <w:rsid w:val="00274506"/>
    <w:rsid w:val="00274CE9"/>
    <w:rsid w:val="0028494B"/>
    <w:rsid w:val="0029035C"/>
    <w:rsid w:val="00291490"/>
    <w:rsid w:val="0029260B"/>
    <w:rsid w:val="0029291B"/>
    <w:rsid w:val="00292E49"/>
    <w:rsid w:val="0029380D"/>
    <w:rsid w:val="00294CAE"/>
    <w:rsid w:val="00296F3A"/>
    <w:rsid w:val="00297819"/>
    <w:rsid w:val="002A3C74"/>
    <w:rsid w:val="002A44DB"/>
    <w:rsid w:val="002A596C"/>
    <w:rsid w:val="002A68EE"/>
    <w:rsid w:val="002A695A"/>
    <w:rsid w:val="002A71C8"/>
    <w:rsid w:val="002A775C"/>
    <w:rsid w:val="002B105C"/>
    <w:rsid w:val="002B23C2"/>
    <w:rsid w:val="002B3FCB"/>
    <w:rsid w:val="002B53E8"/>
    <w:rsid w:val="002B6AEA"/>
    <w:rsid w:val="002B7AAA"/>
    <w:rsid w:val="002C26DF"/>
    <w:rsid w:val="002C3776"/>
    <w:rsid w:val="002C58C4"/>
    <w:rsid w:val="002C76C4"/>
    <w:rsid w:val="002D1F97"/>
    <w:rsid w:val="002D72F3"/>
    <w:rsid w:val="002E2114"/>
    <w:rsid w:val="002E3A71"/>
    <w:rsid w:val="002E4D2B"/>
    <w:rsid w:val="002F00CD"/>
    <w:rsid w:val="002F1517"/>
    <w:rsid w:val="002F3253"/>
    <w:rsid w:val="002F37AB"/>
    <w:rsid w:val="002F457E"/>
    <w:rsid w:val="002F4A33"/>
    <w:rsid w:val="002F5E4C"/>
    <w:rsid w:val="002F60C7"/>
    <w:rsid w:val="002F69A1"/>
    <w:rsid w:val="002F72FF"/>
    <w:rsid w:val="002F791B"/>
    <w:rsid w:val="00301D5E"/>
    <w:rsid w:val="003046D2"/>
    <w:rsid w:val="00314E50"/>
    <w:rsid w:val="00315C50"/>
    <w:rsid w:val="00317799"/>
    <w:rsid w:val="003349C4"/>
    <w:rsid w:val="0033641E"/>
    <w:rsid w:val="0033652D"/>
    <w:rsid w:val="00336A93"/>
    <w:rsid w:val="0034033D"/>
    <w:rsid w:val="00341F34"/>
    <w:rsid w:val="00342D93"/>
    <w:rsid w:val="003549AC"/>
    <w:rsid w:val="00357774"/>
    <w:rsid w:val="00363223"/>
    <w:rsid w:val="00364B4E"/>
    <w:rsid w:val="0037097D"/>
    <w:rsid w:val="003724D2"/>
    <w:rsid w:val="003735DE"/>
    <w:rsid w:val="00373D3B"/>
    <w:rsid w:val="0037466E"/>
    <w:rsid w:val="00375773"/>
    <w:rsid w:val="00376117"/>
    <w:rsid w:val="00376520"/>
    <w:rsid w:val="00377617"/>
    <w:rsid w:val="00377C11"/>
    <w:rsid w:val="003806C8"/>
    <w:rsid w:val="00380BF3"/>
    <w:rsid w:val="00381382"/>
    <w:rsid w:val="00381937"/>
    <w:rsid w:val="00381C4E"/>
    <w:rsid w:val="00383408"/>
    <w:rsid w:val="00383754"/>
    <w:rsid w:val="00386EFB"/>
    <w:rsid w:val="00391DEB"/>
    <w:rsid w:val="00393284"/>
    <w:rsid w:val="00393E8F"/>
    <w:rsid w:val="0039491C"/>
    <w:rsid w:val="00395772"/>
    <w:rsid w:val="00396DDA"/>
    <w:rsid w:val="003978C0"/>
    <w:rsid w:val="00397FF0"/>
    <w:rsid w:val="00397FF6"/>
    <w:rsid w:val="003A0B53"/>
    <w:rsid w:val="003A22BF"/>
    <w:rsid w:val="003A2ED8"/>
    <w:rsid w:val="003B00EE"/>
    <w:rsid w:val="003B1D1E"/>
    <w:rsid w:val="003B371E"/>
    <w:rsid w:val="003C011C"/>
    <w:rsid w:val="003C08D1"/>
    <w:rsid w:val="003C22A8"/>
    <w:rsid w:val="003C2566"/>
    <w:rsid w:val="003C5816"/>
    <w:rsid w:val="003C591B"/>
    <w:rsid w:val="003C6C2D"/>
    <w:rsid w:val="003D02D7"/>
    <w:rsid w:val="003D1B13"/>
    <w:rsid w:val="003D26A7"/>
    <w:rsid w:val="003D2E39"/>
    <w:rsid w:val="003D3C2B"/>
    <w:rsid w:val="003D4ACE"/>
    <w:rsid w:val="003E1F2F"/>
    <w:rsid w:val="003E3701"/>
    <w:rsid w:val="003E488F"/>
    <w:rsid w:val="003E4A5E"/>
    <w:rsid w:val="003E4BF7"/>
    <w:rsid w:val="003E700F"/>
    <w:rsid w:val="003E7206"/>
    <w:rsid w:val="003F0A94"/>
    <w:rsid w:val="003F25BC"/>
    <w:rsid w:val="003F3088"/>
    <w:rsid w:val="003F45B1"/>
    <w:rsid w:val="00400A12"/>
    <w:rsid w:val="00400F88"/>
    <w:rsid w:val="0040267C"/>
    <w:rsid w:val="00402F38"/>
    <w:rsid w:val="0040388D"/>
    <w:rsid w:val="0040664E"/>
    <w:rsid w:val="00406FC9"/>
    <w:rsid w:val="00410DF1"/>
    <w:rsid w:val="004118B7"/>
    <w:rsid w:val="00412CBB"/>
    <w:rsid w:val="00412DEC"/>
    <w:rsid w:val="00413510"/>
    <w:rsid w:val="004141F3"/>
    <w:rsid w:val="0041668F"/>
    <w:rsid w:val="00420DCA"/>
    <w:rsid w:val="00422080"/>
    <w:rsid w:val="0042431B"/>
    <w:rsid w:val="00427DA8"/>
    <w:rsid w:val="00430213"/>
    <w:rsid w:val="004333D9"/>
    <w:rsid w:val="004354F4"/>
    <w:rsid w:val="004367EF"/>
    <w:rsid w:val="0044139C"/>
    <w:rsid w:val="00441571"/>
    <w:rsid w:val="00442E04"/>
    <w:rsid w:val="0044346B"/>
    <w:rsid w:val="00450067"/>
    <w:rsid w:val="00452E15"/>
    <w:rsid w:val="004531E2"/>
    <w:rsid w:val="004534A5"/>
    <w:rsid w:val="004555A5"/>
    <w:rsid w:val="004558F3"/>
    <w:rsid w:val="004559DF"/>
    <w:rsid w:val="004619D5"/>
    <w:rsid w:val="00462A7E"/>
    <w:rsid w:val="004639F6"/>
    <w:rsid w:val="00464187"/>
    <w:rsid w:val="00465A3D"/>
    <w:rsid w:val="00466544"/>
    <w:rsid w:val="0047032C"/>
    <w:rsid w:val="004706BD"/>
    <w:rsid w:val="00470F52"/>
    <w:rsid w:val="00472311"/>
    <w:rsid w:val="0047316C"/>
    <w:rsid w:val="0047350A"/>
    <w:rsid w:val="0047393D"/>
    <w:rsid w:val="00475A44"/>
    <w:rsid w:val="00477DD2"/>
    <w:rsid w:val="00480769"/>
    <w:rsid w:val="004840EA"/>
    <w:rsid w:val="004849DE"/>
    <w:rsid w:val="00486AE5"/>
    <w:rsid w:val="00487BE4"/>
    <w:rsid w:val="0049243A"/>
    <w:rsid w:val="0049598C"/>
    <w:rsid w:val="004971F6"/>
    <w:rsid w:val="004A757B"/>
    <w:rsid w:val="004B4264"/>
    <w:rsid w:val="004B6596"/>
    <w:rsid w:val="004B7D7C"/>
    <w:rsid w:val="004C08C2"/>
    <w:rsid w:val="004C1BC5"/>
    <w:rsid w:val="004C2860"/>
    <w:rsid w:val="004C2AE7"/>
    <w:rsid w:val="004C598B"/>
    <w:rsid w:val="004C6275"/>
    <w:rsid w:val="004C69A8"/>
    <w:rsid w:val="004D1859"/>
    <w:rsid w:val="004D220B"/>
    <w:rsid w:val="004D28AD"/>
    <w:rsid w:val="004D299D"/>
    <w:rsid w:val="004D34C4"/>
    <w:rsid w:val="004D3E96"/>
    <w:rsid w:val="004D6DE8"/>
    <w:rsid w:val="004E0EF2"/>
    <w:rsid w:val="004E1BDD"/>
    <w:rsid w:val="004E208A"/>
    <w:rsid w:val="004E3719"/>
    <w:rsid w:val="004E3DFE"/>
    <w:rsid w:val="004F15DD"/>
    <w:rsid w:val="004F6201"/>
    <w:rsid w:val="004F7ADD"/>
    <w:rsid w:val="004F7BD7"/>
    <w:rsid w:val="005000C2"/>
    <w:rsid w:val="0050017B"/>
    <w:rsid w:val="00503083"/>
    <w:rsid w:val="0050529C"/>
    <w:rsid w:val="00515088"/>
    <w:rsid w:val="005155C2"/>
    <w:rsid w:val="00515F34"/>
    <w:rsid w:val="005176CA"/>
    <w:rsid w:val="00520006"/>
    <w:rsid w:val="00520074"/>
    <w:rsid w:val="0052113B"/>
    <w:rsid w:val="00521BFA"/>
    <w:rsid w:val="00522A93"/>
    <w:rsid w:val="0052468E"/>
    <w:rsid w:val="00525BFA"/>
    <w:rsid w:val="00525C10"/>
    <w:rsid w:val="00525C76"/>
    <w:rsid w:val="005267C6"/>
    <w:rsid w:val="00526D7E"/>
    <w:rsid w:val="00527B97"/>
    <w:rsid w:val="00531987"/>
    <w:rsid w:val="00535E36"/>
    <w:rsid w:val="005362A5"/>
    <w:rsid w:val="00536F18"/>
    <w:rsid w:val="00537C0F"/>
    <w:rsid w:val="00540743"/>
    <w:rsid w:val="0055063A"/>
    <w:rsid w:val="00551B00"/>
    <w:rsid w:val="005532E6"/>
    <w:rsid w:val="00553732"/>
    <w:rsid w:val="00557F58"/>
    <w:rsid w:val="00561616"/>
    <w:rsid w:val="00564804"/>
    <w:rsid w:val="00572088"/>
    <w:rsid w:val="005733DF"/>
    <w:rsid w:val="005742A4"/>
    <w:rsid w:val="005747F3"/>
    <w:rsid w:val="00576E27"/>
    <w:rsid w:val="00577E62"/>
    <w:rsid w:val="00580561"/>
    <w:rsid w:val="0058116B"/>
    <w:rsid w:val="00582DBC"/>
    <w:rsid w:val="00584391"/>
    <w:rsid w:val="00592793"/>
    <w:rsid w:val="00592C91"/>
    <w:rsid w:val="005A1412"/>
    <w:rsid w:val="005A192A"/>
    <w:rsid w:val="005A5EE2"/>
    <w:rsid w:val="005A6DBD"/>
    <w:rsid w:val="005B0EB5"/>
    <w:rsid w:val="005B18DD"/>
    <w:rsid w:val="005B2B83"/>
    <w:rsid w:val="005C096B"/>
    <w:rsid w:val="005C14A0"/>
    <w:rsid w:val="005C2448"/>
    <w:rsid w:val="005C403E"/>
    <w:rsid w:val="005C62A6"/>
    <w:rsid w:val="005D0195"/>
    <w:rsid w:val="005D09F4"/>
    <w:rsid w:val="005D1471"/>
    <w:rsid w:val="005D158C"/>
    <w:rsid w:val="005D4E03"/>
    <w:rsid w:val="005D5247"/>
    <w:rsid w:val="005D7076"/>
    <w:rsid w:val="005E1C66"/>
    <w:rsid w:val="005E73E6"/>
    <w:rsid w:val="005F0052"/>
    <w:rsid w:val="005F3FCA"/>
    <w:rsid w:val="005F55AD"/>
    <w:rsid w:val="006002EB"/>
    <w:rsid w:val="0060082E"/>
    <w:rsid w:val="00602C2C"/>
    <w:rsid w:val="00603671"/>
    <w:rsid w:val="00603F2A"/>
    <w:rsid w:val="00604766"/>
    <w:rsid w:val="00605A87"/>
    <w:rsid w:val="00611291"/>
    <w:rsid w:val="00611A65"/>
    <w:rsid w:val="006122A6"/>
    <w:rsid w:val="00613B43"/>
    <w:rsid w:val="00621C61"/>
    <w:rsid w:val="006239F8"/>
    <w:rsid w:val="00625111"/>
    <w:rsid w:val="0062697D"/>
    <w:rsid w:val="006315CE"/>
    <w:rsid w:val="006330F7"/>
    <w:rsid w:val="0064112C"/>
    <w:rsid w:val="006427E8"/>
    <w:rsid w:val="00642FD1"/>
    <w:rsid w:val="0064352D"/>
    <w:rsid w:val="00643804"/>
    <w:rsid w:val="006439E7"/>
    <w:rsid w:val="00643F6A"/>
    <w:rsid w:val="00643F9A"/>
    <w:rsid w:val="00644CBD"/>
    <w:rsid w:val="006450FE"/>
    <w:rsid w:val="00650219"/>
    <w:rsid w:val="00652DB6"/>
    <w:rsid w:val="0065343D"/>
    <w:rsid w:val="006535ED"/>
    <w:rsid w:val="00654E1D"/>
    <w:rsid w:val="006551B7"/>
    <w:rsid w:val="006559D4"/>
    <w:rsid w:val="006567CA"/>
    <w:rsid w:val="00662700"/>
    <w:rsid w:val="006703C7"/>
    <w:rsid w:val="00673749"/>
    <w:rsid w:val="00675615"/>
    <w:rsid w:val="00682153"/>
    <w:rsid w:val="00687832"/>
    <w:rsid w:val="0069098E"/>
    <w:rsid w:val="00691EB9"/>
    <w:rsid w:val="00694EB0"/>
    <w:rsid w:val="00697EBC"/>
    <w:rsid w:val="006A02CF"/>
    <w:rsid w:val="006A27AE"/>
    <w:rsid w:val="006A5DBD"/>
    <w:rsid w:val="006A797B"/>
    <w:rsid w:val="006A7BFE"/>
    <w:rsid w:val="006B0016"/>
    <w:rsid w:val="006B27C4"/>
    <w:rsid w:val="006B2885"/>
    <w:rsid w:val="006B3B78"/>
    <w:rsid w:val="006B41F4"/>
    <w:rsid w:val="006B4921"/>
    <w:rsid w:val="006B59C0"/>
    <w:rsid w:val="006B7673"/>
    <w:rsid w:val="006C09DC"/>
    <w:rsid w:val="006C42D3"/>
    <w:rsid w:val="006C5DAD"/>
    <w:rsid w:val="006C7CB7"/>
    <w:rsid w:val="006C7D58"/>
    <w:rsid w:val="006D2ED2"/>
    <w:rsid w:val="006D361E"/>
    <w:rsid w:val="006D3EB8"/>
    <w:rsid w:val="006D6E10"/>
    <w:rsid w:val="006E0D94"/>
    <w:rsid w:val="006E3094"/>
    <w:rsid w:val="006F15E0"/>
    <w:rsid w:val="006F3CFF"/>
    <w:rsid w:val="006F4466"/>
    <w:rsid w:val="006F5166"/>
    <w:rsid w:val="006F580E"/>
    <w:rsid w:val="007020C2"/>
    <w:rsid w:val="00702DA3"/>
    <w:rsid w:val="00704D14"/>
    <w:rsid w:val="00705D7C"/>
    <w:rsid w:val="00706780"/>
    <w:rsid w:val="00707E68"/>
    <w:rsid w:val="0071017B"/>
    <w:rsid w:val="00711AFA"/>
    <w:rsid w:val="00715337"/>
    <w:rsid w:val="0071538D"/>
    <w:rsid w:val="007154C4"/>
    <w:rsid w:val="007201CF"/>
    <w:rsid w:val="00723404"/>
    <w:rsid w:val="00726409"/>
    <w:rsid w:val="00731DA5"/>
    <w:rsid w:val="0073264B"/>
    <w:rsid w:val="007339B9"/>
    <w:rsid w:val="007363B4"/>
    <w:rsid w:val="00737542"/>
    <w:rsid w:val="0074176C"/>
    <w:rsid w:val="00742A36"/>
    <w:rsid w:val="00742BF0"/>
    <w:rsid w:val="0074370C"/>
    <w:rsid w:val="0074432D"/>
    <w:rsid w:val="00744FAB"/>
    <w:rsid w:val="00746271"/>
    <w:rsid w:val="0075004C"/>
    <w:rsid w:val="00750A8D"/>
    <w:rsid w:val="00754C64"/>
    <w:rsid w:val="007602B1"/>
    <w:rsid w:val="0076159C"/>
    <w:rsid w:val="00761B8E"/>
    <w:rsid w:val="007634A3"/>
    <w:rsid w:val="00763B05"/>
    <w:rsid w:val="00765414"/>
    <w:rsid w:val="00766044"/>
    <w:rsid w:val="0077491A"/>
    <w:rsid w:val="007808B3"/>
    <w:rsid w:val="0078100F"/>
    <w:rsid w:val="00782563"/>
    <w:rsid w:val="007833F9"/>
    <w:rsid w:val="00785374"/>
    <w:rsid w:val="00786736"/>
    <w:rsid w:val="007869EA"/>
    <w:rsid w:val="00791604"/>
    <w:rsid w:val="00792437"/>
    <w:rsid w:val="00792949"/>
    <w:rsid w:val="00793729"/>
    <w:rsid w:val="00794249"/>
    <w:rsid w:val="0079456E"/>
    <w:rsid w:val="00796546"/>
    <w:rsid w:val="0079776F"/>
    <w:rsid w:val="00797A52"/>
    <w:rsid w:val="00797D12"/>
    <w:rsid w:val="007A1663"/>
    <w:rsid w:val="007A2F4A"/>
    <w:rsid w:val="007A485D"/>
    <w:rsid w:val="007A4EC6"/>
    <w:rsid w:val="007A77E0"/>
    <w:rsid w:val="007B25CA"/>
    <w:rsid w:val="007B2AC8"/>
    <w:rsid w:val="007B3353"/>
    <w:rsid w:val="007B3F78"/>
    <w:rsid w:val="007B53FE"/>
    <w:rsid w:val="007B5C09"/>
    <w:rsid w:val="007C0136"/>
    <w:rsid w:val="007C1122"/>
    <w:rsid w:val="007C690E"/>
    <w:rsid w:val="007C706F"/>
    <w:rsid w:val="007D13EB"/>
    <w:rsid w:val="007D6DFF"/>
    <w:rsid w:val="007E0127"/>
    <w:rsid w:val="007E30E5"/>
    <w:rsid w:val="007E3A6D"/>
    <w:rsid w:val="007E6BD0"/>
    <w:rsid w:val="007E75B9"/>
    <w:rsid w:val="007F1953"/>
    <w:rsid w:val="007F416D"/>
    <w:rsid w:val="007F4589"/>
    <w:rsid w:val="0080197C"/>
    <w:rsid w:val="008019F4"/>
    <w:rsid w:val="00803D84"/>
    <w:rsid w:val="00806364"/>
    <w:rsid w:val="0080678E"/>
    <w:rsid w:val="00810F4F"/>
    <w:rsid w:val="00813D61"/>
    <w:rsid w:val="0082127B"/>
    <w:rsid w:val="008227E5"/>
    <w:rsid w:val="00825321"/>
    <w:rsid w:val="00826508"/>
    <w:rsid w:val="00832B78"/>
    <w:rsid w:val="0083388B"/>
    <w:rsid w:val="00840F90"/>
    <w:rsid w:val="0084145B"/>
    <w:rsid w:val="00842DCD"/>
    <w:rsid w:val="00843175"/>
    <w:rsid w:val="00851878"/>
    <w:rsid w:val="00851D1B"/>
    <w:rsid w:val="00856F1F"/>
    <w:rsid w:val="00857E59"/>
    <w:rsid w:val="008613FB"/>
    <w:rsid w:val="008629BF"/>
    <w:rsid w:val="00866F46"/>
    <w:rsid w:val="00867AA2"/>
    <w:rsid w:val="00870401"/>
    <w:rsid w:val="00870869"/>
    <w:rsid w:val="00870D91"/>
    <w:rsid w:val="00871FEF"/>
    <w:rsid w:val="00872AAA"/>
    <w:rsid w:val="008734E2"/>
    <w:rsid w:val="00873854"/>
    <w:rsid w:val="008738D0"/>
    <w:rsid w:val="00873E85"/>
    <w:rsid w:val="00877C16"/>
    <w:rsid w:val="008829E4"/>
    <w:rsid w:val="00883E18"/>
    <w:rsid w:val="00885582"/>
    <w:rsid w:val="00886B65"/>
    <w:rsid w:val="00887D86"/>
    <w:rsid w:val="00891964"/>
    <w:rsid w:val="00891CFC"/>
    <w:rsid w:val="00891E40"/>
    <w:rsid w:val="008925BF"/>
    <w:rsid w:val="00896949"/>
    <w:rsid w:val="00896BCD"/>
    <w:rsid w:val="00897804"/>
    <w:rsid w:val="008A3101"/>
    <w:rsid w:val="008A4AD7"/>
    <w:rsid w:val="008A7AB6"/>
    <w:rsid w:val="008B3161"/>
    <w:rsid w:val="008B370F"/>
    <w:rsid w:val="008C00D1"/>
    <w:rsid w:val="008C2714"/>
    <w:rsid w:val="008C3CD7"/>
    <w:rsid w:val="008D047B"/>
    <w:rsid w:val="008D0A9A"/>
    <w:rsid w:val="008D0B22"/>
    <w:rsid w:val="008D341A"/>
    <w:rsid w:val="008D3A08"/>
    <w:rsid w:val="008D4344"/>
    <w:rsid w:val="008D6F1B"/>
    <w:rsid w:val="008E0404"/>
    <w:rsid w:val="008E1510"/>
    <w:rsid w:val="008E23B7"/>
    <w:rsid w:val="008E4318"/>
    <w:rsid w:val="008E456F"/>
    <w:rsid w:val="008E52B1"/>
    <w:rsid w:val="008E7272"/>
    <w:rsid w:val="008E7AEF"/>
    <w:rsid w:val="008F1945"/>
    <w:rsid w:val="008F1990"/>
    <w:rsid w:val="008F2B8B"/>
    <w:rsid w:val="008F3FAC"/>
    <w:rsid w:val="008F538F"/>
    <w:rsid w:val="008F5FB6"/>
    <w:rsid w:val="008F6748"/>
    <w:rsid w:val="008F67C4"/>
    <w:rsid w:val="008F7EF0"/>
    <w:rsid w:val="009010AA"/>
    <w:rsid w:val="0090327C"/>
    <w:rsid w:val="00903375"/>
    <w:rsid w:val="00904796"/>
    <w:rsid w:val="009079E3"/>
    <w:rsid w:val="009107A9"/>
    <w:rsid w:val="00911324"/>
    <w:rsid w:val="009114DA"/>
    <w:rsid w:val="00912322"/>
    <w:rsid w:val="00914054"/>
    <w:rsid w:val="00914E31"/>
    <w:rsid w:val="00915C1E"/>
    <w:rsid w:val="0091602E"/>
    <w:rsid w:val="009167FC"/>
    <w:rsid w:val="00917A88"/>
    <w:rsid w:val="00920146"/>
    <w:rsid w:val="0092203D"/>
    <w:rsid w:val="00924E1B"/>
    <w:rsid w:val="009262DC"/>
    <w:rsid w:val="009266DE"/>
    <w:rsid w:val="0093245D"/>
    <w:rsid w:val="00932D67"/>
    <w:rsid w:val="00934CF7"/>
    <w:rsid w:val="00935386"/>
    <w:rsid w:val="009356E4"/>
    <w:rsid w:val="00940983"/>
    <w:rsid w:val="0094104F"/>
    <w:rsid w:val="00942A26"/>
    <w:rsid w:val="0094302D"/>
    <w:rsid w:val="009463DD"/>
    <w:rsid w:val="0095026A"/>
    <w:rsid w:val="0095048B"/>
    <w:rsid w:val="00953B46"/>
    <w:rsid w:val="00963FB9"/>
    <w:rsid w:val="00964DFA"/>
    <w:rsid w:val="00965045"/>
    <w:rsid w:val="0096569F"/>
    <w:rsid w:val="00966B25"/>
    <w:rsid w:val="00971109"/>
    <w:rsid w:val="00971D5B"/>
    <w:rsid w:val="00971FCA"/>
    <w:rsid w:val="009739F5"/>
    <w:rsid w:val="00977636"/>
    <w:rsid w:val="0098051A"/>
    <w:rsid w:val="009836A3"/>
    <w:rsid w:val="00984DFD"/>
    <w:rsid w:val="00990BB5"/>
    <w:rsid w:val="00992A7A"/>
    <w:rsid w:val="009942BC"/>
    <w:rsid w:val="009955EC"/>
    <w:rsid w:val="00995705"/>
    <w:rsid w:val="009A07BF"/>
    <w:rsid w:val="009A0ED2"/>
    <w:rsid w:val="009A15D9"/>
    <w:rsid w:val="009A2B26"/>
    <w:rsid w:val="009A7E3B"/>
    <w:rsid w:val="009A7FC1"/>
    <w:rsid w:val="009B796B"/>
    <w:rsid w:val="009C11C5"/>
    <w:rsid w:val="009C36B2"/>
    <w:rsid w:val="009D1156"/>
    <w:rsid w:val="009D2296"/>
    <w:rsid w:val="009D2A43"/>
    <w:rsid w:val="009D458B"/>
    <w:rsid w:val="009E034F"/>
    <w:rsid w:val="009E25E3"/>
    <w:rsid w:val="009E4746"/>
    <w:rsid w:val="009E50EA"/>
    <w:rsid w:val="009E5582"/>
    <w:rsid w:val="009E5984"/>
    <w:rsid w:val="009F003F"/>
    <w:rsid w:val="009F0074"/>
    <w:rsid w:val="009F0802"/>
    <w:rsid w:val="009F5A6B"/>
    <w:rsid w:val="009F5AF7"/>
    <w:rsid w:val="009F73DD"/>
    <w:rsid w:val="00A00BD3"/>
    <w:rsid w:val="00A03C4D"/>
    <w:rsid w:val="00A04E43"/>
    <w:rsid w:val="00A06E20"/>
    <w:rsid w:val="00A07805"/>
    <w:rsid w:val="00A106D8"/>
    <w:rsid w:val="00A110DC"/>
    <w:rsid w:val="00A20304"/>
    <w:rsid w:val="00A21B52"/>
    <w:rsid w:val="00A220C8"/>
    <w:rsid w:val="00A230E6"/>
    <w:rsid w:val="00A23655"/>
    <w:rsid w:val="00A24069"/>
    <w:rsid w:val="00A25B6A"/>
    <w:rsid w:val="00A26D70"/>
    <w:rsid w:val="00A302FF"/>
    <w:rsid w:val="00A3060D"/>
    <w:rsid w:val="00A316F4"/>
    <w:rsid w:val="00A32073"/>
    <w:rsid w:val="00A32F3E"/>
    <w:rsid w:val="00A35FCA"/>
    <w:rsid w:val="00A41302"/>
    <w:rsid w:val="00A419A7"/>
    <w:rsid w:val="00A41AA7"/>
    <w:rsid w:val="00A4608B"/>
    <w:rsid w:val="00A47355"/>
    <w:rsid w:val="00A520C1"/>
    <w:rsid w:val="00A53C2A"/>
    <w:rsid w:val="00A563AE"/>
    <w:rsid w:val="00A57E41"/>
    <w:rsid w:val="00A6363C"/>
    <w:rsid w:val="00A65038"/>
    <w:rsid w:val="00A653A5"/>
    <w:rsid w:val="00A676DA"/>
    <w:rsid w:val="00A67E8B"/>
    <w:rsid w:val="00A728DB"/>
    <w:rsid w:val="00A74954"/>
    <w:rsid w:val="00A74EAC"/>
    <w:rsid w:val="00A75E2D"/>
    <w:rsid w:val="00A75F33"/>
    <w:rsid w:val="00A7639B"/>
    <w:rsid w:val="00A80BE4"/>
    <w:rsid w:val="00A80FA8"/>
    <w:rsid w:val="00A81B62"/>
    <w:rsid w:val="00A841BD"/>
    <w:rsid w:val="00A85892"/>
    <w:rsid w:val="00A86434"/>
    <w:rsid w:val="00A90DE9"/>
    <w:rsid w:val="00A9250A"/>
    <w:rsid w:val="00A9282E"/>
    <w:rsid w:val="00A93930"/>
    <w:rsid w:val="00A95AF7"/>
    <w:rsid w:val="00A96F2B"/>
    <w:rsid w:val="00A973C2"/>
    <w:rsid w:val="00AA0522"/>
    <w:rsid w:val="00AA3F9C"/>
    <w:rsid w:val="00AA76A6"/>
    <w:rsid w:val="00AB0A9A"/>
    <w:rsid w:val="00AB1EC4"/>
    <w:rsid w:val="00AB6A40"/>
    <w:rsid w:val="00AB6B7C"/>
    <w:rsid w:val="00AB6EE7"/>
    <w:rsid w:val="00AB7108"/>
    <w:rsid w:val="00AC0C43"/>
    <w:rsid w:val="00AC24E6"/>
    <w:rsid w:val="00AC26DF"/>
    <w:rsid w:val="00AC6CF5"/>
    <w:rsid w:val="00AD039C"/>
    <w:rsid w:val="00AD21F3"/>
    <w:rsid w:val="00AD6B32"/>
    <w:rsid w:val="00AD6E47"/>
    <w:rsid w:val="00AD7D81"/>
    <w:rsid w:val="00AE0B5A"/>
    <w:rsid w:val="00AE0F70"/>
    <w:rsid w:val="00AE2995"/>
    <w:rsid w:val="00AE47B8"/>
    <w:rsid w:val="00AE7B7F"/>
    <w:rsid w:val="00AF05DA"/>
    <w:rsid w:val="00AF55D7"/>
    <w:rsid w:val="00AF7EC1"/>
    <w:rsid w:val="00B02D52"/>
    <w:rsid w:val="00B04BEA"/>
    <w:rsid w:val="00B07CAB"/>
    <w:rsid w:val="00B1102A"/>
    <w:rsid w:val="00B11D07"/>
    <w:rsid w:val="00B151CD"/>
    <w:rsid w:val="00B169BE"/>
    <w:rsid w:val="00B27947"/>
    <w:rsid w:val="00B40603"/>
    <w:rsid w:val="00B41238"/>
    <w:rsid w:val="00B42381"/>
    <w:rsid w:val="00B4394C"/>
    <w:rsid w:val="00B44443"/>
    <w:rsid w:val="00B4459C"/>
    <w:rsid w:val="00B44BEC"/>
    <w:rsid w:val="00B451BC"/>
    <w:rsid w:val="00B50DE7"/>
    <w:rsid w:val="00B51DE0"/>
    <w:rsid w:val="00B5426E"/>
    <w:rsid w:val="00B54B7B"/>
    <w:rsid w:val="00B556D9"/>
    <w:rsid w:val="00B56D34"/>
    <w:rsid w:val="00B604B8"/>
    <w:rsid w:val="00B61454"/>
    <w:rsid w:val="00B63988"/>
    <w:rsid w:val="00B63AE0"/>
    <w:rsid w:val="00B63EC9"/>
    <w:rsid w:val="00B65A1F"/>
    <w:rsid w:val="00B72430"/>
    <w:rsid w:val="00B73B46"/>
    <w:rsid w:val="00B75F95"/>
    <w:rsid w:val="00B80A4B"/>
    <w:rsid w:val="00B82107"/>
    <w:rsid w:val="00B82135"/>
    <w:rsid w:val="00B8655B"/>
    <w:rsid w:val="00B86816"/>
    <w:rsid w:val="00B87775"/>
    <w:rsid w:val="00B87BD2"/>
    <w:rsid w:val="00B9026A"/>
    <w:rsid w:val="00B929B0"/>
    <w:rsid w:val="00B947D3"/>
    <w:rsid w:val="00BA0480"/>
    <w:rsid w:val="00BA2398"/>
    <w:rsid w:val="00BA25B0"/>
    <w:rsid w:val="00BA435E"/>
    <w:rsid w:val="00BA7AF1"/>
    <w:rsid w:val="00BA7E6D"/>
    <w:rsid w:val="00BB1CE0"/>
    <w:rsid w:val="00BB2ED4"/>
    <w:rsid w:val="00BB3A40"/>
    <w:rsid w:val="00BB4E60"/>
    <w:rsid w:val="00BB6D7C"/>
    <w:rsid w:val="00BB7396"/>
    <w:rsid w:val="00BB79CF"/>
    <w:rsid w:val="00BC1DB1"/>
    <w:rsid w:val="00BC1E6D"/>
    <w:rsid w:val="00BC218B"/>
    <w:rsid w:val="00BC2E33"/>
    <w:rsid w:val="00BC73A9"/>
    <w:rsid w:val="00BC79FA"/>
    <w:rsid w:val="00BD504A"/>
    <w:rsid w:val="00BD6D6E"/>
    <w:rsid w:val="00BD6F21"/>
    <w:rsid w:val="00BE1927"/>
    <w:rsid w:val="00BE2773"/>
    <w:rsid w:val="00BE4344"/>
    <w:rsid w:val="00BE70D9"/>
    <w:rsid w:val="00BF0018"/>
    <w:rsid w:val="00BF1A8C"/>
    <w:rsid w:val="00BF3F74"/>
    <w:rsid w:val="00BF5B86"/>
    <w:rsid w:val="00BF60BB"/>
    <w:rsid w:val="00BF63D9"/>
    <w:rsid w:val="00BF71C4"/>
    <w:rsid w:val="00C00042"/>
    <w:rsid w:val="00C00AB2"/>
    <w:rsid w:val="00C042A5"/>
    <w:rsid w:val="00C07885"/>
    <w:rsid w:val="00C1277A"/>
    <w:rsid w:val="00C13E0D"/>
    <w:rsid w:val="00C14736"/>
    <w:rsid w:val="00C148ED"/>
    <w:rsid w:val="00C14E54"/>
    <w:rsid w:val="00C2106C"/>
    <w:rsid w:val="00C21588"/>
    <w:rsid w:val="00C222C7"/>
    <w:rsid w:val="00C240D8"/>
    <w:rsid w:val="00C27C08"/>
    <w:rsid w:val="00C31850"/>
    <w:rsid w:val="00C35F59"/>
    <w:rsid w:val="00C36EA2"/>
    <w:rsid w:val="00C37EC8"/>
    <w:rsid w:val="00C41D2C"/>
    <w:rsid w:val="00C466FE"/>
    <w:rsid w:val="00C50032"/>
    <w:rsid w:val="00C508FC"/>
    <w:rsid w:val="00C51590"/>
    <w:rsid w:val="00C515E5"/>
    <w:rsid w:val="00C52C39"/>
    <w:rsid w:val="00C5430C"/>
    <w:rsid w:val="00C61943"/>
    <w:rsid w:val="00C61AF7"/>
    <w:rsid w:val="00C6332A"/>
    <w:rsid w:val="00C70825"/>
    <w:rsid w:val="00C72D3F"/>
    <w:rsid w:val="00C730C0"/>
    <w:rsid w:val="00C7361B"/>
    <w:rsid w:val="00C743CC"/>
    <w:rsid w:val="00C82821"/>
    <w:rsid w:val="00C8317B"/>
    <w:rsid w:val="00C8668B"/>
    <w:rsid w:val="00C909B5"/>
    <w:rsid w:val="00C92F67"/>
    <w:rsid w:val="00C9598C"/>
    <w:rsid w:val="00C96BAD"/>
    <w:rsid w:val="00C96CE7"/>
    <w:rsid w:val="00CA1D39"/>
    <w:rsid w:val="00CA1EAC"/>
    <w:rsid w:val="00CA2544"/>
    <w:rsid w:val="00CA3F77"/>
    <w:rsid w:val="00CA4198"/>
    <w:rsid w:val="00CB0358"/>
    <w:rsid w:val="00CB390A"/>
    <w:rsid w:val="00CC082F"/>
    <w:rsid w:val="00CD2E8B"/>
    <w:rsid w:val="00CD36C1"/>
    <w:rsid w:val="00CD4A3D"/>
    <w:rsid w:val="00CD5630"/>
    <w:rsid w:val="00CD5F0A"/>
    <w:rsid w:val="00CD6D22"/>
    <w:rsid w:val="00CE6A5B"/>
    <w:rsid w:val="00CE7F85"/>
    <w:rsid w:val="00CF5DB3"/>
    <w:rsid w:val="00CF5E12"/>
    <w:rsid w:val="00CF616A"/>
    <w:rsid w:val="00CF6EB3"/>
    <w:rsid w:val="00D03E78"/>
    <w:rsid w:val="00D056C9"/>
    <w:rsid w:val="00D073B8"/>
    <w:rsid w:val="00D11BC4"/>
    <w:rsid w:val="00D11D89"/>
    <w:rsid w:val="00D1511C"/>
    <w:rsid w:val="00D16221"/>
    <w:rsid w:val="00D16515"/>
    <w:rsid w:val="00D16E20"/>
    <w:rsid w:val="00D171B3"/>
    <w:rsid w:val="00D17B46"/>
    <w:rsid w:val="00D213FB"/>
    <w:rsid w:val="00D21BD6"/>
    <w:rsid w:val="00D22709"/>
    <w:rsid w:val="00D23B89"/>
    <w:rsid w:val="00D26CCE"/>
    <w:rsid w:val="00D33406"/>
    <w:rsid w:val="00D3549A"/>
    <w:rsid w:val="00D4066C"/>
    <w:rsid w:val="00D41338"/>
    <w:rsid w:val="00D44FCB"/>
    <w:rsid w:val="00D46997"/>
    <w:rsid w:val="00D46A58"/>
    <w:rsid w:val="00D47248"/>
    <w:rsid w:val="00D51912"/>
    <w:rsid w:val="00D519F5"/>
    <w:rsid w:val="00D53080"/>
    <w:rsid w:val="00D53E1B"/>
    <w:rsid w:val="00D569B0"/>
    <w:rsid w:val="00D57131"/>
    <w:rsid w:val="00D57FEC"/>
    <w:rsid w:val="00D60394"/>
    <w:rsid w:val="00D609E4"/>
    <w:rsid w:val="00D62618"/>
    <w:rsid w:val="00D63795"/>
    <w:rsid w:val="00D65890"/>
    <w:rsid w:val="00D669D9"/>
    <w:rsid w:val="00D675A4"/>
    <w:rsid w:val="00D6779C"/>
    <w:rsid w:val="00D70CB3"/>
    <w:rsid w:val="00D737ED"/>
    <w:rsid w:val="00D73C3A"/>
    <w:rsid w:val="00D741CE"/>
    <w:rsid w:val="00D74DBC"/>
    <w:rsid w:val="00D753F1"/>
    <w:rsid w:val="00D81372"/>
    <w:rsid w:val="00D86F5C"/>
    <w:rsid w:val="00D87E00"/>
    <w:rsid w:val="00D925AD"/>
    <w:rsid w:val="00D937FD"/>
    <w:rsid w:val="00D94486"/>
    <w:rsid w:val="00D95A58"/>
    <w:rsid w:val="00D97FBE"/>
    <w:rsid w:val="00DA052C"/>
    <w:rsid w:val="00DA14ED"/>
    <w:rsid w:val="00DA30F2"/>
    <w:rsid w:val="00DA7A67"/>
    <w:rsid w:val="00DA7C7C"/>
    <w:rsid w:val="00DB0DBD"/>
    <w:rsid w:val="00DB11F6"/>
    <w:rsid w:val="00DB1907"/>
    <w:rsid w:val="00DB4C4E"/>
    <w:rsid w:val="00DC0B69"/>
    <w:rsid w:val="00DC26C8"/>
    <w:rsid w:val="00DC2CFF"/>
    <w:rsid w:val="00DD660C"/>
    <w:rsid w:val="00DD73DC"/>
    <w:rsid w:val="00DE5786"/>
    <w:rsid w:val="00DE5946"/>
    <w:rsid w:val="00DE715D"/>
    <w:rsid w:val="00DF1D89"/>
    <w:rsid w:val="00DF26AD"/>
    <w:rsid w:val="00DF2DFC"/>
    <w:rsid w:val="00DF39B7"/>
    <w:rsid w:val="00DF3FCE"/>
    <w:rsid w:val="00DF755B"/>
    <w:rsid w:val="00E005EF"/>
    <w:rsid w:val="00E01487"/>
    <w:rsid w:val="00E02F4A"/>
    <w:rsid w:val="00E039AE"/>
    <w:rsid w:val="00E059E9"/>
    <w:rsid w:val="00E10804"/>
    <w:rsid w:val="00E11300"/>
    <w:rsid w:val="00E120BB"/>
    <w:rsid w:val="00E13508"/>
    <w:rsid w:val="00E16358"/>
    <w:rsid w:val="00E20A23"/>
    <w:rsid w:val="00E210CB"/>
    <w:rsid w:val="00E2301D"/>
    <w:rsid w:val="00E24DFF"/>
    <w:rsid w:val="00E26907"/>
    <w:rsid w:val="00E276F2"/>
    <w:rsid w:val="00E32283"/>
    <w:rsid w:val="00E327F1"/>
    <w:rsid w:val="00E33B07"/>
    <w:rsid w:val="00E33DBD"/>
    <w:rsid w:val="00E347A2"/>
    <w:rsid w:val="00E3597C"/>
    <w:rsid w:val="00E363E1"/>
    <w:rsid w:val="00E42BF4"/>
    <w:rsid w:val="00E46393"/>
    <w:rsid w:val="00E475F8"/>
    <w:rsid w:val="00E500A6"/>
    <w:rsid w:val="00E50423"/>
    <w:rsid w:val="00E510A4"/>
    <w:rsid w:val="00E522D4"/>
    <w:rsid w:val="00E52558"/>
    <w:rsid w:val="00E556AE"/>
    <w:rsid w:val="00E606F9"/>
    <w:rsid w:val="00E627F2"/>
    <w:rsid w:val="00E63633"/>
    <w:rsid w:val="00E657B6"/>
    <w:rsid w:val="00E675F2"/>
    <w:rsid w:val="00E7498D"/>
    <w:rsid w:val="00E75851"/>
    <w:rsid w:val="00E7712C"/>
    <w:rsid w:val="00E80C97"/>
    <w:rsid w:val="00E85E2F"/>
    <w:rsid w:val="00E91D38"/>
    <w:rsid w:val="00E94E27"/>
    <w:rsid w:val="00E96CBE"/>
    <w:rsid w:val="00EA04EC"/>
    <w:rsid w:val="00EA19A0"/>
    <w:rsid w:val="00EA1B6E"/>
    <w:rsid w:val="00EA22B1"/>
    <w:rsid w:val="00EA3645"/>
    <w:rsid w:val="00EA4D0F"/>
    <w:rsid w:val="00EA68D2"/>
    <w:rsid w:val="00EA7422"/>
    <w:rsid w:val="00EB20A2"/>
    <w:rsid w:val="00EB2B2C"/>
    <w:rsid w:val="00EB4FEA"/>
    <w:rsid w:val="00EB522B"/>
    <w:rsid w:val="00EB79F3"/>
    <w:rsid w:val="00EC034E"/>
    <w:rsid w:val="00EC0554"/>
    <w:rsid w:val="00EC08E9"/>
    <w:rsid w:val="00EC2D1B"/>
    <w:rsid w:val="00EC3554"/>
    <w:rsid w:val="00EC3F99"/>
    <w:rsid w:val="00ED0086"/>
    <w:rsid w:val="00ED3FE7"/>
    <w:rsid w:val="00ED516D"/>
    <w:rsid w:val="00EE1F70"/>
    <w:rsid w:val="00EE29E7"/>
    <w:rsid w:val="00EE3D8B"/>
    <w:rsid w:val="00EE3F4D"/>
    <w:rsid w:val="00EE40B6"/>
    <w:rsid w:val="00EE46E5"/>
    <w:rsid w:val="00EE47D3"/>
    <w:rsid w:val="00EE4813"/>
    <w:rsid w:val="00EE4A01"/>
    <w:rsid w:val="00EE7232"/>
    <w:rsid w:val="00EF4B7C"/>
    <w:rsid w:val="00EF736B"/>
    <w:rsid w:val="00F00017"/>
    <w:rsid w:val="00F01B41"/>
    <w:rsid w:val="00F04B04"/>
    <w:rsid w:val="00F05FA5"/>
    <w:rsid w:val="00F07B82"/>
    <w:rsid w:val="00F11C67"/>
    <w:rsid w:val="00F15B11"/>
    <w:rsid w:val="00F1756E"/>
    <w:rsid w:val="00F21C65"/>
    <w:rsid w:val="00F22018"/>
    <w:rsid w:val="00F23834"/>
    <w:rsid w:val="00F251A4"/>
    <w:rsid w:val="00F343FC"/>
    <w:rsid w:val="00F34D86"/>
    <w:rsid w:val="00F37E98"/>
    <w:rsid w:val="00F429EC"/>
    <w:rsid w:val="00F4396C"/>
    <w:rsid w:val="00F45707"/>
    <w:rsid w:val="00F50F59"/>
    <w:rsid w:val="00F53642"/>
    <w:rsid w:val="00F53CB1"/>
    <w:rsid w:val="00F5640E"/>
    <w:rsid w:val="00F5655B"/>
    <w:rsid w:val="00F565B6"/>
    <w:rsid w:val="00F60303"/>
    <w:rsid w:val="00F66822"/>
    <w:rsid w:val="00F70B4D"/>
    <w:rsid w:val="00F70E31"/>
    <w:rsid w:val="00F70E9B"/>
    <w:rsid w:val="00F710BA"/>
    <w:rsid w:val="00F722A9"/>
    <w:rsid w:val="00F7249F"/>
    <w:rsid w:val="00F72CB1"/>
    <w:rsid w:val="00F74778"/>
    <w:rsid w:val="00F74786"/>
    <w:rsid w:val="00F75675"/>
    <w:rsid w:val="00F760BE"/>
    <w:rsid w:val="00F77E83"/>
    <w:rsid w:val="00F801C3"/>
    <w:rsid w:val="00F8242C"/>
    <w:rsid w:val="00F841C8"/>
    <w:rsid w:val="00F843F8"/>
    <w:rsid w:val="00F90A9B"/>
    <w:rsid w:val="00F9169F"/>
    <w:rsid w:val="00F93557"/>
    <w:rsid w:val="00F950BE"/>
    <w:rsid w:val="00F951E5"/>
    <w:rsid w:val="00F96A15"/>
    <w:rsid w:val="00F973CA"/>
    <w:rsid w:val="00FA06B1"/>
    <w:rsid w:val="00FA5658"/>
    <w:rsid w:val="00FB266D"/>
    <w:rsid w:val="00FB2C16"/>
    <w:rsid w:val="00FB35B6"/>
    <w:rsid w:val="00FB43B6"/>
    <w:rsid w:val="00FB4F8E"/>
    <w:rsid w:val="00FB5612"/>
    <w:rsid w:val="00FB5EA9"/>
    <w:rsid w:val="00FB6F0D"/>
    <w:rsid w:val="00FC3CF5"/>
    <w:rsid w:val="00FC542C"/>
    <w:rsid w:val="00FC6C42"/>
    <w:rsid w:val="00FC77D6"/>
    <w:rsid w:val="00FC7F71"/>
    <w:rsid w:val="00FD3154"/>
    <w:rsid w:val="00FD3C89"/>
    <w:rsid w:val="00FD54AF"/>
    <w:rsid w:val="00FD5E28"/>
    <w:rsid w:val="00FD60A9"/>
    <w:rsid w:val="00FE212F"/>
    <w:rsid w:val="00FE27E4"/>
    <w:rsid w:val="00FE3522"/>
    <w:rsid w:val="00FE3544"/>
    <w:rsid w:val="00FE3C24"/>
    <w:rsid w:val="00FE3E07"/>
    <w:rsid w:val="00FE4E87"/>
    <w:rsid w:val="00FF3D88"/>
    <w:rsid w:val="00FF67EB"/>
    <w:rsid w:val="00FF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93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525C10"/>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1"/>
    <w:next w:val="a1"/>
    <w:link w:val="20"/>
    <w:uiPriority w:val="99"/>
    <w:qFormat/>
    <w:rsid w:val="0049598C"/>
    <w:pPr>
      <w:keepNext/>
      <w:spacing w:after="0" w:line="240" w:lineRule="auto"/>
      <w:ind w:left="567" w:hanging="567"/>
      <w:jc w:val="both"/>
      <w:outlineLvl w:val="1"/>
    </w:pPr>
    <w:rPr>
      <w:rFonts w:ascii="Arial" w:eastAsia="Times New Roman" w:hAnsi="Arial" w:cs="Times New Roman"/>
      <w:b/>
      <w:bCs/>
      <w:sz w:val="20"/>
      <w:szCs w:val="24"/>
      <w:lang w:eastAsia="ru-RU"/>
    </w:rPr>
  </w:style>
  <w:style w:type="paragraph" w:styleId="3">
    <w:name w:val="heading 3"/>
    <w:basedOn w:val="2"/>
    <w:next w:val="21"/>
    <w:link w:val="30"/>
    <w:uiPriority w:val="9"/>
    <w:qFormat/>
    <w:rsid w:val="00525C10"/>
    <w:pPr>
      <w:ind w:left="476" w:firstLine="0"/>
      <w:outlineLvl w:val="2"/>
    </w:pPr>
    <w:rPr>
      <w:rFonts w:eastAsia="Arial Unicode MS" w:cs="Arial"/>
      <w:iCs/>
      <w:szCs w:val="26"/>
    </w:rPr>
  </w:style>
  <w:style w:type="paragraph" w:styleId="4">
    <w:name w:val="heading 4"/>
    <w:basedOn w:val="3"/>
    <w:next w:val="21"/>
    <w:link w:val="40"/>
    <w:uiPriority w:val="9"/>
    <w:qFormat/>
    <w:rsid w:val="00525C10"/>
    <w:pPr>
      <w:outlineLvl w:val="3"/>
    </w:pPr>
    <w:rPr>
      <w:b w:val="0"/>
      <w:bCs w:val="0"/>
      <w:szCs w:val="28"/>
      <w:u w:val="single"/>
    </w:rPr>
  </w:style>
  <w:style w:type="paragraph" w:styleId="5">
    <w:name w:val="heading 5"/>
    <w:basedOn w:val="a1"/>
    <w:next w:val="a1"/>
    <w:link w:val="50"/>
    <w:uiPriority w:val="9"/>
    <w:qFormat/>
    <w:rsid w:val="00525C10"/>
    <w:pPr>
      <w:spacing w:before="240" w:after="60"/>
      <w:ind w:left="1008" w:hanging="432"/>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qFormat/>
    <w:rsid w:val="00525C10"/>
    <w:pPr>
      <w:spacing w:before="240" w:after="60"/>
      <w:ind w:left="1152" w:hanging="432"/>
      <w:outlineLvl w:val="5"/>
    </w:pPr>
    <w:rPr>
      <w:rFonts w:ascii="Times New Roman" w:eastAsia="Times New Roman" w:hAnsi="Times New Roman" w:cs="Times New Roman"/>
      <w:b/>
      <w:bCs/>
      <w:sz w:val="24"/>
    </w:rPr>
  </w:style>
  <w:style w:type="paragraph" w:styleId="7">
    <w:name w:val="heading 7"/>
    <w:basedOn w:val="a1"/>
    <w:next w:val="a1"/>
    <w:link w:val="70"/>
    <w:uiPriority w:val="9"/>
    <w:qFormat/>
    <w:rsid w:val="00525C10"/>
    <w:pPr>
      <w:spacing w:before="240" w:after="60"/>
      <w:ind w:left="1296" w:hanging="288"/>
      <w:outlineLvl w:val="6"/>
    </w:pPr>
    <w:rPr>
      <w:rFonts w:ascii="Times New Roman" w:eastAsia="Times New Roman" w:hAnsi="Times New Roman" w:cs="Times New Roman"/>
      <w:sz w:val="24"/>
    </w:rPr>
  </w:style>
  <w:style w:type="paragraph" w:styleId="8">
    <w:name w:val="heading 8"/>
    <w:basedOn w:val="a1"/>
    <w:next w:val="a1"/>
    <w:link w:val="80"/>
    <w:uiPriority w:val="9"/>
    <w:qFormat/>
    <w:rsid w:val="00525C10"/>
    <w:pPr>
      <w:spacing w:before="240" w:after="60"/>
      <w:ind w:left="1440" w:hanging="432"/>
      <w:outlineLvl w:val="7"/>
    </w:pPr>
    <w:rPr>
      <w:rFonts w:ascii="Times New Roman" w:eastAsia="Times New Roman" w:hAnsi="Times New Roman" w:cs="Times New Roman"/>
      <w:i/>
      <w:iCs/>
      <w:sz w:val="24"/>
    </w:rPr>
  </w:style>
  <w:style w:type="paragraph" w:styleId="9">
    <w:name w:val="heading 9"/>
    <w:basedOn w:val="a1"/>
    <w:next w:val="a1"/>
    <w:link w:val="90"/>
    <w:uiPriority w:val="9"/>
    <w:qFormat/>
    <w:rsid w:val="00525C10"/>
    <w:pPr>
      <w:spacing w:before="240" w:after="60"/>
      <w:ind w:left="1584" w:hanging="144"/>
      <w:outlineLvl w:val="8"/>
    </w:pPr>
    <w:rPr>
      <w:rFonts w:ascii="Times New Roman" w:eastAsia="Times New Roman" w:hAnsi="Times New Roman" w:cs="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50017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01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017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0017B"/>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annotation reference"/>
    <w:basedOn w:val="a2"/>
    <w:uiPriority w:val="99"/>
    <w:unhideWhenUsed/>
    <w:rsid w:val="000A17B8"/>
    <w:rPr>
      <w:sz w:val="16"/>
      <w:szCs w:val="16"/>
    </w:rPr>
  </w:style>
  <w:style w:type="paragraph" w:styleId="a6">
    <w:name w:val="annotation text"/>
    <w:basedOn w:val="a1"/>
    <w:link w:val="a7"/>
    <w:uiPriority w:val="99"/>
    <w:unhideWhenUsed/>
    <w:rsid w:val="000A17B8"/>
    <w:pPr>
      <w:spacing w:line="240" w:lineRule="auto"/>
    </w:pPr>
    <w:rPr>
      <w:sz w:val="20"/>
      <w:szCs w:val="20"/>
    </w:rPr>
  </w:style>
  <w:style w:type="character" w:customStyle="1" w:styleId="a7">
    <w:name w:val="Текст примечания Знак"/>
    <w:basedOn w:val="a2"/>
    <w:link w:val="a6"/>
    <w:uiPriority w:val="99"/>
    <w:rsid w:val="000A17B8"/>
    <w:rPr>
      <w:sz w:val="20"/>
      <w:szCs w:val="20"/>
    </w:rPr>
  </w:style>
  <w:style w:type="paragraph" w:styleId="a8">
    <w:name w:val="annotation subject"/>
    <w:basedOn w:val="a6"/>
    <w:next w:val="a6"/>
    <w:link w:val="a9"/>
    <w:uiPriority w:val="99"/>
    <w:semiHidden/>
    <w:unhideWhenUsed/>
    <w:rsid w:val="000A17B8"/>
    <w:rPr>
      <w:b/>
      <w:bCs/>
    </w:rPr>
  </w:style>
  <w:style w:type="character" w:customStyle="1" w:styleId="a9">
    <w:name w:val="Тема примечания Знак"/>
    <w:basedOn w:val="a7"/>
    <w:link w:val="a8"/>
    <w:uiPriority w:val="99"/>
    <w:semiHidden/>
    <w:rsid w:val="000A17B8"/>
    <w:rPr>
      <w:b/>
      <w:bCs/>
      <w:sz w:val="20"/>
      <w:szCs w:val="20"/>
    </w:rPr>
  </w:style>
  <w:style w:type="paragraph" w:styleId="aa">
    <w:name w:val="Balloon Text"/>
    <w:basedOn w:val="a1"/>
    <w:link w:val="ab"/>
    <w:uiPriority w:val="99"/>
    <w:semiHidden/>
    <w:unhideWhenUsed/>
    <w:rsid w:val="000A17B8"/>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0A17B8"/>
    <w:rPr>
      <w:rFonts w:ascii="Tahoma" w:hAnsi="Tahoma" w:cs="Tahoma"/>
      <w:sz w:val="16"/>
      <w:szCs w:val="16"/>
    </w:rPr>
  </w:style>
  <w:style w:type="table" w:styleId="ac">
    <w:name w:val="Table Grid"/>
    <w:basedOn w:val="a3"/>
    <w:uiPriority w:val="59"/>
    <w:rsid w:val="0089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1"/>
    <w:uiPriority w:val="34"/>
    <w:qFormat/>
    <w:rsid w:val="004333D9"/>
    <w:pPr>
      <w:ind w:left="720"/>
      <w:contextualSpacing/>
    </w:pPr>
  </w:style>
  <w:style w:type="paragraph" w:customStyle="1" w:styleId="Style1ptJustifiedFirstline095cm">
    <w:name w:val="Style 1 pt Justified First line:  095 cm"/>
    <w:basedOn w:val="a1"/>
    <w:rsid w:val="004333D9"/>
    <w:pPr>
      <w:autoSpaceDE w:val="0"/>
      <w:autoSpaceDN w:val="0"/>
      <w:spacing w:after="0" w:line="240" w:lineRule="auto"/>
      <w:ind w:firstLine="54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1"/>
    <w:rsid w:val="004333D9"/>
    <w:pPr>
      <w:widowControl w:val="0"/>
      <w:overflowPunct w:val="0"/>
      <w:autoSpaceDE w:val="0"/>
      <w:autoSpaceDN w:val="0"/>
      <w:adjustRightInd w:val="0"/>
      <w:spacing w:after="0" w:line="240" w:lineRule="auto"/>
      <w:ind w:firstLine="724"/>
      <w:jc w:val="both"/>
      <w:textAlignment w:val="baseline"/>
    </w:pPr>
    <w:rPr>
      <w:rFonts w:ascii="Times New Roman" w:eastAsia="Times New Roman" w:hAnsi="Times New Roman" w:cs="Times New Roman"/>
      <w:sz w:val="24"/>
      <w:szCs w:val="20"/>
      <w:lang w:eastAsia="ru-RU"/>
    </w:rPr>
  </w:style>
  <w:style w:type="paragraph" w:styleId="ae">
    <w:name w:val="Body Text"/>
    <w:basedOn w:val="a1"/>
    <w:link w:val="af"/>
    <w:uiPriority w:val="99"/>
    <w:unhideWhenUsed/>
    <w:rsid w:val="004333D9"/>
    <w:pPr>
      <w:spacing w:after="120"/>
    </w:pPr>
  </w:style>
  <w:style w:type="character" w:customStyle="1" w:styleId="af">
    <w:name w:val="Основной текст Знак"/>
    <w:basedOn w:val="a2"/>
    <w:link w:val="ae"/>
    <w:uiPriority w:val="99"/>
    <w:rsid w:val="004333D9"/>
  </w:style>
  <w:style w:type="paragraph" w:styleId="31">
    <w:name w:val="Body Text 3"/>
    <w:basedOn w:val="a1"/>
    <w:link w:val="32"/>
    <w:uiPriority w:val="99"/>
    <w:unhideWhenUsed/>
    <w:rsid w:val="004333D9"/>
    <w:pPr>
      <w:spacing w:after="120"/>
    </w:pPr>
    <w:rPr>
      <w:sz w:val="16"/>
      <w:szCs w:val="16"/>
    </w:rPr>
  </w:style>
  <w:style w:type="character" w:customStyle="1" w:styleId="32">
    <w:name w:val="Основной текст 3 Знак"/>
    <w:basedOn w:val="a2"/>
    <w:link w:val="31"/>
    <w:uiPriority w:val="99"/>
    <w:rsid w:val="004333D9"/>
    <w:rPr>
      <w:sz w:val="16"/>
      <w:szCs w:val="16"/>
    </w:rPr>
  </w:style>
  <w:style w:type="character" w:customStyle="1" w:styleId="Subst">
    <w:name w:val="Subst"/>
    <w:uiPriority w:val="99"/>
    <w:rsid w:val="004333D9"/>
    <w:rPr>
      <w:b/>
      <w:i/>
    </w:rPr>
  </w:style>
  <w:style w:type="character" w:styleId="af0">
    <w:name w:val="Hyperlink"/>
    <w:basedOn w:val="a2"/>
    <w:uiPriority w:val="99"/>
    <w:unhideWhenUsed/>
    <w:rsid w:val="007363B4"/>
    <w:rPr>
      <w:color w:val="0000FF" w:themeColor="hyperlink"/>
      <w:u w:val="single"/>
    </w:rPr>
  </w:style>
  <w:style w:type="character" w:customStyle="1" w:styleId="20">
    <w:name w:val="Заголовок 2 Знак"/>
    <w:basedOn w:val="a2"/>
    <w:link w:val="2"/>
    <w:uiPriority w:val="99"/>
    <w:rsid w:val="0049598C"/>
    <w:rPr>
      <w:rFonts w:ascii="Arial" w:eastAsia="Times New Roman" w:hAnsi="Arial" w:cs="Times New Roman"/>
      <w:b/>
      <w:bCs/>
      <w:sz w:val="20"/>
      <w:szCs w:val="24"/>
      <w:lang w:eastAsia="ru-RU"/>
    </w:rPr>
  </w:style>
  <w:style w:type="paragraph" w:customStyle="1" w:styleId="af1">
    <w:name w:val="Примечание"/>
    <w:basedOn w:val="ae"/>
    <w:rsid w:val="0049598C"/>
    <w:pPr>
      <w:tabs>
        <w:tab w:val="num" w:pos="851"/>
      </w:tabs>
      <w:spacing w:after="0" w:line="240" w:lineRule="auto"/>
      <w:ind w:left="851" w:hanging="284"/>
      <w:jc w:val="both"/>
    </w:pPr>
    <w:rPr>
      <w:rFonts w:ascii="Arial" w:eastAsia="Times New Roman" w:hAnsi="Arial" w:cs="Times New Roman"/>
      <w:sz w:val="18"/>
      <w:szCs w:val="24"/>
      <w:lang w:eastAsia="ru-RU"/>
    </w:rPr>
  </w:style>
  <w:style w:type="paragraph" w:styleId="af2">
    <w:name w:val="header"/>
    <w:basedOn w:val="a1"/>
    <w:link w:val="af3"/>
    <w:uiPriority w:val="99"/>
    <w:unhideWhenUsed/>
    <w:rsid w:val="00FE4E87"/>
    <w:pPr>
      <w:tabs>
        <w:tab w:val="center" w:pos="4677"/>
        <w:tab w:val="right" w:pos="9355"/>
      </w:tabs>
      <w:spacing w:after="0" w:line="240" w:lineRule="auto"/>
    </w:pPr>
  </w:style>
  <w:style w:type="character" w:customStyle="1" w:styleId="af3">
    <w:name w:val="Верхний колонтитул Знак"/>
    <w:basedOn w:val="a2"/>
    <w:link w:val="af2"/>
    <w:uiPriority w:val="99"/>
    <w:rsid w:val="00FE4E87"/>
  </w:style>
  <w:style w:type="paragraph" w:styleId="af4">
    <w:name w:val="footer"/>
    <w:basedOn w:val="a1"/>
    <w:link w:val="af5"/>
    <w:uiPriority w:val="99"/>
    <w:unhideWhenUsed/>
    <w:rsid w:val="00FE4E87"/>
    <w:pPr>
      <w:tabs>
        <w:tab w:val="center" w:pos="4677"/>
        <w:tab w:val="right" w:pos="9355"/>
      </w:tabs>
      <w:spacing w:after="0" w:line="240" w:lineRule="auto"/>
    </w:pPr>
  </w:style>
  <w:style w:type="character" w:customStyle="1" w:styleId="af5">
    <w:name w:val="Нижний колонтитул Знак"/>
    <w:basedOn w:val="a2"/>
    <w:link w:val="af4"/>
    <w:uiPriority w:val="99"/>
    <w:rsid w:val="00FE4E87"/>
  </w:style>
  <w:style w:type="paragraph" w:styleId="af6">
    <w:name w:val="footnote text"/>
    <w:aliases w:val="ARM footnote Text,Footnote Text Char1,Footnote Text Char2,Footnote Text Char11,Footnote Text Char3,Footnote Text Char4,Footnote Text Char5,Footnote Text Char6,Footnote Text Char12,Footnote Text Char21,Footnote New"/>
    <w:basedOn w:val="a1"/>
    <w:link w:val="af7"/>
    <w:uiPriority w:val="99"/>
    <w:unhideWhenUsed/>
    <w:rsid w:val="00FB5612"/>
    <w:pPr>
      <w:spacing w:after="0" w:line="240" w:lineRule="auto"/>
    </w:pPr>
    <w:rPr>
      <w:sz w:val="20"/>
      <w:szCs w:val="20"/>
    </w:rPr>
  </w:style>
  <w:style w:type="character" w:customStyle="1" w:styleId="af7">
    <w:name w:val="Текст сноски Знак"/>
    <w:aliases w:val="ARM footnote Text Знак,Footnote Text Char1 Знак,Footnote Text Char2 Знак,Footnote Text Char11 Знак,Footnote Text Char3 Знак,Footnote Text Char4 Знак,Footnote Text Char5 Знак,Footnote Text Char6 Знак,Footnote Text Char12 Знак"/>
    <w:basedOn w:val="a2"/>
    <w:link w:val="af6"/>
    <w:uiPriority w:val="99"/>
    <w:rsid w:val="00FB5612"/>
    <w:rPr>
      <w:sz w:val="20"/>
      <w:szCs w:val="20"/>
    </w:rPr>
  </w:style>
  <w:style w:type="character" w:styleId="af8">
    <w:name w:val="footnote reference"/>
    <w:uiPriority w:val="99"/>
    <w:rsid w:val="00FB5612"/>
    <w:rPr>
      <w:rFonts w:ascii="Times New Roman" w:hAnsi="Times New Roman" w:cs="Times New Roman"/>
      <w:vertAlign w:val="superscript"/>
    </w:rPr>
  </w:style>
  <w:style w:type="paragraph" w:customStyle="1" w:styleId="SubHeading">
    <w:name w:val="Sub Heading"/>
    <w:uiPriority w:val="99"/>
    <w:rsid w:val="00400A12"/>
    <w:pPr>
      <w:widowControl w:val="0"/>
      <w:autoSpaceDE w:val="0"/>
      <w:autoSpaceDN w:val="0"/>
      <w:adjustRightInd w:val="0"/>
      <w:spacing w:before="240" w:after="40" w:line="240" w:lineRule="auto"/>
    </w:pPr>
    <w:rPr>
      <w:rFonts w:ascii="Times New Roman" w:eastAsia="Times New Roman" w:hAnsi="Times New Roman" w:cs="Times New Roman"/>
      <w:sz w:val="20"/>
      <w:szCs w:val="20"/>
    </w:rPr>
  </w:style>
  <w:style w:type="character" w:styleId="af9">
    <w:name w:val="FollowedHyperlink"/>
    <w:basedOn w:val="a2"/>
    <w:uiPriority w:val="99"/>
    <w:semiHidden/>
    <w:unhideWhenUsed/>
    <w:rsid w:val="00FB266D"/>
    <w:rPr>
      <w:color w:val="800080" w:themeColor="followedHyperlink"/>
      <w:u w:val="single"/>
    </w:rPr>
  </w:style>
  <w:style w:type="paragraph" w:styleId="33">
    <w:name w:val="Body Text Indent 3"/>
    <w:basedOn w:val="a1"/>
    <w:link w:val="34"/>
    <w:uiPriority w:val="99"/>
    <w:unhideWhenUsed/>
    <w:rsid w:val="00273FDF"/>
    <w:pPr>
      <w:spacing w:after="120"/>
      <w:ind w:left="283"/>
    </w:pPr>
    <w:rPr>
      <w:sz w:val="16"/>
      <w:szCs w:val="16"/>
    </w:rPr>
  </w:style>
  <w:style w:type="character" w:customStyle="1" w:styleId="34">
    <w:name w:val="Основной текст с отступом 3 Знак"/>
    <w:basedOn w:val="a2"/>
    <w:link w:val="33"/>
    <w:uiPriority w:val="99"/>
    <w:rsid w:val="00273FDF"/>
    <w:rPr>
      <w:sz w:val="16"/>
      <w:szCs w:val="16"/>
    </w:rPr>
  </w:style>
  <w:style w:type="character" w:customStyle="1" w:styleId="320">
    <w:name w:val="Основной текст с отступом 3 Знак2"/>
    <w:aliases w:val="bti3 Знак,Основной теПеречень пронумереванный Знак,Подпиь Знак2"/>
    <w:locked/>
    <w:rsid w:val="00273FDF"/>
    <w:rPr>
      <w:sz w:val="24"/>
      <w:lang w:val="ru-RU" w:eastAsia="ru-RU" w:bidi="ar-SA"/>
    </w:rPr>
  </w:style>
  <w:style w:type="paragraph" w:styleId="afa">
    <w:name w:val="Revision"/>
    <w:hidden/>
    <w:uiPriority w:val="99"/>
    <w:semiHidden/>
    <w:rsid w:val="00273FDF"/>
    <w:pPr>
      <w:spacing w:after="0" w:line="240" w:lineRule="auto"/>
    </w:pPr>
  </w:style>
  <w:style w:type="character" w:customStyle="1" w:styleId="blk3">
    <w:name w:val="blk3"/>
    <w:rsid w:val="0080197C"/>
    <w:rPr>
      <w:vanish w:val="0"/>
      <w:webHidden w:val="0"/>
      <w:specVanish w:val="0"/>
    </w:rPr>
  </w:style>
  <w:style w:type="paragraph" w:customStyle="1" w:styleId="Default">
    <w:name w:val="Default"/>
    <w:rsid w:val="00744F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sicChar">
    <w:name w:val="Basic Char"/>
    <w:link w:val="Basic"/>
    <w:locked/>
    <w:rsid w:val="00744FAB"/>
  </w:style>
  <w:style w:type="paragraph" w:customStyle="1" w:styleId="Basic">
    <w:name w:val="Basic"/>
    <w:basedOn w:val="a1"/>
    <w:link w:val="BasicChar"/>
    <w:rsid w:val="00744FAB"/>
    <w:pPr>
      <w:spacing w:after="0" w:line="240" w:lineRule="auto"/>
      <w:ind w:firstLine="540"/>
      <w:jc w:val="both"/>
    </w:pPr>
  </w:style>
  <w:style w:type="paragraph" w:customStyle="1" w:styleId="CM11">
    <w:name w:val="CM11"/>
    <w:basedOn w:val="a1"/>
    <w:next w:val="a1"/>
    <w:rsid w:val="00744FAB"/>
    <w:pPr>
      <w:widowControl w:val="0"/>
      <w:autoSpaceDE w:val="0"/>
      <w:autoSpaceDN w:val="0"/>
      <w:adjustRightInd w:val="0"/>
      <w:spacing w:after="0" w:line="258" w:lineRule="atLeast"/>
    </w:pPr>
    <w:rPr>
      <w:rFonts w:ascii="Times New Roman" w:eastAsia="Times New Roman" w:hAnsi="Times New Roman" w:cs="Times New Roman"/>
      <w:sz w:val="24"/>
      <w:szCs w:val="24"/>
      <w:lang w:val="en-US"/>
    </w:rPr>
  </w:style>
  <w:style w:type="paragraph" w:customStyle="1" w:styleId="CM5">
    <w:name w:val="CM5"/>
    <w:basedOn w:val="a1"/>
    <w:next w:val="a1"/>
    <w:rsid w:val="00744FAB"/>
    <w:pPr>
      <w:widowControl w:val="0"/>
      <w:autoSpaceDE w:val="0"/>
      <w:autoSpaceDN w:val="0"/>
      <w:adjustRightInd w:val="0"/>
      <w:spacing w:after="0" w:line="253" w:lineRule="atLeast"/>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9"/>
    <w:rsid w:val="00525C10"/>
    <w:rPr>
      <w:rFonts w:ascii="Times New Roman" w:eastAsia="Times New Roman" w:hAnsi="Times New Roman" w:cs="Times New Roman"/>
      <w:b/>
      <w:bCs/>
      <w:sz w:val="28"/>
      <w:szCs w:val="28"/>
    </w:rPr>
  </w:style>
  <w:style w:type="character" w:customStyle="1" w:styleId="30">
    <w:name w:val="Заголовок 3 Знак"/>
    <w:basedOn w:val="a2"/>
    <w:link w:val="3"/>
    <w:uiPriority w:val="9"/>
    <w:rsid w:val="00525C10"/>
    <w:rPr>
      <w:rFonts w:ascii="Arial" w:eastAsia="Arial Unicode MS" w:hAnsi="Arial" w:cs="Arial"/>
      <w:b/>
      <w:bCs/>
      <w:iCs/>
      <w:sz w:val="20"/>
      <w:szCs w:val="26"/>
      <w:lang w:eastAsia="ru-RU"/>
    </w:rPr>
  </w:style>
  <w:style w:type="character" w:customStyle="1" w:styleId="40">
    <w:name w:val="Заголовок 4 Знак"/>
    <w:basedOn w:val="a2"/>
    <w:link w:val="4"/>
    <w:uiPriority w:val="9"/>
    <w:rsid w:val="00525C10"/>
    <w:rPr>
      <w:rFonts w:ascii="Arial" w:eastAsia="Arial Unicode MS" w:hAnsi="Arial" w:cs="Arial"/>
      <w:iCs/>
      <w:sz w:val="20"/>
      <w:szCs w:val="28"/>
      <w:u w:val="single"/>
      <w:lang w:eastAsia="ru-RU"/>
    </w:rPr>
  </w:style>
  <w:style w:type="character" w:customStyle="1" w:styleId="50">
    <w:name w:val="Заголовок 5 Знак"/>
    <w:basedOn w:val="a2"/>
    <w:link w:val="5"/>
    <w:uiPriority w:val="9"/>
    <w:rsid w:val="00525C10"/>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
    <w:rsid w:val="00525C10"/>
    <w:rPr>
      <w:rFonts w:ascii="Times New Roman" w:eastAsia="Times New Roman" w:hAnsi="Times New Roman" w:cs="Times New Roman"/>
      <w:b/>
      <w:bCs/>
      <w:sz w:val="24"/>
    </w:rPr>
  </w:style>
  <w:style w:type="character" w:customStyle="1" w:styleId="70">
    <w:name w:val="Заголовок 7 Знак"/>
    <w:basedOn w:val="a2"/>
    <w:link w:val="7"/>
    <w:uiPriority w:val="9"/>
    <w:rsid w:val="00525C10"/>
    <w:rPr>
      <w:rFonts w:ascii="Times New Roman" w:eastAsia="Times New Roman" w:hAnsi="Times New Roman" w:cs="Times New Roman"/>
      <w:sz w:val="24"/>
    </w:rPr>
  </w:style>
  <w:style w:type="character" w:customStyle="1" w:styleId="80">
    <w:name w:val="Заголовок 8 Знак"/>
    <w:basedOn w:val="a2"/>
    <w:link w:val="8"/>
    <w:uiPriority w:val="9"/>
    <w:rsid w:val="00525C10"/>
    <w:rPr>
      <w:rFonts w:ascii="Times New Roman" w:eastAsia="Times New Roman" w:hAnsi="Times New Roman" w:cs="Times New Roman"/>
      <w:i/>
      <w:iCs/>
      <w:sz w:val="24"/>
    </w:rPr>
  </w:style>
  <w:style w:type="character" w:customStyle="1" w:styleId="90">
    <w:name w:val="Заголовок 9 Знак"/>
    <w:basedOn w:val="a2"/>
    <w:link w:val="9"/>
    <w:uiPriority w:val="9"/>
    <w:rsid w:val="00525C10"/>
    <w:rPr>
      <w:rFonts w:ascii="Times New Roman" w:eastAsia="Times New Roman" w:hAnsi="Times New Roman" w:cs="Arial"/>
      <w:sz w:val="24"/>
    </w:rPr>
  </w:style>
  <w:style w:type="numbering" w:customStyle="1" w:styleId="NoList1">
    <w:name w:val="No List1"/>
    <w:next w:val="a4"/>
    <w:uiPriority w:val="99"/>
    <w:semiHidden/>
    <w:unhideWhenUsed/>
    <w:rsid w:val="00525C10"/>
  </w:style>
  <w:style w:type="paragraph" w:styleId="afb">
    <w:name w:val="Title"/>
    <w:basedOn w:val="a1"/>
    <w:next w:val="a1"/>
    <w:link w:val="afc"/>
    <w:uiPriority w:val="99"/>
    <w:qFormat/>
    <w:rsid w:val="00525C10"/>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rPr>
  </w:style>
  <w:style w:type="character" w:customStyle="1" w:styleId="afc">
    <w:name w:val="Название Знак"/>
    <w:basedOn w:val="a2"/>
    <w:link w:val="afb"/>
    <w:uiPriority w:val="99"/>
    <w:rsid w:val="00525C10"/>
    <w:rPr>
      <w:rFonts w:ascii="Times New Roman" w:eastAsia="Times New Roman" w:hAnsi="Times New Roman" w:cs="Times New Roman"/>
      <w:b/>
      <w:bCs/>
      <w:sz w:val="32"/>
      <w:szCs w:val="32"/>
    </w:rPr>
  </w:style>
  <w:style w:type="paragraph" w:customStyle="1" w:styleId="SubTitle">
    <w:name w:val="Sub Title"/>
    <w:uiPriority w:val="99"/>
    <w:rsid w:val="00525C1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rPr>
  </w:style>
  <w:style w:type="paragraph" w:customStyle="1" w:styleId="SubHeading1">
    <w:name w:val="Sub Heading1"/>
    <w:uiPriority w:val="99"/>
    <w:rsid w:val="00525C10"/>
    <w:pPr>
      <w:widowControl w:val="0"/>
      <w:autoSpaceDE w:val="0"/>
      <w:autoSpaceDN w:val="0"/>
      <w:adjustRightInd w:val="0"/>
      <w:spacing w:before="80" w:after="20" w:line="240" w:lineRule="auto"/>
    </w:pPr>
    <w:rPr>
      <w:rFonts w:ascii="Times New Roman" w:eastAsia="Times New Roman" w:hAnsi="Times New Roman" w:cs="Times New Roman"/>
      <w:sz w:val="20"/>
      <w:szCs w:val="20"/>
    </w:rPr>
  </w:style>
  <w:style w:type="paragraph" w:customStyle="1" w:styleId="Headingbalance">
    <w:name w:val="Heading_balance"/>
    <w:uiPriority w:val="99"/>
    <w:rsid w:val="00525C10"/>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rPr>
  </w:style>
  <w:style w:type="paragraph" w:customStyle="1" w:styleId="SpacedNormal">
    <w:name w:val="Spaced Normal"/>
    <w:uiPriority w:val="99"/>
    <w:rsid w:val="00525C10"/>
    <w:pPr>
      <w:widowControl w:val="0"/>
      <w:autoSpaceDE w:val="0"/>
      <w:autoSpaceDN w:val="0"/>
      <w:adjustRightInd w:val="0"/>
      <w:spacing w:before="120" w:after="40" w:line="240" w:lineRule="auto"/>
    </w:pPr>
    <w:rPr>
      <w:rFonts w:ascii="Times New Roman" w:eastAsia="Times New Roman" w:hAnsi="Times New Roman" w:cs="Times New Roman"/>
      <w:sz w:val="20"/>
      <w:szCs w:val="20"/>
    </w:rPr>
  </w:style>
  <w:style w:type="paragraph" w:customStyle="1" w:styleId="ThinDelim">
    <w:name w:val="Thin Delim"/>
    <w:uiPriority w:val="99"/>
    <w:rsid w:val="00525C10"/>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Z2Opinion">
    <w:name w:val="Z2_Opinion"/>
    <w:basedOn w:val="a1"/>
    <w:next w:val="ae"/>
    <w:rsid w:val="00525C10"/>
    <w:pPr>
      <w:spacing w:after="0" w:line="240" w:lineRule="auto"/>
    </w:pPr>
    <w:rPr>
      <w:rFonts w:ascii="Arial" w:eastAsia="Arial Unicode MS" w:hAnsi="Arial" w:cs="Arial"/>
      <w:b/>
      <w:caps/>
      <w:sz w:val="20"/>
      <w:lang w:val="en-US" w:eastAsia="ru-RU"/>
    </w:rPr>
  </w:style>
  <w:style w:type="paragraph" w:styleId="afd">
    <w:name w:val="List Bullet"/>
    <w:basedOn w:val="ae"/>
    <w:uiPriority w:val="99"/>
    <w:rsid w:val="00525C10"/>
    <w:pPr>
      <w:tabs>
        <w:tab w:val="num" w:pos="476"/>
      </w:tabs>
      <w:spacing w:after="60" w:line="240" w:lineRule="auto"/>
      <w:ind w:left="476" w:hanging="476"/>
      <w:jc w:val="both"/>
    </w:pPr>
    <w:rPr>
      <w:rFonts w:ascii="Arial" w:eastAsia="Arial Unicode MS" w:hAnsi="Arial" w:cs="Times New Roman"/>
      <w:sz w:val="20"/>
      <w:lang w:val="en-US" w:eastAsia="ru-RU"/>
    </w:rPr>
  </w:style>
  <w:style w:type="paragraph" w:styleId="22">
    <w:name w:val="List Bullet 2"/>
    <w:basedOn w:val="afd"/>
    <w:uiPriority w:val="99"/>
    <w:rsid w:val="00525C10"/>
    <w:pPr>
      <w:tabs>
        <w:tab w:val="clear" w:pos="476"/>
        <w:tab w:val="num" w:pos="953"/>
      </w:tabs>
      <w:ind w:left="953" w:hanging="477"/>
    </w:pPr>
  </w:style>
  <w:style w:type="paragraph" w:styleId="21">
    <w:name w:val="Body Text 2"/>
    <w:basedOn w:val="a1"/>
    <w:link w:val="23"/>
    <w:uiPriority w:val="99"/>
    <w:unhideWhenUsed/>
    <w:rsid w:val="00525C10"/>
    <w:pPr>
      <w:widowControl w:val="0"/>
      <w:autoSpaceDE w:val="0"/>
      <w:autoSpaceDN w:val="0"/>
      <w:adjustRightInd w:val="0"/>
      <w:spacing w:before="20"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2"/>
    <w:link w:val="21"/>
    <w:uiPriority w:val="99"/>
    <w:rsid w:val="00525C10"/>
    <w:rPr>
      <w:rFonts w:ascii="Times New Roman" w:eastAsia="Times New Roman" w:hAnsi="Times New Roman" w:cs="Times New Roman"/>
      <w:sz w:val="20"/>
      <w:szCs w:val="20"/>
    </w:rPr>
  </w:style>
  <w:style w:type="paragraph" w:customStyle="1" w:styleId="Z03Arial11">
    <w:name w:val="Z0_3Arial11"/>
    <w:basedOn w:val="ae"/>
    <w:rsid w:val="00525C10"/>
    <w:pPr>
      <w:spacing w:after="0" w:line="240" w:lineRule="auto"/>
    </w:pPr>
    <w:rPr>
      <w:rFonts w:ascii="Arial" w:eastAsia="Arial Unicode MS" w:hAnsi="Arial" w:cs="Arial"/>
      <w:sz w:val="20"/>
      <w:lang w:eastAsia="ru-RU"/>
    </w:rPr>
  </w:style>
  <w:style w:type="paragraph" w:customStyle="1" w:styleId="Z01Arial22CompanyName">
    <w:name w:val="Z0_1Arial22_CompanyName"/>
    <w:basedOn w:val="Z03Arial11"/>
    <w:next w:val="Z02Arial16Blank"/>
    <w:rsid w:val="00525C10"/>
    <w:rPr>
      <w:rFonts w:ascii="Times New Roman" w:hAnsi="Times New Roman"/>
      <w:b/>
      <w:spacing w:val="-2"/>
      <w:sz w:val="48"/>
      <w:szCs w:val="44"/>
    </w:rPr>
  </w:style>
  <w:style w:type="paragraph" w:customStyle="1" w:styleId="Z02Arial16Blank">
    <w:name w:val="Z0_2Arial16_Blank"/>
    <w:basedOn w:val="Z03Arial11"/>
    <w:next w:val="Z03Arial11"/>
    <w:rsid w:val="00525C10"/>
    <w:rPr>
      <w:sz w:val="32"/>
      <w:szCs w:val="32"/>
    </w:rPr>
  </w:style>
  <w:style w:type="paragraph" w:customStyle="1" w:styleId="Z1CompanyName14">
    <w:name w:val="Z1_CompanyName_14"/>
    <w:basedOn w:val="Z03Arial11"/>
    <w:next w:val="Z03Arial11"/>
    <w:rsid w:val="00525C10"/>
    <w:rPr>
      <w:b/>
      <w:caps/>
      <w:sz w:val="28"/>
      <w:szCs w:val="28"/>
    </w:rPr>
  </w:style>
  <w:style w:type="paragraph" w:customStyle="1" w:styleId="Z1Contents">
    <w:name w:val="Z1_Contents"/>
    <w:basedOn w:val="Z03Arial11"/>
    <w:next w:val="Z03Arial11"/>
    <w:rsid w:val="00525C10"/>
    <w:pPr>
      <w:pBdr>
        <w:bottom w:val="single" w:sz="6" w:space="2" w:color="auto"/>
      </w:pBdr>
      <w:ind w:right="28"/>
    </w:pPr>
    <w:rPr>
      <w:b/>
      <w:caps/>
    </w:rPr>
  </w:style>
  <w:style w:type="paragraph" w:customStyle="1" w:styleId="Z1Pagewd">
    <w:name w:val="Z1_Page_wd"/>
    <w:basedOn w:val="Z03Arial11"/>
    <w:next w:val="11"/>
    <w:rsid w:val="00525C10"/>
    <w:pPr>
      <w:jc w:val="right"/>
    </w:pPr>
    <w:rPr>
      <w:b/>
    </w:rPr>
  </w:style>
  <w:style w:type="paragraph" w:styleId="11">
    <w:name w:val="toc 1"/>
    <w:basedOn w:val="ae"/>
    <w:next w:val="a1"/>
    <w:uiPriority w:val="39"/>
    <w:qFormat/>
    <w:rsid w:val="00525C10"/>
    <w:pPr>
      <w:tabs>
        <w:tab w:val="right" w:pos="9412"/>
      </w:tabs>
      <w:spacing w:after="0" w:line="240" w:lineRule="auto"/>
      <w:ind w:right="680"/>
    </w:pPr>
    <w:rPr>
      <w:rFonts w:ascii="Arial" w:eastAsia="Arial Unicode MS" w:hAnsi="Arial" w:cs="Times New Roman"/>
      <w:caps/>
      <w:sz w:val="20"/>
      <w:lang w:eastAsia="ru-RU"/>
    </w:rPr>
  </w:style>
  <w:style w:type="paragraph" w:customStyle="1" w:styleId="ZX1CompanyName12">
    <w:name w:val="ZX_1CompanyName_12"/>
    <w:basedOn w:val="Z03Arial11"/>
    <w:rsid w:val="00525C10"/>
    <w:rPr>
      <w:b/>
      <w:caps/>
      <w:sz w:val="24"/>
      <w:szCs w:val="24"/>
    </w:rPr>
  </w:style>
  <w:style w:type="paragraph" w:customStyle="1" w:styleId="ZX2Subhead">
    <w:name w:val="ZX_2Subhead"/>
    <w:basedOn w:val="Z03Arial11"/>
    <w:next w:val="ae"/>
    <w:rsid w:val="00525C10"/>
    <w:rPr>
      <w:b/>
      <w:caps/>
      <w:szCs w:val="20"/>
    </w:rPr>
  </w:style>
  <w:style w:type="paragraph" w:customStyle="1" w:styleId="ZX3Currency">
    <w:name w:val="ZX_3Currency"/>
    <w:basedOn w:val="Z03Arial11"/>
    <w:next w:val="ae"/>
    <w:rsid w:val="00525C10"/>
    <w:pPr>
      <w:pBdr>
        <w:bottom w:val="single" w:sz="6" w:space="0" w:color="auto"/>
      </w:pBdr>
      <w:ind w:right="28"/>
    </w:pPr>
    <w:rPr>
      <w:b/>
      <w:i/>
      <w:szCs w:val="20"/>
    </w:rPr>
  </w:style>
  <w:style w:type="paragraph" w:customStyle="1" w:styleId="tblText00">
    <w:name w:val="tbl'Text_00"/>
    <w:basedOn w:val="ae"/>
    <w:rsid w:val="00525C10"/>
    <w:pPr>
      <w:spacing w:after="0" w:line="240" w:lineRule="auto"/>
    </w:pPr>
    <w:rPr>
      <w:rFonts w:ascii="Arial" w:eastAsia="Arial Unicode MS" w:hAnsi="Arial" w:cs="Times New Roman"/>
      <w:sz w:val="18"/>
      <w:szCs w:val="20"/>
    </w:rPr>
  </w:style>
  <w:style w:type="paragraph" w:customStyle="1" w:styleId="tblHeaderText">
    <w:name w:val="tbl'HeaderText"/>
    <w:basedOn w:val="tblText00"/>
    <w:rsid w:val="00525C10"/>
    <w:pPr>
      <w:jc w:val="center"/>
    </w:pPr>
    <w:rPr>
      <w:b/>
      <w:spacing w:val="-2"/>
    </w:rPr>
  </w:style>
  <w:style w:type="paragraph" w:customStyle="1" w:styleId="tblNumber00">
    <w:name w:val="tbl'Number_00"/>
    <w:basedOn w:val="tblText00"/>
    <w:rsid w:val="00525C10"/>
    <w:pPr>
      <w:jc w:val="right"/>
    </w:pPr>
  </w:style>
  <w:style w:type="paragraph" w:customStyle="1" w:styleId="tblNumber01">
    <w:name w:val="tbl'Number_01"/>
    <w:basedOn w:val="tblText00"/>
    <w:rsid w:val="00525C10"/>
    <w:pPr>
      <w:ind w:right="57"/>
      <w:jc w:val="right"/>
    </w:pPr>
  </w:style>
  <w:style w:type="paragraph" w:customStyle="1" w:styleId="tblNumberDash">
    <w:name w:val="tbl'Number_Dash"/>
    <w:basedOn w:val="tblText00"/>
    <w:rsid w:val="00525C10"/>
    <w:pPr>
      <w:ind w:right="74"/>
      <w:jc w:val="right"/>
    </w:pPr>
  </w:style>
  <w:style w:type="paragraph" w:customStyle="1" w:styleId="tblText02">
    <w:name w:val="tbl'Text_02"/>
    <w:basedOn w:val="tblText00"/>
    <w:rsid w:val="00525C10"/>
    <w:pPr>
      <w:ind w:left="113" w:hanging="113"/>
    </w:pPr>
  </w:style>
  <w:style w:type="paragraph" w:customStyle="1" w:styleId="tblText05">
    <w:name w:val="tbl'Text_05"/>
    <w:basedOn w:val="tblText02"/>
    <w:rsid w:val="00525C10"/>
    <w:pPr>
      <w:ind w:left="397"/>
    </w:pPr>
  </w:style>
  <w:style w:type="paragraph" w:customStyle="1" w:styleId="tblText10">
    <w:name w:val="tbl'Text_10"/>
    <w:basedOn w:val="tblText05"/>
    <w:rsid w:val="00525C10"/>
    <w:pPr>
      <w:ind w:left="680"/>
    </w:pPr>
  </w:style>
  <w:style w:type="paragraph" w:customStyle="1" w:styleId="tblText15">
    <w:name w:val="tbl'Text_15"/>
    <w:basedOn w:val="tblText10"/>
    <w:rsid w:val="00525C10"/>
    <w:pPr>
      <w:ind w:left="964"/>
    </w:pPr>
  </w:style>
  <w:style w:type="paragraph" w:customStyle="1" w:styleId="tblTextRegCaps">
    <w:name w:val="tbl'Text_Reg_Caps"/>
    <w:basedOn w:val="tblText02"/>
    <w:rsid w:val="00525C10"/>
    <w:rPr>
      <w:caps/>
    </w:rPr>
  </w:style>
  <w:style w:type="table" w:customStyle="1" w:styleId="MLTable">
    <w:name w:val="ML Table"/>
    <w:basedOn w:val="ac"/>
    <w:semiHidden/>
    <w:rsid w:val="00525C10"/>
    <w:pPr>
      <w:spacing w:before="40" w:after="40"/>
    </w:pPr>
    <w:rPr>
      <w:rFonts w:ascii="Times New Roman" w:eastAsia="MS Mincho" w:hAnsi="Times New Roman" w:cs="Times New Roman"/>
      <w:sz w:val="20"/>
      <w:szCs w:val="20"/>
      <w:lang w:eastAsia="ru-RU"/>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
    <w:trPr>
      <w:jc w:val="center"/>
    </w:trPr>
    <w:tblStylePr w:type="firstRow">
      <w:pPr>
        <w:jc w:val="center"/>
      </w:pPr>
      <w:rPr>
        <w:rFonts w:cs="Times New Roman"/>
        <w:b/>
        <w:sz w:val="20"/>
      </w:rPr>
      <w:tblPr/>
      <w:tcPr>
        <w:tcBorders>
          <w:top w:val="double" w:sz="4" w:space="0" w:color="auto"/>
          <w:bottom w:val="double" w:sz="4" w:space="0" w:color="auto"/>
        </w:tcBorders>
      </w:tcPr>
    </w:tblStylePr>
  </w:style>
  <w:style w:type="table" w:customStyle="1" w:styleId="TableGrid1">
    <w:name w:val="Table Grid1"/>
    <w:basedOn w:val="a3"/>
    <w:next w:val="ac"/>
    <w:uiPriority w:val="39"/>
    <w:rsid w:val="00525C1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uiPriority w:val="99"/>
    <w:rsid w:val="00525C10"/>
    <w:rPr>
      <w:rFonts w:cs="Times New Roman"/>
      <w:sz w:val="22"/>
    </w:rPr>
  </w:style>
  <w:style w:type="paragraph" w:customStyle="1" w:styleId="Disclaimer">
    <w:name w:val="Disclaimer"/>
    <w:basedOn w:val="ae"/>
    <w:rsid w:val="00525C10"/>
    <w:pPr>
      <w:spacing w:after="0" w:line="240" w:lineRule="auto"/>
      <w:jc w:val="center"/>
    </w:pPr>
    <w:rPr>
      <w:rFonts w:ascii="Arial" w:eastAsia="Arial Unicode MS" w:hAnsi="Arial" w:cs="Times New Roman"/>
      <w:caps/>
      <w:sz w:val="14"/>
      <w:szCs w:val="16"/>
      <w:lang w:eastAsia="ru-RU"/>
    </w:rPr>
  </w:style>
  <w:style w:type="character" w:styleId="aff">
    <w:name w:val="Emphasis"/>
    <w:basedOn w:val="a2"/>
    <w:uiPriority w:val="20"/>
    <w:qFormat/>
    <w:rsid w:val="00525C10"/>
    <w:rPr>
      <w:rFonts w:cs="Times New Roman"/>
      <w:b/>
      <w:i/>
    </w:rPr>
  </w:style>
  <w:style w:type="paragraph" w:customStyle="1" w:styleId="GreyBox">
    <w:name w:val="GreyBox"/>
    <w:basedOn w:val="ae"/>
    <w:rsid w:val="00525C10"/>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Arial" w:eastAsia="Arial Unicode MS" w:hAnsi="Arial" w:cs="Times New Roman"/>
      <w:b/>
      <w:caps/>
      <w:sz w:val="18"/>
      <w:lang w:eastAsia="ru-RU"/>
    </w:rPr>
  </w:style>
  <w:style w:type="paragraph" w:customStyle="1" w:styleId="MLFooter">
    <w:name w:val="ML Footer"/>
    <w:basedOn w:val="ae"/>
    <w:semiHidden/>
    <w:rsid w:val="00525C10"/>
    <w:pPr>
      <w:pBdr>
        <w:top w:val="single" w:sz="6" w:space="0" w:color="auto"/>
      </w:pBdr>
      <w:tabs>
        <w:tab w:val="right" w:pos="8789"/>
      </w:tabs>
      <w:spacing w:before="240" w:after="0" w:line="240" w:lineRule="auto"/>
      <w:ind w:right="28"/>
      <w:jc w:val="both"/>
    </w:pPr>
    <w:rPr>
      <w:rFonts w:ascii="Arial" w:eastAsia="Arial Unicode MS" w:hAnsi="Arial" w:cs="Times New Roman"/>
      <w:i/>
      <w:sz w:val="24"/>
      <w:lang w:eastAsia="ru-RU"/>
    </w:rPr>
  </w:style>
  <w:style w:type="paragraph" w:customStyle="1" w:styleId="MLHeader">
    <w:name w:val="ML Header"/>
    <w:basedOn w:val="ae"/>
    <w:semiHidden/>
    <w:rsid w:val="00525C10"/>
    <w:pPr>
      <w:pBdr>
        <w:bottom w:val="single" w:sz="6" w:space="0" w:color="auto"/>
      </w:pBdr>
      <w:spacing w:after="220" w:line="240" w:lineRule="auto"/>
      <w:ind w:right="28"/>
      <w:jc w:val="both"/>
    </w:pPr>
    <w:rPr>
      <w:rFonts w:ascii="Arial" w:eastAsia="Arial Unicode MS" w:hAnsi="Arial" w:cs="Times New Roman"/>
      <w:b/>
      <w:i/>
      <w:sz w:val="20"/>
      <w:lang w:eastAsia="ru-RU"/>
    </w:rPr>
  </w:style>
  <w:style w:type="paragraph" w:styleId="aff0">
    <w:name w:val="Block Text"/>
    <w:basedOn w:val="a1"/>
    <w:uiPriority w:val="99"/>
    <w:semiHidden/>
    <w:rsid w:val="00525C10"/>
    <w:pPr>
      <w:spacing w:after="120"/>
      <w:ind w:left="1440" w:right="1440"/>
    </w:pPr>
    <w:rPr>
      <w:rFonts w:ascii="Times New Roman" w:eastAsia="Times New Roman" w:hAnsi="Times New Roman" w:cs="Times New Roman"/>
      <w:sz w:val="24"/>
    </w:rPr>
  </w:style>
  <w:style w:type="paragraph" w:styleId="aff1">
    <w:name w:val="Body Text First Indent"/>
    <w:basedOn w:val="ae"/>
    <w:link w:val="aff2"/>
    <w:uiPriority w:val="99"/>
    <w:semiHidden/>
    <w:rsid w:val="00525C10"/>
    <w:pPr>
      <w:spacing w:line="240" w:lineRule="auto"/>
      <w:ind w:firstLine="210"/>
      <w:jc w:val="both"/>
    </w:pPr>
    <w:rPr>
      <w:rFonts w:ascii="Arial" w:eastAsia="Arial Unicode MS" w:hAnsi="Arial" w:cs="Times New Roman"/>
      <w:sz w:val="20"/>
      <w:szCs w:val="24"/>
      <w:lang w:eastAsia="ru-RU"/>
    </w:rPr>
  </w:style>
  <w:style w:type="character" w:customStyle="1" w:styleId="aff2">
    <w:name w:val="Красная строка Знак"/>
    <w:basedOn w:val="af"/>
    <w:link w:val="aff1"/>
    <w:uiPriority w:val="99"/>
    <w:semiHidden/>
    <w:rsid w:val="00525C10"/>
    <w:rPr>
      <w:rFonts w:ascii="Arial" w:eastAsia="Arial Unicode MS" w:hAnsi="Arial" w:cs="Times New Roman"/>
      <w:sz w:val="20"/>
      <w:szCs w:val="24"/>
      <w:lang w:eastAsia="ru-RU"/>
    </w:rPr>
  </w:style>
  <w:style w:type="paragraph" w:styleId="aff3">
    <w:name w:val="Body Text Indent"/>
    <w:basedOn w:val="a1"/>
    <w:link w:val="aff4"/>
    <w:uiPriority w:val="99"/>
    <w:rsid w:val="00525C10"/>
    <w:pPr>
      <w:spacing w:after="120"/>
      <w:ind w:left="283"/>
    </w:pPr>
    <w:rPr>
      <w:rFonts w:ascii="Times New Roman" w:eastAsia="Times New Roman" w:hAnsi="Times New Roman" w:cs="Times New Roman"/>
      <w:sz w:val="24"/>
    </w:rPr>
  </w:style>
  <w:style w:type="character" w:customStyle="1" w:styleId="aff4">
    <w:name w:val="Основной текст с отступом Знак"/>
    <w:basedOn w:val="a2"/>
    <w:link w:val="aff3"/>
    <w:uiPriority w:val="99"/>
    <w:rsid w:val="00525C10"/>
    <w:rPr>
      <w:rFonts w:ascii="Times New Roman" w:eastAsia="Times New Roman" w:hAnsi="Times New Roman" w:cs="Times New Roman"/>
      <w:sz w:val="24"/>
    </w:rPr>
  </w:style>
  <w:style w:type="paragraph" w:styleId="24">
    <w:name w:val="Body Text First Indent 2"/>
    <w:basedOn w:val="aff3"/>
    <w:link w:val="25"/>
    <w:uiPriority w:val="99"/>
    <w:semiHidden/>
    <w:rsid w:val="00525C10"/>
    <w:pPr>
      <w:ind w:firstLine="210"/>
    </w:pPr>
  </w:style>
  <w:style w:type="character" w:customStyle="1" w:styleId="25">
    <w:name w:val="Красная строка 2 Знак"/>
    <w:basedOn w:val="aff4"/>
    <w:link w:val="24"/>
    <w:uiPriority w:val="99"/>
    <w:semiHidden/>
    <w:rsid w:val="00525C10"/>
    <w:rPr>
      <w:rFonts w:ascii="Times New Roman" w:eastAsia="Times New Roman" w:hAnsi="Times New Roman" w:cs="Times New Roman"/>
      <w:sz w:val="24"/>
    </w:rPr>
  </w:style>
  <w:style w:type="paragraph" w:styleId="26">
    <w:name w:val="Body Text Indent 2"/>
    <w:basedOn w:val="a1"/>
    <w:link w:val="27"/>
    <w:uiPriority w:val="99"/>
    <w:semiHidden/>
    <w:rsid w:val="00525C10"/>
    <w:pPr>
      <w:spacing w:after="120" w:line="480" w:lineRule="auto"/>
      <w:ind w:left="283"/>
    </w:pPr>
    <w:rPr>
      <w:rFonts w:ascii="Times New Roman" w:eastAsia="Times New Roman" w:hAnsi="Times New Roman" w:cs="Times New Roman"/>
      <w:sz w:val="24"/>
    </w:rPr>
  </w:style>
  <w:style w:type="character" w:customStyle="1" w:styleId="27">
    <w:name w:val="Основной текст с отступом 2 Знак"/>
    <w:basedOn w:val="a2"/>
    <w:link w:val="26"/>
    <w:uiPriority w:val="99"/>
    <w:semiHidden/>
    <w:rsid w:val="00525C10"/>
    <w:rPr>
      <w:rFonts w:ascii="Times New Roman" w:eastAsia="Times New Roman" w:hAnsi="Times New Roman" w:cs="Times New Roman"/>
      <w:sz w:val="24"/>
    </w:rPr>
  </w:style>
  <w:style w:type="paragraph" w:styleId="aff5">
    <w:name w:val="Closing"/>
    <w:basedOn w:val="a1"/>
    <w:link w:val="aff6"/>
    <w:uiPriority w:val="99"/>
    <w:semiHidden/>
    <w:rsid w:val="00525C10"/>
    <w:pPr>
      <w:ind w:left="4252"/>
    </w:pPr>
    <w:rPr>
      <w:rFonts w:ascii="Times New Roman" w:eastAsia="Times New Roman" w:hAnsi="Times New Roman" w:cs="Times New Roman"/>
      <w:sz w:val="24"/>
    </w:rPr>
  </w:style>
  <w:style w:type="character" w:customStyle="1" w:styleId="aff6">
    <w:name w:val="Прощание Знак"/>
    <w:basedOn w:val="a2"/>
    <w:link w:val="aff5"/>
    <w:uiPriority w:val="99"/>
    <w:semiHidden/>
    <w:rsid w:val="00525C10"/>
    <w:rPr>
      <w:rFonts w:ascii="Times New Roman" w:eastAsia="Times New Roman" w:hAnsi="Times New Roman" w:cs="Times New Roman"/>
      <w:sz w:val="24"/>
    </w:rPr>
  </w:style>
  <w:style w:type="paragraph" w:styleId="aff7">
    <w:name w:val="Date"/>
    <w:basedOn w:val="a1"/>
    <w:next w:val="a1"/>
    <w:link w:val="aff8"/>
    <w:uiPriority w:val="99"/>
    <w:semiHidden/>
    <w:rsid w:val="00525C10"/>
    <w:rPr>
      <w:rFonts w:ascii="Times New Roman" w:eastAsia="Times New Roman" w:hAnsi="Times New Roman" w:cs="Times New Roman"/>
      <w:sz w:val="24"/>
    </w:rPr>
  </w:style>
  <w:style w:type="character" w:customStyle="1" w:styleId="aff8">
    <w:name w:val="Дата Знак"/>
    <w:basedOn w:val="a2"/>
    <w:link w:val="aff7"/>
    <w:uiPriority w:val="99"/>
    <w:semiHidden/>
    <w:rsid w:val="00525C10"/>
    <w:rPr>
      <w:rFonts w:ascii="Times New Roman" w:eastAsia="Times New Roman" w:hAnsi="Times New Roman" w:cs="Times New Roman"/>
      <w:sz w:val="24"/>
    </w:rPr>
  </w:style>
  <w:style w:type="paragraph" w:styleId="aff9">
    <w:name w:val="E-mail Signature"/>
    <w:basedOn w:val="a1"/>
    <w:link w:val="affa"/>
    <w:uiPriority w:val="99"/>
    <w:semiHidden/>
    <w:rsid w:val="00525C10"/>
    <w:rPr>
      <w:rFonts w:ascii="Times New Roman" w:eastAsia="Times New Roman" w:hAnsi="Times New Roman" w:cs="Times New Roman"/>
      <w:sz w:val="24"/>
    </w:rPr>
  </w:style>
  <w:style w:type="character" w:customStyle="1" w:styleId="affa">
    <w:name w:val="Электронная подпись Знак"/>
    <w:basedOn w:val="a2"/>
    <w:link w:val="aff9"/>
    <w:uiPriority w:val="99"/>
    <w:semiHidden/>
    <w:rsid w:val="00525C10"/>
    <w:rPr>
      <w:rFonts w:ascii="Times New Roman" w:eastAsia="Times New Roman" w:hAnsi="Times New Roman" w:cs="Times New Roman"/>
      <w:sz w:val="24"/>
    </w:rPr>
  </w:style>
  <w:style w:type="paragraph" w:styleId="affb">
    <w:name w:val="envelope address"/>
    <w:basedOn w:val="a1"/>
    <w:uiPriority w:val="99"/>
    <w:semiHidden/>
    <w:rsid w:val="00525C10"/>
    <w:pPr>
      <w:framePr w:w="7920" w:h="1980" w:hRule="exact" w:hSpace="180" w:wrap="auto" w:hAnchor="page" w:xAlign="center" w:yAlign="bottom"/>
      <w:ind w:left="2880"/>
    </w:pPr>
    <w:rPr>
      <w:rFonts w:ascii="Times New Roman" w:eastAsia="Times New Roman" w:hAnsi="Times New Roman" w:cs="Arial"/>
      <w:sz w:val="24"/>
    </w:rPr>
  </w:style>
  <w:style w:type="paragraph" w:styleId="28">
    <w:name w:val="envelope return"/>
    <w:basedOn w:val="a1"/>
    <w:uiPriority w:val="99"/>
    <w:semiHidden/>
    <w:rsid w:val="00525C10"/>
    <w:rPr>
      <w:rFonts w:ascii="Times New Roman" w:eastAsia="Times New Roman" w:hAnsi="Times New Roman" w:cs="Arial"/>
      <w:sz w:val="24"/>
      <w:szCs w:val="20"/>
    </w:rPr>
  </w:style>
  <w:style w:type="character" w:styleId="HTML">
    <w:name w:val="HTML Acronym"/>
    <w:basedOn w:val="a2"/>
    <w:uiPriority w:val="99"/>
    <w:semiHidden/>
    <w:rsid w:val="00525C10"/>
    <w:rPr>
      <w:rFonts w:cs="Times New Roman"/>
    </w:rPr>
  </w:style>
  <w:style w:type="paragraph" w:styleId="HTML0">
    <w:name w:val="HTML Address"/>
    <w:basedOn w:val="a1"/>
    <w:link w:val="HTML1"/>
    <w:uiPriority w:val="99"/>
    <w:semiHidden/>
    <w:rsid w:val="00525C10"/>
    <w:rPr>
      <w:rFonts w:ascii="Times New Roman" w:eastAsia="Times New Roman" w:hAnsi="Times New Roman" w:cs="Times New Roman"/>
      <w:i/>
      <w:iCs/>
      <w:sz w:val="24"/>
    </w:rPr>
  </w:style>
  <w:style w:type="character" w:customStyle="1" w:styleId="HTML1">
    <w:name w:val="Адрес HTML Знак"/>
    <w:basedOn w:val="a2"/>
    <w:link w:val="HTML0"/>
    <w:uiPriority w:val="99"/>
    <w:semiHidden/>
    <w:rsid w:val="00525C10"/>
    <w:rPr>
      <w:rFonts w:ascii="Times New Roman" w:eastAsia="Times New Roman" w:hAnsi="Times New Roman" w:cs="Times New Roman"/>
      <w:i/>
      <w:iCs/>
      <w:sz w:val="24"/>
    </w:rPr>
  </w:style>
  <w:style w:type="character" w:styleId="HTML2">
    <w:name w:val="HTML Cite"/>
    <w:basedOn w:val="a2"/>
    <w:uiPriority w:val="99"/>
    <w:semiHidden/>
    <w:rsid w:val="00525C10"/>
    <w:rPr>
      <w:rFonts w:cs="Times New Roman"/>
      <w:i/>
    </w:rPr>
  </w:style>
  <w:style w:type="character" w:styleId="HTML3">
    <w:name w:val="HTML Code"/>
    <w:basedOn w:val="a2"/>
    <w:uiPriority w:val="99"/>
    <w:semiHidden/>
    <w:rsid w:val="00525C10"/>
    <w:rPr>
      <w:rFonts w:ascii="Courier New" w:hAnsi="Courier New" w:cs="Times New Roman"/>
      <w:sz w:val="20"/>
    </w:rPr>
  </w:style>
  <w:style w:type="character" w:styleId="HTML4">
    <w:name w:val="HTML Definition"/>
    <w:basedOn w:val="a2"/>
    <w:uiPriority w:val="99"/>
    <w:semiHidden/>
    <w:rsid w:val="00525C10"/>
    <w:rPr>
      <w:rFonts w:cs="Times New Roman"/>
      <w:i/>
    </w:rPr>
  </w:style>
  <w:style w:type="character" w:styleId="HTML5">
    <w:name w:val="HTML Keyboard"/>
    <w:basedOn w:val="a2"/>
    <w:uiPriority w:val="99"/>
    <w:semiHidden/>
    <w:rsid w:val="00525C10"/>
    <w:rPr>
      <w:rFonts w:ascii="Courier New" w:hAnsi="Courier New" w:cs="Times New Roman"/>
      <w:sz w:val="20"/>
    </w:rPr>
  </w:style>
  <w:style w:type="paragraph" w:styleId="HTML6">
    <w:name w:val="HTML Preformatted"/>
    <w:basedOn w:val="a1"/>
    <w:link w:val="HTML7"/>
    <w:uiPriority w:val="99"/>
    <w:semiHidden/>
    <w:rsid w:val="00525C10"/>
    <w:rPr>
      <w:rFonts w:ascii="Courier New" w:eastAsia="Times New Roman" w:hAnsi="Courier New" w:cs="Courier New"/>
      <w:sz w:val="24"/>
      <w:szCs w:val="20"/>
    </w:rPr>
  </w:style>
  <w:style w:type="character" w:customStyle="1" w:styleId="HTML7">
    <w:name w:val="Стандартный HTML Знак"/>
    <w:basedOn w:val="a2"/>
    <w:link w:val="HTML6"/>
    <w:uiPriority w:val="99"/>
    <w:semiHidden/>
    <w:rsid w:val="00525C10"/>
    <w:rPr>
      <w:rFonts w:ascii="Courier New" w:eastAsia="Times New Roman" w:hAnsi="Courier New" w:cs="Courier New"/>
      <w:sz w:val="24"/>
      <w:szCs w:val="20"/>
    </w:rPr>
  </w:style>
  <w:style w:type="character" w:styleId="HTML8">
    <w:name w:val="HTML Sample"/>
    <w:basedOn w:val="a2"/>
    <w:uiPriority w:val="99"/>
    <w:semiHidden/>
    <w:rsid w:val="00525C10"/>
    <w:rPr>
      <w:rFonts w:ascii="Courier New" w:hAnsi="Courier New" w:cs="Times New Roman"/>
    </w:rPr>
  </w:style>
  <w:style w:type="character" w:styleId="HTML9">
    <w:name w:val="HTML Typewriter"/>
    <w:basedOn w:val="a2"/>
    <w:uiPriority w:val="99"/>
    <w:semiHidden/>
    <w:rsid w:val="00525C10"/>
    <w:rPr>
      <w:rFonts w:ascii="Courier New" w:hAnsi="Courier New" w:cs="Times New Roman"/>
      <w:sz w:val="20"/>
    </w:rPr>
  </w:style>
  <w:style w:type="character" w:styleId="HTMLa">
    <w:name w:val="HTML Variable"/>
    <w:basedOn w:val="a2"/>
    <w:uiPriority w:val="99"/>
    <w:semiHidden/>
    <w:rsid w:val="00525C10"/>
    <w:rPr>
      <w:rFonts w:cs="Times New Roman"/>
      <w:i/>
    </w:rPr>
  </w:style>
  <w:style w:type="character" w:styleId="affc">
    <w:name w:val="line number"/>
    <w:basedOn w:val="a2"/>
    <w:uiPriority w:val="99"/>
    <w:semiHidden/>
    <w:rsid w:val="00525C10"/>
    <w:rPr>
      <w:rFonts w:cs="Times New Roman"/>
    </w:rPr>
  </w:style>
  <w:style w:type="paragraph" w:styleId="41">
    <w:name w:val="List 4"/>
    <w:basedOn w:val="a1"/>
    <w:uiPriority w:val="99"/>
    <w:semiHidden/>
    <w:rsid w:val="00525C10"/>
    <w:pPr>
      <w:ind w:left="1132" w:hanging="283"/>
    </w:pPr>
    <w:rPr>
      <w:rFonts w:ascii="Times New Roman" w:eastAsia="Times New Roman" w:hAnsi="Times New Roman" w:cs="Times New Roman"/>
      <w:sz w:val="24"/>
    </w:rPr>
  </w:style>
  <w:style w:type="paragraph" w:styleId="51">
    <w:name w:val="List 5"/>
    <w:basedOn w:val="a1"/>
    <w:uiPriority w:val="99"/>
    <w:semiHidden/>
    <w:rsid w:val="00525C10"/>
    <w:pPr>
      <w:ind w:left="1415" w:hanging="283"/>
    </w:pPr>
    <w:rPr>
      <w:rFonts w:ascii="Times New Roman" w:eastAsia="Times New Roman" w:hAnsi="Times New Roman" w:cs="Times New Roman"/>
      <w:sz w:val="24"/>
    </w:rPr>
  </w:style>
  <w:style w:type="paragraph" w:styleId="42">
    <w:name w:val="List Bullet 4"/>
    <w:basedOn w:val="a1"/>
    <w:autoRedefine/>
    <w:uiPriority w:val="99"/>
    <w:semiHidden/>
    <w:rsid w:val="00525C10"/>
    <w:pPr>
      <w:tabs>
        <w:tab w:val="num" w:pos="1209"/>
      </w:tabs>
      <w:ind w:left="1209" w:hanging="360"/>
    </w:pPr>
    <w:rPr>
      <w:rFonts w:ascii="Times New Roman" w:eastAsia="Times New Roman" w:hAnsi="Times New Roman" w:cs="Times New Roman"/>
      <w:sz w:val="24"/>
    </w:rPr>
  </w:style>
  <w:style w:type="paragraph" w:styleId="52">
    <w:name w:val="List Bullet 5"/>
    <w:basedOn w:val="a1"/>
    <w:autoRedefine/>
    <w:uiPriority w:val="99"/>
    <w:semiHidden/>
    <w:rsid w:val="00525C10"/>
    <w:pPr>
      <w:tabs>
        <w:tab w:val="num" w:pos="1492"/>
      </w:tabs>
      <w:ind w:left="1492" w:hanging="360"/>
    </w:pPr>
    <w:rPr>
      <w:rFonts w:ascii="Times New Roman" w:eastAsia="Times New Roman" w:hAnsi="Times New Roman" w:cs="Times New Roman"/>
      <w:sz w:val="24"/>
    </w:rPr>
  </w:style>
  <w:style w:type="paragraph" w:styleId="affd">
    <w:name w:val="List Continue"/>
    <w:basedOn w:val="a1"/>
    <w:uiPriority w:val="99"/>
    <w:semiHidden/>
    <w:rsid w:val="00525C10"/>
    <w:pPr>
      <w:spacing w:after="120"/>
      <w:ind w:left="283"/>
    </w:pPr>
    <w:rPr>
      <w:rFonts w:ascii="Times New Roman" w:eastAsia="Times New Roman" w:hAnsi="Times New Roman" w:cs="Times New Roman"/>
      <w:sz w:val="24"/>
    </w:rPr>
  </w:style>
  <w:style w:type="paragraph" w:styleId="29">
    <w:name w:val="List Continue 2"/>
    <w:basedOn w:val="a1"/>
    <w:uiPriority w:val="99"/>
    <w:semiHidden/>
    <w:rsid w:val="00525C10"/>
    <w:pPr>
      <w:spacing w:after="120"/>
      <w:ind w:left="566"/>
    </w:pPr>
    <w:rPr>
      <w:rFonts w:ascii="Times New Roman" w:eastAsia="Times New Roman" w:hAnsi="Times New Roman" w:cs="Times New Roman"/>
      <w:sz w:val="24"/>
    </w:rPr>
  </w:style>
  <w:style w:type="paragraph" w:styleId="35">
    <w:name w:val="List Continue 3"/>
    <w:basedOn w:val="a1"/>
    <w:uiPriority w:val="99"/>
    <w:semiHidden/>
    <w:rsid w:val="00525C10"/>
    <w:pPr>
      <w:spacing w:after="120"/>
      <w:ind w:left="849"/>
    </w:pPr>
    <w:rPr>
      <w:rFonts w:ascii="Times New Roman" w:eastAsia="Times New Roman" w:hAnsi="Times New Roman" w:cs="Times New Roman"/>
      <w:sz w:val="24"/>
    </w:rPr>
  </w:style>
  <w:style w:type="paragraph" w:styleId="43">
    <w:name w:val="List Continue 4"/>
    <w:basedOn w:val="a1"/>
    <w:uiPriority w:val="99"/>
    <w:semiHidden/>
    <w:rsid w:val="00525C10"/>
    <w:pPr>
      <w:spacing w:after="120"/>
      <w:ind w:left="1132"/>
    </w:pPr>
    <w:rPr>
      <w:rFonts w:ascii="Times New Roman" w:eastAsia="Times New Roman" w:hAnsi="Times New Roman" w:cs="Times New Roman"/>
      <w:sz w:val="24"/>
    </w:rPr>
  </w:style>
  <w:style w:type="paragraph" w:styleId="53">
    <w:name w:val="List Continue 5"/>
    <w:basedOn w:val="a1"/>
    <w:uiPriority w:val="99"/>
    <w:semiHidden/>
    <w:rsid w:val="00525C10"/>
    <w:pPr>
      <w:spacing w:after="120"/>
      <w:ind w:left="1415"/>
    </w:pPr>
    <w:rPr>
      <w:rFonts w:ascii="Times New Roman" w:eastAsia="Times New Roman" w:hAnsi="Times New Roman" w:cs="Times New Roman"/>
      <w:sz w:val="24"/>
    </w:rPr>
  </w:style>
  <w:style w:type="paragraph" w:styleId="44">
    <w:name w:val="List Number 4"/>
    <w:basedOn w:val="a1"/>
    <w:uiPriority w:val="99"/>
    <w:semiHidden/>
    <w:rsid w:val="00525C10"/>
    <w:pPr>
      <w:tabs>
        <w:tab w:val="num" w:pos="1209"/>
      </w:tabs>
      <w:ind w:left="1209" w:hanging="360"/>
    </w:pPr>
    <w:rPr>
      <w:rFonts w:ascii="Times New Roman" w:eastAsia="Times New Roman" w:hAnsi="Times New Roman" w:cs="Times New Roman"/>
      <w:sz w:val="24"/>
    </w:rPr>
  </w:style>
  <w:style w:type="paragraph" w:styleId="54">
    <w:name w:val="List Number 5"/>
    <w:basedOn w:val="a1"/>
    <w:uiPriority w:val="99"/>
    <w:semiHidden/>
    <w:rsid w:val="00525C10"/>
    <w:pPr>
      <w:tabs>
        <w:tab w:val="num" w:pos="1492"/>
      </w:tabs>
      <w:ind w:left="1492" w:hanging="360"/>
    </w:pPr>
    <w:rPr>
      <w:rFonts w:ascii="Times New Roman" w:eastAsia="Times New Roman" w:hAnsi="Times New Roman" w:cs="Times New Roman"/>
      <w:sz w:val="24"/>
    </w:rPr>
  </w:style>
  <w:style w:type="paragraph" w:styleId="affe">
    <w:name w:val="Message Header"/>
    <w:basedOn w:val="a1"/>
    <w:link w:val="afff"/>
    <w:uiPriority w:val="99"/>
    <w:semiHidden/>
    <w:rsid w:val="00525C10"/>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Times New Roman" w:hAnsi="Times New Roman" w:cs="Arial"/>
      <w:sz w:val="24"/>
    </w:rPr>
  </w:style>
  <w:style w:type="character" w:customStyle="1" w:styleId="afff">
    <w:name w:val="Шапка Знак"/>
    <w:basedOn w:val="a2"/>
    <w:link w:val="affe"/>
    <w:uiPriority w:val="99"/>
    <w:semiHidden/>
    <w:rsid w:val="00525C10"/>
    <w:rPr>
      <w:rFonts w:ascii="Times New Roman" w:eastAsia="Times New Roman" w:hAnsi="Times New Roman" w:cs="Arial"/>
      <w:sz w:val="24"/>
      <w:shd w:val="pct20" w:color="auto" w:fill="auto"/>
    </w:rPr>
  </w:style>
  <w:style w:type="paragraph" w:styleId="afff0">
    <w:name w:val="Normal (Web)"/>
    <w:basedOn w:val="a1"/>
    <w:uiPriority w:val="99"/>
    <w:rsid w:val="00525C10"/>
    <w:rPr>
      <w:rFonts w:ascii="Times New Roman" w:eastAsia="Times New Roman" w:hAnsi="Times New Roman" w:cs="Times New Roman"/>
      <w:sz w:val="24"/>
    </w:rPr>
  </w:style>
  <w:style w:type="paragraph" w:styleId="afff1">
    <w:name w:val="Normal Indent"/>
    <w:basedOn w:val="a1"/>
    <w:uiPriority w:val="99"/>
    <w:semiHidden/>
    <w:rsid w:val="00525C10"/>
    <w:pPr>
      <w:ind w:left="708"/>
    </w:pPr>
    <w:rPr>
      <w:rFonts w:ascii="Times New Roman" w:eastAsia="Times New Roman" w:hAnsi="Times New Roman" w:cs="Times New Roman"/>
      <w:sz w:val="24"/>
    </w:rPr>
  </w:style>
  <w:style w:type="paragraph" w:styleId="afff2">
    <w:name w:val="Note Heading"/>
    <w:basedOn w:val="a1"/>
    <w:next w:val="a1"/>
    <w:link w:val="afff3"/>
    <w:uiPriority w:val="99"/>
    <w:semiHidden/>
    <w:rsid w:val="00525C10"/>
    <w:rPr>
      <w:rFonts w:ascii="Times New Roman" w:eastAsia="Times New Roman" w:hAnsi="Times New Roman" w:cs="Times New Roman"/>
      <w:sz w:val="24"/>
    </w:rPr>
  </w:style>
  <w:style w:type="character" w:customStyle="1" w:styleId="afff3">
    <w:name w:val="Заголовок записки Знак"/>
    <w:basedOn w:val="a2"/>
    <w:link w:val="afff2"/>
    <w:uiPriority w:val="99"/>
    <w:semiHidden/>
    <w:rsid w:val="00525C10"/>
    <w:rPr>
      <w:rFonts w:ascii="Times New Roman" w:eastAsia="Times New Roman" w:hAnsi="Times New Roman" w:cs="Times New Roman"/>
      <w:sz w:val="24"/>
    </w:rPr>
  </w:style>
  <w:style w:type="paragraph" w:styleId="afff4">
    <w:name w:val="Plain Text"/>
    <w:aliases w:val="Текст Знак Знак Знак Знак Знак Знак Знак Знак Знак Знак,Òåêñò Çíàê Çíàê Çíàê Çíàê Çíàê Çíàê Çíàê Çíàê Çíàê Çíàê,Текст Знак2 Знак,Текст Знак1 Знак Знак,Текст Знак Знак Знак Знак,Текст Знак1 Знак Знак Знак Знак,Текст Знак Знак"/>
    <w:basedOn w:val="a1"/>
    <w:link w:val="afff5"/>
    <w:uiPriority w:val="99"/>
    <w:rsid w:val="00525C10"/>
    <w:rPr>
      <w:rFonts w:ascii="Courier New" w:eastAsia="Times New Roman" w:hAnsi="Courier New" w:cs="Courier New"/>
      <w:sz w:val="24"/>
      <w:szCs w:val="20"/>
    </w:rPr>
  </w:style>
  <w:style w:type="character" w:customStyle="1" w:styleId="afff5">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2 Знак Знак,Текст Знак1 Знак Знак Знак,Текст Знак Знак Знак Знак Знак,Текст Знак1 Знак Знак Знак Знак Знак"/>
    <w:basedOn w:val="a2"/>
    <w:link w:val="afff4"/>
    <w:uiPriority w:val="99"/>
    <w:semiHidden/>
    <w:rsid w:val="00525C10"/>
    <w:rPr>
      <w:rFonts w:ascii="Courier New" w:eastAsia="Times New Roman" w:hAnsi="Courier New" w:cs="Courier New"/>
      <w:sz w:val="24"/>
      <w:szCs w:val="20"/>
    </w:rPr>
  </w:style>
  <w:style w:type="paragraph" w:styleId="afff6">
    <w:name w:val="Salutation"/>
    <w:basedOn w:val="a1"/>
    <w:next w:val="a1"/>
    <w:link w:val="afff7"/>
    <w:uiPriority w:val="99"/>
    <w:semiHidden/>
    <w:rsid w:val="00525C10"/>
    <w:rPr>
      <w:rFonts w:ascii="Times New Roman" w:eastAsia="Times New Roman" w:hAnsi="Times New Roman" w:cs="Times New Roman"/>
      <w:sz w:val="24"/>
    </w:rPr>
  </w:style>
  <w:style w:type="character" w:customStyle="1" w:styleId="afff7">
    <w:name w:val="Приветствие Знак"/>
    <w:basedOn w:val="a2"/>
    <w:link w:val="afff6"/>
    <w:uiPriority w:val="99"/>
    <w:semiHidden/>
    <w:rsid w:val="00525C10"/>
    <w:rPr>
      <w:rFonts w:ascii="Times New Roman" w:eastAsia="Times New Roman" w:hAnsi="Times New Roman" w:cs="Times New Roman"/>
      <w:sz w:val="24"/>
    </w:rPr>
  </w:style>
  <w:style w:type="paragraph" w:styleId="afff8">
    <w:name w:val="Signature"/>
    <w:basedOn w:val="a1"/>
    <w:link w:val="afff9"/>
    <w:uiPriority w:val="99"/>
    <w:semiHidden/>
    <w:rsid w:val="00525C10"/>
    <w:pPr>
      <w:ind w:left="4252"/>
    </w:pPr>
    <w:rPr>
      <w:rFonts w:ascii="Times New Roman" w:eastAsia="Times New Roman" w:hAnsi="Times New Roman" w:cs="Times New Roman"/>
      <w:sz w:val="24"/>
    </w:rPr>
  </w:style>
  <w:style w:type="character" w:customStyle="1" w:styleId="afff9">
    <w:name w:val="Подпись Знак"/>
    <w:basedOn w:val="a2"/>
    <w:link w:val="afff8"/>
    <w:uiPriority w:val="99"/>
    <w:semiHidden/>
    <w:rsid w:val="00525C10"/>
    <w:rPr>
      <w:rFonts w:ascii="Times New Roman" w:eastAsia="Times New Roman" w:hAnsi="Times New Roman" w:cs="Times New Roman"/>
      <w:sz w:val="24"/>
    </w:rPr>
  </w:style>
  <w:style w:type="paragraph" w:styleId="afffa">
    <w:name w:val="Subtitle"/>
    <w:basedOn w:val="a1"/>
    <w:link w:val="afffb"/>
    <w:uiPriority w:val="11"/>
    <w:qFormat/>
    <w:rsid w:val="00525C10"/>
    <w:pPr>
      <w:spacing w:after="60"/>
      <w:jc w:val="center"/>
      <w:outlineLvl w:val="1"/>
    </w:pPr>
    <w:rPr>
      <w:rFonts w:ascii="Times New Roman" w:eastAsia="Times New Roman" w:hAnsi="Times New Roman" w:cs="Arial"/>
      <w:sz w:val="24"/>
    </w:rPr>
  </w:style>
  <w:style w:type="character" w:customStyle="1" w:styleId="afffb">
    <w:name w:val="Подзаголовок Знак"/>
    <w:basedOn w:val="a2"/>
    <w:link w:val="afffa"/>
    <w:uiPriority w:val="11"/>
    <w:rsid w:val="00525C10"/>
    <w:rPr>
      <w:rFonts w:ascii="Times New Roman" w:eastAsia="Times New Roman" w:hAnsi="Times New Roman" w:cs="Arial"/>
      <w:sz w:val="24"/>
    </w:rPr>
  </w:style>
  <w:style w:type="table" w:styleId="12">
    <w:name w:val="Table 3D effects 1"/>
    <w:basedOn w:val="a3"/>
    <w:uiPriority w:val="99"/>
    <w:rsid w:val="00525C10"/>
    <w:pPr>
      <w:spacing w:after="0" w:line="240" w:lineRule="auto"/>
    </w:pPr>
    <w:rPr>
      <w:rFonts w:ascii="Times New Roman" w:eastAsia="MS Mincho"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6">
    <w:name w:val="Table 3D effects 3"/>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lassic 2"/>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3"/>
    <w:uiPriority w:val="99"/>
    <w:rsid w:val="00525C10"/>
    <w:pPr>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4">
    <w:name w:val="Table Colorful 1"/>
    <w:basedOn w:val="a3"/>
    <w:uiPriority w:val="99"/>
    <w:rsid w:val="00525C10"/>
    <w:pPr>
      <w:spacing w:after="0" w:line="240" w:lineRule="auto"/>
    </w:pPr>
    <w:rPr>
      <w:rFonts w:ascii="Times New Roman" w:eastAsia="MS Mincho"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c">
    <w:name w:val="Table Colorful 2"/>
    <w:basedOn w:val="a3"/>
    <w:uiPriority w:val="99"/>
    <w:rsid w:val="00525C10"/>
    <w:pPr>
      <w:spacing w:after="0" w:line="240" w:lineRule="auto"/>
    </w:pPr>
    <w:rPr>
      <w:rFonts w:ascii="Times New Roman" w:eastAsia="MS Mincho"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8">
    <w:name w:val="Table Colorful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3"/>
    <w:uiPriority w:val="99"/>
    <w:rsid w:val="00525C10"/>
    <w:pPr>
      <w:spacing w:after="0" w:line="240" w:lineRule="auto"/>
    </w:pPr>
    <w:rPr>
      <w:rFonts w:ascii="Times New Roman" w:eastAsia="MS Mincho"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Columns 2"/>
    <w:basedOn w:val="a3"/>
    <w:uiPriority w:val="99"/>
    <w:rsid w:val="00525C10"/>
    <w:pPr>
      <w:spacing w:after="0" w:line="240" w:lineRule="auto"/>
    </w:pPr>
    <w:rPr>
      <w:rFonts w:ascii="Times New Roman" w:eastAsia="MS Mincho"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Columns 3"/>
    <w:basedOn w:val="a3"/>
    <w:uiPriority w:val="99"/>
    <w:rsid w:val="00525C10"/>
    <w:pPr>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uiPriority w:val="99"/>
    <w:rsid w:val="00525C10"/>
    <w:pPr>
      <w:spacing w:after="0" w:line="240" w:lineRule="auto"/>
    </w:pPr>
    <w:rPr>
      <w:rFonts w:ascii="Times New Roman" w:eastAsia="MS Mincho"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3"/>
    <w:uiPriority w:val="99"/>
    <w:rsid w:val="00525C10"/>
    <w:pPr>
      <w:spacing w:after="0" w:line="240" w:lineRule="auto"/>
    </w:pPr>
    <w:rPr>
      <w:rFonts w:ascii="Times New Roman" w:eastAsia="MS Mincho"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c">
    <w:name w:val="Table Contemporary"/>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d">
    <w:name w:val="Table Elegant"/>
    <w:basedOn w:val="a3"/>
    <w:uiPriority w:val="99"/>
    <w:rsid w:val="00525C10"/>
    <w:pPr>
      <w:spacing w:after="0" w:line="240" w:lineRule="auto"/>
    </w:pPr>
    <w:rPr>
      <w:rFonts w:ascii="Times New Roman" w:eastAsia="MS Mincho"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6">
    <w:name w:val="Table Grid 1"/>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e">
    <w:name w:val="Table Grid 2"/>
    <w:basedOn w:val="a3"/>
    <w:uiPriority w:val="99"/>
    <w:rsid w:val="00525C10"/>
    <w:pPr>
      <w:spacing w:after="0" w:line="240" w:lineRule="auto"/>
    </w:pPr>
    <w:rPr>
      <w:rFonts w:ascii="Times New Roman" w:eastAsia="MS Mincho"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3"/>
    <w:uiPriority w:val="99"/>
    <w:rsid w:val="00525C10"/>
    <w:pPr>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uiPriority w:val="99"/>
    <w:rsid w:val="00525C10"/>
    <w:pPr>
      <w:spacing w:after="0" w:line="240" w:lineRule="auto"/>
    </w:pPr>
    <w:rPr>
      <w:rFonts w:ascii="Times New Roman" w:eastAsia="MS Mincho"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e">
    <w:name w:val="Table Professional"/>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7">
    <w:name w:val="Table Simple 1"/>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3"/>
    <w:uiPriority w:val="99"/>
    <w:rsid w:val="00525C10"/>
    <w:pPr>
      <w:spacing w:after="0" w:line="240" w:lineRule="auto"/>
    </w:pPr>
    <w:rPr>
      <w:rFonts w:ascii="Times New Roman" w:eastAsia="MS Mincho"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3"/>
    <w:uiPriority w:val="99"/>
    <w:rsid w:val="00525C10"/>
    <w:pPr>
      <w:spacing w:after="0" w:line="240" w:lineRule="auto"/>
    </w:pPr>
    <w:rPr>
      <w:rFonts w:ascii="Times New Roman" w:eastAsia="MS Mincho"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Theme"/>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3"/>
    <w:uiPriority w:val="99"/>
    <w:rsid w:val="00525C10"/>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uiPriority w:val="99"/>
    <w:rsid w:val="00525C10"/>
    <w:pPr>
      <w:spacing w:after="0" w:line="240" w:lineRule="auto"/>
    </w:pPr>
    <w:rPr>
      <w:rFonts w:ascii="Times New Roman" w:eastAsia="MS Mincho"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3"/>
    <w:uiPriority w:val="99"/>
    <w:rsid w:val="00525C10"/>
    <w:pPr>
      <w:spacing w:after="0" w:line="240" w:lineRule="auto"/>
    </w:pPr>
    <w:rPr>
      <w:rFonts w:ascii="Times New Roman" w:eastAsia="MS Mincho"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2f1">
    <w:name w:val="toc 2"/>
    <w:basedOn w:val="11"/>
    <w:next w:val="a1"/>
    <w:uiPriority w:val="39"/>
    <w:qFormat/>
    <w:rsid w:val="00525C10"/>
    <w:pPr>
      <w:ind w:left="397" w:hanging="113"/>
    </w:pPr>
    <w:rPr>
      <w:caps w:val="0"/>
    </w:rPr>
  </w:style>
  <w:style w:type="paragraph" w:styleId="3c">
    <w:name w:val="List Bullet 3"/>
    <w:basedOn w:val="22"/>
    <w:uiPriority w:val="99"/>
    <w:rsid w:val="00525C10"/>
    <w:pPr>
      <w:tabs>
        <w:tab w:val="left" w:pos="953"/>
        <w:tab w:val="num" w:pos="1247"/>
      </w:tabs>
      <w:ind w:left="1247" w:hanging="294"/>
    </w:pPr>
    <w:rPr>
      <w:lang w:val="ru-RU"/>
    </w:rPr>
  </w:style>
  <w:style w:type="paragraph" w:styleId="affff0">
    <w:name w:val="List Number"/>
    <w:basedOn w:val="ae"/>
    <w:next w:val="21"/>
    <w:uiPriority w:val="99"/>
    <w:rsid w:val="00525C10"/>
    <w:pPr>
      <w:tabs>
        <w:tab w:val="num" w:pos="476"/>
      </w:tabs>
      <w:spacing w:after="0" w:line="240" w:lineRule="auto"/>
      <w:ind w:left="476" w:hanging="476"/>
      <w:jc w:val="both"/>
    </w:pPr>
    <w:rPr>
      <w:rFonts w:ascii="Arial" w:eastAsia="Arial Unicode MS" w:hAnsi="Arial" w:cs="Times New Roman"/>
      <w:sz w:val="20"/>
      <w:lang w:eastAsia="ru-RU"/>
    </w:rPr>
  </w:style>
  <w:style w:type="paragraph" w:styleId="2f2">
    <w:name w:val="List Number 2"/>
    <w:basedOn w:val="affff0"/>
    <w:uiPriority w:val="99"/>
    <w:rsid w:val="00525C10"/>
    <w:pPr>
      <w:tabs>
        <w:tab w:val="clear" w:pos="476"/>
        <w:tab w:val="num" w:pos="952"/>
      </w:tabs>
      <w:ind w:left="952"/>
    </w:pPr>
  </w:style>
  <w:style w:type="paragraph" w:styleId="3d">
    <w:name w:val="List Number 3"/>
    <w:basedOn w:val="2f2"/>
    <w:uiPriority w:val="99"/>
    <w:rsid w:val="00525C10"/>
    <w:pPr>
      <w:tabs>
        <w:tab w:val="clear" w:pos="952"/>
        <w:tab w:val="num" w:pos="953"/>
      </w:tabs>
      <w:ind w:left="953" w:hanging="477"/>
    </w:pPr>
  </w:style>
  <w:style w:type="paragraph" w:styleId="affff1">
    <w:name w:val="List"/>
    <w:basedOn w:val="ae"/>
    <w:uiPriority w:val="99"/>
    <w:rsid w:val="00525C10"/>
    <w:pPr>
      <w:tabs>
        <w:tab w:val="num" w:pos="476"/>
      </w:tabs>
      <w:spacing w:after="60" w:line="240" w:lineRule="auto"/>
      <w:ind w:left="476" w:hanging="476"/>
      <w:jc w:val="both"/>
    </w:pPr>
    <w:rPr>
      <w:rFonts w:ascii="Arial" w:eastAsia="Arial Unicode MS" w:hAnsi="Arial" w:cs="Times New Roman"/>
      <w:sz w:val="20"/>
      <w:lang w:eastAsia="ru-RU"/>
    </w:rPr>
  </w:style>
  <w:style w:type="paragraph" w:styleId="2f3">
    <w:name w:val="List 2"/>
    <w:basedOn w:val="affff1"/>
    <w:uiPriority w:val="99"/>
    <w:rsid w:val="00525C10"/>
    <w:pPr>
      <w:tabs>
        <w:tab w:val="clear" w:pos="476"/>
        <w:tab w:val="num" w:pos="953"/>
      </w:tabs>
      <w:ind w:left="953" w:hanging="477"/>
    </w:pPr>
  </w:style>
  <w:style w:type="paragraph" w:styleId="3e">
    <w:name w:val="List 3"/>
    <w:basedOn w:val="2f3"/>
    <w:uiPriority w:val="99"/>
    <w:rsid w:val="00525C10"/>
    <w:pPr>
      <w:tabs>
        <w:tab w:val="clear" w:pos="953"/>
        <w:tab w:val="num" w:pos="1429"/>
      </w:tabs>
      <w:ind w:left="1429" w:hanging="476"/>
    </w:pPr>
  </w:style>
  <w:style w:type="paragraph" w:styleId="affff2">
    <w:name w:val="caption"/>
    <w:basedOn w:val="a1"/>
    <w:next w:val="a1"/>
    <w:uiPriority w:val="35"/>
    <w:qFormat/>
    <w:rsid w:val="00525C10"/>
    <w:pPr>
      <w:spacing w:before="120" w:after="120"/>
    </w:pPr>
    <w:rPr>
      <w:rFonts w:ascii="Times New Roman" w:eastAsia="Times New Roman" w:hAnsi="Times New Roman" w:cs="Times New Roman"/>
      <w:b/>
      <w:bCs/>
      <w:sz w:val="24"/>
      <w:szCs w:val="20"/>
    </w:rPr>
  </w:style>
  <w:style w:type="paragraph" w:styleId="affff3">
    <w:name w:val="Document Map"/>
    <w:basedOn w:val="a1"/>
    <w:link w:val="affff4"/>
    <w:uiPriority w:val="99"/>
    <w:semiHidden/>
    <w:rsid w:val="00525C10"/>
    <w:pPr>
      <w:shd w:val="clear" w:color="auto" w:fill="000080"/>
    </w:pPr>
    <w:rPr>
      <w:rFonts w:ascii="Tahoma" w:eastAsia="Times New Roman" w:hAnsi="Tahoma" w:cs="Tahoma"/>
      <w:sz w:val="24"/>
    </w:rPr>
  </w:style>
  <w:style w:type="character" w:customStyle="1" w:styleId="affff4">
    <w:name w:val="Схема документа Знак"/>
    <w:basedOn w:val="a2"/>
    <w:link w:val="affff3"/>
    <w:uiPriority w:val="99"/>
    <w:semiHidden/>
    <w:rsid w:val="00525C10"/>
    <w:rPr>
      <w:rFonts w:ascii="Tahoma" w:eastAsia="Times New Roman" w:hAnsi="Tahoma" w:cs="Tahoma"/>
      <w:sz w:val="24"/>
      <w:shd w:val="clear" w:color="auto" w:fill="000080"/>
    </w:rPr>
  </w:style>
  <w:style w:type="character" w:styleId="affff5">
    <w:name w:val="endnote reference"/>
    <w:basedOn w:val="a2"/>
    <w:uiPriority w:val="99"/>
    <w:semiHidden/>
    <w:rsid w:val="00525C10"/>
    <w:rPr>
      <w:rFonts w:cs="Times New Roman"/>
      <w:vertAlign w:val="superscript"/>
    </w:rPr>
  </w:style>
  <w:style w:type="paragraph" w:styleId="affff6">
    <w:name w:val="endnote text"/>
    <w:basedOn w:val="a1"/>
    <w:link w:val="affff7"/>
    <w:uiPriority w:val="99"/>
    <w:semiHidden/>
    <w:rsid w:val="00525C10"/>
    <w:rPr>
      <w:rFonts w:ascii="Times New Roman" w:eastAsia="Times New Roman" w:hAnsi="Times New Roman" w:cs="Times New Roman"/>
      <w:sz w:val="24"/>
      <w:szCs w:val="20"/>
    </w:rPr>
  </w:style>
  <w:style w:type="character" w:customStyle="1" w:styleId="affff7">
    <w:name w:val="Текст концевой сноски Знак"/>
    <w:basedOn w:val="a2"/>
    <w:link w:val="affff6"/>
    <w:uiPriority w:val="99"/>
    <w:semiHidden/>
    <w:rsid w:val="00525C10"/>
    <w:rPr>
      <w:rFonts w:ascii="Times New Roman" w:eastAsia="Times New Roman" w:hAnsi="Times New Roman" w:cs="Times New Roman"/>
      <w:sz w:val="24"/>
      <w:szCs w:val="20"/>
    </w:rPr>
  </w:style>
  <w:style w:type="paragraph" w:styleId="19">
    <w:name w:val="index 1"/>
    <w:basedOn w:val="a1"/>
    <w:next w:val="a1"/>
    <w:autoRedefine/>
    <w:uiPriority w:val="99"/>
    <w:semiHidden/>
    <w:rsid w:val="00525C10"/>
    <w:pPr>
      <w:ind w:left="220" w:hanging="220"/>
    </w:pPr>
    <w:rPr>
      <w:rFonts w:ascii="Times New Roman" w:eastAsia="Times New Roman" w:hAnsi="Times New Roman" w:cs="Times New Roman"/>
      <w:sz w:val="24"/>
    </w:rPr>
  </w:style>
  <w:style w:type="paragraph" w:styleId="2f4">
    <w:name w:val="index 2"/>
    <w:basedOn w:val="a1"/>
    <w:next w:val="a1"/>
    <w:autoRedefine/>
    <w:uiPriority w:val="99"/>
    <w:semiHidden/>
    <w:rsid w:val="00525C10"/>
    <w:pPr>
      <w:ind w:left="440" w:hanging="220"/>
    </w:pPr>
    <w:rPr>
      <w:rFonts w:ascii="Times New Roman" w:eastAsia="Times New Roman" w:hAnsi="Times New Roman" w:cs="Times New Roman"/>
      <w:sz w:val="24"/>
    </w:rPr>
  </w:style>
  <w:style w:type="paragraph" w:styleId="3f">
    <w:name w:val="index 3"/>
    <w:basedOn w:val="a1"/>
    <w:next w:val="a1"/>
    <w:autoRedefine/>
    <w:uiPriority w:val="99"/>
    <w:semiHidden/>
    <w:rsid w:val="00525C10"/>
    <w:pPr>
      <w:ind w:left="660" w:hanging="220"/>
    </w:pPr>
    <w:rPr>
      <w:rFonts w:ascii="Times New Roman" w:eastAsia="Times New Roman" w:hAnsi="Times New Roman" w:cs="Times New Roman"/>
      <w:sz w:val="24"/>
    </w:rPr>
  </w:style>
  <w:style w:type="paragraph" w:styleId="48">
    <w:name w:val="index 4"/>
    <w:basedOn w:val="a1"/>
    <w:next w:val="a1"/>
    <w:autoRedefine/>
    <w:uiPriority w:val="99"/>
    <w:semiHidden/>
    <w:rsid w:val="00525C10"/>
    <w:pPr>
      <w:ind w:left="880" w:hanging="220"/>
    </w:pPr>
    <w:rPr>
      <w:rFonts w:ascii="Times New Roman" w:eastAsia="Times New Roman" w:hAnsi="Times New Roman" w:cs="Times New Roman"/>
      <w:sz w:val="24"/>
    </w:rPr>
  </w:style>
  <w:style w:type="paragraph" w:styleId="57">
    <w:name w:val="index 5"/>
    <w:basedOn w:val="a1"/>
    <w:next w:val="a1"/>
    <w:autoRedefine/>
    <w:uiPriority w:val="99"/>
    <w:semiHidden/>
    <w:rsid w:val="00525C10"/>
    <w:pPr>
      <w:ind w:left="1100" w:hanging="220"/>
    </w:pPr>
    <w:rPr>
      <w:rFonts w:ascii="Times New Roman" w:eastAsia="Times New Roman" w:hAnsi="Times New Roman" w:cs="Times New Roman"/>
      <w:sz w:val="24"/>
    </w:rPr>
  </w:style>
  <w:style w:type="paragraph" w:styleId="62">
    <w:name w:val="index 6"/>
    <w:basedOn w:val="a1"/>
    <w:next w:val="a1"/>
    <w:autoRedefine/>
    <w:uiPriority w:val="99"/>
    <w:semiHidden/>
    <w:rsid w:val="00525C10"/>
    <w:pPr>
      <w:ind w:left="1320" w:hanging="220"/>
    </w:pPr>
    <w:rPr>
      <w:rFonts w:ascii="Times New Roman" w:eastAsia="Times New Roman" w:hAnsi="Times New Roman" w:cs="Times New Roman"/>
      <w:sz w:val="24"/>
    </w:rPr>
  </w:style>
  <w:style w:type="paragraph" w:styleId="72">
    <w:name w:val="index 7"/>
    <w:basedOn w:val="a1"/>
    <w:next w:val="a1"/>
    <w:autoRedefine/>
    <w:uiPriority w:val="99"/>
    <w:semiHidden/>
    <w:rsid w:val="00525C10"/>
    <w:pPr>
      <w:ind w:left="1540" w:hanging="220"/>
    </w:pPr>
    <w:rPr>
      <w:rFonts w:ascii="Times New Roman" w:eastAsia="Times New Roman" w:hAnsi="Times New Roman" w:cs="Times New Roman"/>
      <w:sz w:val="24"/>
    </w:rPr>
  </w:style>
  <w:style w:type="paragraph" w:styleId="82">
    <w:name w:val="index 8"/>
    <w:basedOn w:val="a1"/>
    <w:next w:val="a1"/>
    <w:autoRedefine/>
    <w:uiPriority w:val="99"/>
    <w:semiHidden/>
    <w:rsid w:val="00525C10"/>
    <w:pPr>
      <w:ind w:left="1760" w:hanging="220"/>
    </w:pPr>
    <w:rPr>
      <w:rFonts w:ascii="Times New Roman" w:eastAsia="Times New Roman" w:hAnsi="Times New Roman" w:cs="Times New Roman"/>
      <w:sz w:val="24"/>
    </w:rPr>
  </w:style>
  <w:style w:type="paragraph" w:styleId="91">
    <w:name w:val="index 9"/>
    <w:basedOn w:val="a1"/>
    <w:next w:val="a1"/>
    <w:autoRedefine/>
    <w:uiPriority w:val="99"/>
    <w:semiHidden/>
    <w:rsid w:val="00525C10"/>
    <w:pPr>
      <w:ind w:left="1980" w:hanging="220"/>
    </w:pPr>
    <w:rPr>
      <w:rFonts w:ascii="Times New Roman" w:eastAsia="Times New Roman" w:hAnsi="Times New Roman" w:cs="Times New Roman"/>
      <w:sz w:val="24"/>
    </w:rPr>
  </w:style>
  <w:style w:type="paragraph" w:styleId="affff8">
    <w:name w:val="index heading"/>
    <w:basedOn w:val="a1"/>
    <w:next w:val="19"/>
    <w:uiPriority w:val="99"/>
    <w:semiHidden/>
    <w:rsid w:val="00525C10"/>
    <w:rPr>
      <w:rFonts w:ascii="Times New Roman" w:eastAsia="Times New Roman" w:hAnsi="Times New Roman" w:cs="Arial"/>
      <w:b/>
      <w:bCs/>
      <w:sz w:val="24"/>
    </w:rPr>
  </w:style>
  <w:style w:type="paragraph" w:styleId="affff9">
    <w:name w:val="macro"/>
    <w:link w:val="affffa"/>
    <w:uiPriority w:val="99"/>
    <w:semiHidden/>
    <w:rsid w:val="00525C1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ru-RU"/>
    </w:rPr>
  </w:style>
  <w:style w:type="character" w:customStyle="1" w:styleId="affffa">
    <w:name w:val="Текст макроса Знак"/>
    <w:basedOn w:val="a2"/>
    <w:link w:val="affff9"/>
    <w:uiPriority w:val="99"/>
    <w:semiHidden/>
    <w:rsid w:val="00525C10"/>
    <w:rPr>
      <w:rFonts w:ascii="Courier New" w:eastAsia="MS Mincho" w:hAnsi="Courier New" w:cs="Courier New"/>
      <w:sz w:val="20"/>
      <w:szCs w:val="20"/>
      <w:lang w:val="en-US" w:eastAsia="ru-RU"/>
    </w:rPr>
  </w:style>
  <w:style w:type="character" w:styleId="affffb">
    <w:name w:val="Strong"/>
    <w:basedOn w:val="a2"/>
    <w:uiPriority w:val="22"/>
    <w:qFormat/>
    <w:rsid w:val="00525C10"/>
    <w:rPr>
      <w:rFonts w:ascii="Arial" w:hAnsi="Arial" w:cs="Times New Roman"/>
      <w:b/>
      <w:sz w:val="18"/>
    </w:rPr>
  </w:style>
  <w:style w:type="paragraph" w:styleId="affffc">
    <w:name w:val="table of authorities"/>
    <w:basedOn w:val="a1"/>
    <w:next w:val="a1"/>
    <w:uiPriority w:val="99"/>
    <w:semiHidden/>
    <w:rsid w:val="00525C10"/>
    <w:pPr>
      <w:ind w:left="220" w:hanging="220"/>
    </w:pPr>
    <w:rPr>
      <w:rFonts w:ascii="Times New Roman" w:eastAsia="Times New Roman" w:hAnsi="Times New Roman" w:cs="Times New Roman"/>
      <w:sz w:val="24"/>
    </w:rPr>
  </w:style>
  <w:style w:type="paragraph" w:styleId="affffd">
    <w:name w:val="table of figures"/>
    <w:basedOn w:val="a1"/>
    <w:next w:val="a1"/>
    <w:uiPriority w:val="99"/>
    <w:semiHidden/>
    <w:rsid w:val="00525C10"/>
    <w:pPr>
      <w:ind w:left="440" w:hanging="440"/>
    </w:pPr>
    <w:rPr>
      <w:rFonts w:ascii="Times New Roman" w:eastAsia="Times New Roman" w:hAnsi="Times New Roman" w:cs="Times New Roman"/>
      <w:sz w:val="24"/>
    </w:rPr>
  </w:style>
  <w:style w:type="paragraph" w:styleId="affffe">
    <w:name w:val="toa heading"/>
    <w:basedOn w:val="a1"/>
    <w:next w:val="a1"/>
    <w:uiPriority w:val="99"/>
    <w:semiHidden/>
    <w:rsid w:val="00525C10"/>
    <w:pPr>
      <w:spacing w:before="120"/>
    </w:pPr>
    <w:rPr>
      <w:rFonts w:ascii="Times New Roman" w:eastAsia="Times New Roman" w:hAnsi="Times New Roman" w:cs="Arial"/>
      <w:b/>
      <w:bCs/>
      <w:sz w:val="24"/>
    </w:rPr>
  </w:style>
  <w:style w:type="paragraph" w:styleId="3f0">
    <w:name w:val="toc 3"/>
    <w:basedOn w:val="a1"/>
    <w:next w:val="a1"/>
    <w:autoRedefine/>
    <w:uiPriority w:val="39"/>
    <w:qFormat/>
    <w:rsid w:val="00525C10"/>
    <w:pPr>
      <w:ind w:left="440"/>
    </w:pPr>
    <w:rPr>
      <w:rFonts w:ascii="Times New Roman" w:eastAsia="Times New Roman" w:hAnsi="Times New Roman" w:cs="Times New Roman"/>
      <w:sz w:val="24"/>
    </w:rPr>
  </w:style>
  <w:style w:type="paragraph" w:styleId="49">
    <w:name w:val="toc 4"/>
    <w:basedOn w:val="a1"/>
    <w:next w:val="a1"/>
    <w:autoRedefine/>
    <w:uiPriority w:val="39"/>
    <w:rsid w:val="00525C10"/>
    <w:pPr>
      <w:ind w:left="660"/>
    </w:pPr>
    <w:rPr>
      <w:rFonts w:ascii="Times New Roman" w:eastAsia="Times New Roman" w:hAnsi="Times New Roman" w:cs="Times New Roman"/>
      <w:sz w:val="24"/>
    </w:rPr>
  </w:style>
  <w:style w:type="paragraph" w:styleId="58">
    <w:name w:val="toc 5"/>
    <w:basedOn w:val="a1"/>
    <w:next w:val="a1"/>
    <w:autoRedefine/>
    <w:uiPriority w:val="39"/>
    <w:rsid w:val="00525C10"/>
    <w:pPr>
      <w:ind w:left="880"/>
    </w:pPr>
    <w:rPr>
      <w:rFonts w:ascii="Times New Roman" w:eastAsia="Times New Roman" w:hAnsi="Times New Roman" w:cs="Times New Roman"/>
      <w:sz w:val="24"/>
    </w:rPr>
  </w:style>
  <w:style w:type="paragraph" w:styleId="63">
    <w:name w:val="toc 6"/>
    <w:basedOn w:val="a1"/>
    <w:next w:val="a1"/>
    <w:autoRedefine/>
    <w:uiPriority w:val="39"/>
    <w:rsid w:val="00525C10"/>
    <w:pPr>
      <w:ind w:left="1100"/>
    </w:pPr>
    <w:rPr>
      <w:rFonts w:ascii="Times New Roman" w:eastAsia="Times New Roman" w:hAnsi="Times New Roman" w:cs="Times New Roman"/>
      <w:sz w:val="24"/>
    </w:rPr>
  </w:style>
  <w:style w:type="paragraph" w:styleId="73">
    <w:name w:val="toc 7"/>
    <w:basedOn w:val="a1"/>
    <w:next w:val="a1"/>
    <w:autoRedefine/>
    <w:uiPriority w:val="39"/>
    <w:rsid w:val="00525C10"/>
    <w:pPr>
      <w:ind w:left="1320"/>
    </w:pPr>
    <w:rPr>
      <w:rFonts w:ascii="Times New Roman" w:eastAsia="Times New Roman" w:hAnsi="Times New Roman" w:cs="Times New Roman"/>
      <w:sz w:val="24"/>
    </w:rPr>
  </w:style>
  <w:style w:type="paragraph" w:styleId="83">
    <w:name w:val="toc 8"/>
    <w:basedOn w:val="a1"/>
    <w:next w:val="a1"/>
    <w:autoRedefine/>
    <w:uiPriority w:val="39"/>
    <w:rsid w:val="00525C10"/>
    <w:pPr>
      <w:ind w:left="1540"/>
    </w:pPr>
    <w:rPr>
      <w:rFonts w:ascii="Times New Roman" w:eastAsia="Times New Roman" w:hAnsi="Times New Roman" w:cs="Times New Roman"/>
      <w:sz w:val="24"/>
    </w:rPr>
  </w:style>
  <w:style w:type="paragraph" w:styleId="92">
    <w:name w:val="toc 9"/>
    <w:basedOn w:val="a1"/>
    <w:next w:val="a1"/>
    <w:autoRedefine/>
    <w:uiPriority w:val="39"/>
    <w:rsid w:val="00525C10"/>
    <w:pPr>
      <w:ind w:left="1760"/>
    </w:pPr>
    <w:rPr>
      <w:rFonts w:ascii="Times New Roman" w:eastAsia="Times New Roman" w:hAnsi="Times New Roman" w:cs="Times New Roman"/>
      <w:sz w:val="24"/>
    </w:rPr>
  </w:style>
  <w:style w:type="paragraph" w:customStyle="1" w:styleId="tblBullet">
    <w:name w:val="tbl'Bullet"/>
    <w:basedOn w:val="tblText00"/>
    <w:rsid w:val="00525C10"/>
    <w:pPr>
      <w:tabs>
        <w:tab w:val="num" w:pos="363"/>
      </w:tabs>
      <w:ind w:left="363" w:hanging="250"/>
    </w:pPr>
  </w:style>
  <w:style w:type="paragraph" w:customStyle="1" w:styleId="tblBullet2">
    <w:name w:val="tbl'Bullet 2"/>
    <w:basedOn w:val="tblBullet"/>
    <w:rsid w:val="00525C10"/>
    <w:pPr>
      <w:tabs>
        <w:tab w:val="clear" w:pos="363"/>
        <w:tab w:val="num" w:pos="612"/>
      </w:tabs>
      <w:ind w:left="612" w:hanging="249"/>
    </w:pPr>
  </w:style>
  <w:style w:type="paragraph" w:customStyle="1" w:styleId="m">
    <w:name w:val="m_ПростойТекст"/>
    <w:basedOn w:val="a1"/>
    <w:link w:val="m0"/>
    <w:rsid w:val="00525C10"/>
    <w:pPr>
      <w:spacing w:after="0" w:line="240" w:lineRule="auto"/>
      <w:jc w:val="both"/>
    </w:pPr>
    <w:rPr>
      <w:rFonts w:ascii="Times New Roman" w:eastAsia="Times New Roman" w:hAnsi="Times New Roman" w:cs="Times New Roman"/>
      <w:sz w:val="24"/>
      <w:szCs w:val="24"/>
      <w:lang w:eastAsia="ru-RU"/>
    </w:rPr>
  </w:style>
  <w:style w:type="paragraph" w:customStyle="1" w:styleId="m3">
    <w:name w:val="m_ШапкаТаблицы"/>
    <w:basedOn w:val="m"/>
    <w:rsid w:val="00525C10"/>
    <w:pPr>
      <w:keepNext/>
      <w:shd w:val="clear" w:color="auto" w:fill="D9D9D9"/>
      <w:jc w:val="center"/>
    </w:pPr>
    <w:rPr>
      <w:b/>
      <w:sz w:val="20"/>
    </w:rPr>
  </w:style>
  <w:style w:type="paragraph" w:customStyle="1" w:styleId="m4">
    <w:name w:val="m_ТекстТаблицы"/>
    <w:basedOn w:val="m"/>
    <w:rsid w:val="00525C10"/>
    <w:pPr>
      <w:jc w:val="left"/>
    </w:pPr>
    <w:rPr>
      <w:sz w:val="20"/>
    </w:rPr>
  </w:style>
  <w:style w:type="paragraph" w:customStyle="1" w:styleId="m1">
    <w:name w:val="m_1_Пункт"/>
    <w:basedOn w:val="m"/>
    <w:next w:val="m"/>
    <w:rsid w:val="00525C10"/>
    <w:pPr>
      <w:keepNext/>
      <w:numPr>
        <w:numId w:val="17"/>
      </w:numPr>
      <w:tabs>
        <w:tab w:val="clear" w:pos="360"/>
      </w:tabs>
      <w:ind w:left="720" w:hanging="360"/>
    </w:pPr>
    <w:rPr>
      <w:b/>
      <w:caps/>
    </w:rPr>
  </w:style>
  <w:style w:type="paragraph" w:customStyle="1" w:styleId="m2">
    <w:name w:val="m_2_Пункт"/>
    <w:basedOn w:val="m"/>
    <w:next w:val="m"/>
    <w:link w:val="m20"/>
    <w:rsid w:val="00525C10"/>
    <w:pPr>
      <w:keepNext/>
      <w:numPr>
        <w:ilvl w:val="1"/>
        <w:numId w:val="17"/>
      </w:numPr>
      <w:tabs>
        <w:tab w:val="left" w:pos="510"/>
      </w:tabs>
    </w:pPr>
    <w:rPr>
      <w:b/>
    </w:rPr>
  </w:style>
  <w:style w:type="paragraph" w:customStyle="1" w:styleId="m5">
    <w:name w:val="m_ПромШапка"/>
    <w:basedOn w:val="m4"/>
    <w:rsid w:val="00525C10"/>
    <w:pPr>
      <w:keepNext/>
      <w:jc w:val="center"/>
    </w:pPr>
    <w:rPr>
      <w:b/>
      <w:bCs/>
    </w:rPr>
  </w:style>
  <w:style w:type="paragraph" w:customStyle="1" w:styleId="m30">
    <w:name w:val="m_3_Пункт"/>
    <w:basedOn w:val="m"/>
    <w:next w:val="m"/>
    <w:rsid w:val="00525C10"/>
    <w:rPr>
      <w:b/>
      <w:lang w:val="en-US"/>
    </w:rPr>
  </w:style>
  <w:style w:type="paragraph" w:customStyle="1" w:styleId="a">
    <w:name w:val="Нумерованный заголовок"/>
    <w:basedOn w:val="a1"/>
    <w:rsid w:val="00525C10"/>
    <w:pPr>
      <w:numPr>
        <w:numId w:val="18"/>
      </w:numPr>
      <w:tabs>
        <w:tab w:val="clear" w:pos="720"/>
        <w:tab w:val="num" w:pos="399"/>
      </w:tabs>
      <w:spacing w:after="0" w:line="240" w:lineRule="auto"/>
      <w:ind w:left="399" w:hanging="399"/>
    </w:pPr>
    <w:rPr>
      <w:rFonts w:ascii="Times New Roman" w:eastAsia="Times New Roman" w:hAnsi="Times New Roman" w:cs="Times New Roman"/>
      <w:b/>
      <w:bCs/>
      <w:caps/>
      <w:sz w:val="24"/>
      <w:szCs w:val="24"/>
      <w:lang w:eastAsia="ru-RU"/>
    </w:rPr>
  </w:style>
  <w:style w:type="paragraph" w:customStyle="1" w:styleId="a0">
    <w:name w:val="УрВторойПункт"/>
    <w:basedOn w:val="a1"/>
    <w:next w:val="a1"/>
    <w:rsid w:val="00525C10"/>
    <w:pPr>
      <w:numPr>
        <w:ilvl w:val="1"/>
        <w:numId w:val="18"/>
      </w:numPr>
      <w:spacing w:after="0" w:line="360" w:lineRule="auto"/>
      <w:jc w:val="both"/>
    </w:pPr>
    <w:rPr>
      <w:rFonts w:ascii="Times New Roman" w:eastAsia="Times New Roman" w:hAnsi="Times New Roman" w:cs="Times New Roman"/>
      <w:sz w:val="24"/>
      <w:szCs w:val="24"/>
      <w:lang w:eastAsia="ru-RU"/>
    </w:rPr>
  </w:style>
  <w:style w:type="paragraph" w:customStyle="1" w:styleId="InediaiieoaenIf221">
    <w:name w:val="In¤ediaiie oaenIf2 21"/>
    <w:basedOn w:val="a1"/>
    <w:rsid w:val="00525C1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afffff">
    <w:name w:val="Стиль"/>
    <w:basedOn w:val="a1"/>
    <w:next w:val="afff0"/>
    <w:rsid w:val="0052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0">
    <w:name w:val="m_ПростойТекст Знак"/>
    <w:link w:val="m"/>
    <w:locked/>
    <w:rsid w:val="00525C10"/>
    <w:rPr>
      <w:rFonts w:ascii="Times New Roman" w:eastAsia="Times New Roman" w:hAnsi="Times New Roman" w:cs="Times New Roman"/>
      <w:sz w:val="24"/>
      <w:szCs w:val="24"/>
      <w:lang w:eastAsia="ru-RU"/>
    </w:rPr>
  </w:style>
  <w:style w:type="paragraph" w:customStyle="1" w:styleId="211">
    <w:name w:val="Основной текст 21"/>
    <w:basedOn w:val="a1"/>
    <w:rsid w:val="00525C10"/>
    <w:pPr>
      <w:spacing w:after="0" w:line="240" w:lineRule="auto"/>
      <w:ind w:firstLine="485"/>
      <w:jc w:val="both"/>
    </w:pPr>
    <w:rPr>
      <w:rFonts w:ascii="Times New Roman" w:eastAsia="Times New Roman" w:hAnsi="Times New Roman" w:cs="Times New Roman"/>
      <w:color w:val="000000"/>
      <w:sz w:val="24"/>
      <w:szCs w:val="20"/>
      <w:lang w:eastAsia="ru-RU"/>
    </w:rPr>
  </w:style>
  <w:style w:type="paragraph" w:customStyle="1" w:styleId="BodyText21">
    <w:name w:val="Body Text 21"/>
    <w:basedOn w:val="a1"/>
    <w:rsid w:val="00525C10"/>
    <w:pPr>
      <w:widowControl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m20">
    <w:name w:val="m_2_Пункт Знак"/>
    <w:link w:val="m2"/>
    <w:locked/>
    <w:rsid w:val="00525C10"/>
    <w:rPr>
      <w:rFonts w:ascii="Times New Roman" w:eastAsia="Times New Roman" w:hAnsi="Times New Roman" w:cs="Times New Roman"/>
      <w:b/>
      <w:sz w:val="24"/>
      <w:szCs w:val="24"/>
      <w:lang w:eastAsia="ru-RU"/>
    </w:rPr>
  </w:style>
  <w:style w:type="paragraph" w:customStyle="1" w:styleId="Text">
    <w:name w:val="Text"/>
    <w:basedOn w:val="a1"/>
    <w:rsid w:val="00525C10"/>
    <w:pPr>
      <w:widowControl w:val="0"/>
      <w:tabs>
        <w:tab w:val="left" w:pos="284"/>
      </w:tabs>
      <w:spacing w:after="260" w:line="240" w:lineRule="auto"/>
      <w:jc w:val="both"/>
    </w:pPr>
    <w:rPr>
      <w:rFonts w:ascii="Times New Roman" w:eastAsia="Times New Roman" w:hAnsi="Times New Roman" w:cs="Times New Roman"/>
      <w:szCs w:val="20"/>
      <w:lang w:val="en-US" w:eastAsia="ru-RU"/>
    </w:rPr>
  </w:style>
  <w:style w:type="paragraph" w:customStyle="1" w:styleId="ABLOCKPARA">
    <w:name w:val="A BLOCK PARA"/>
    <w:basedOn w:val="a1"/>
    <w:rsid w:val="00525C10"/>
    <w:pPr>
      <w:spacing w:after="0" w:line="240" w:lineRule="auto"/>
    </w:pPr>
    <w:rPr>
      <w:rFonts w:ascii="Book Antiqua" w:eastAsia="Times New Roman" w:hAnsi="Book Antiqua" w:cs="Times New Roman"/>
      <w:szCs w:val="20"/>
      <w:lang w:val="en-US"/>
    </w:rPr>
  </w:style>
  <w:style w:type="paragraph" w:customStyle="1" w:styleId="Iniiaiieoaeno">
    <w:name w:val="Iniiaiie oaeno"/>
    <w:basedOn w:val="a1"/>
    <w:rsid w:val="00525C10"/>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a">
    <w:name w:val="Абзац списка1"/>
    <w:basedOn w:val="a1"/>
    <w:rsid w:val="00525C10"/>
    <w:pPr>
      <w:spacing w:after="0" w:line="240" w:lineRule="auto"/>
      <w:ind w:left="720"/>
    </w:pPr>
    <w:rPr>
      <w:rFonts w:ascii="Times New Roman" w:eastAsia="Times New Roman" w:hAnsi="Times New Roman" w:cs="Times New Roman"/>
      <w:sz w:val="24"/>
      <w:szCs w:val="24"/>
      <w:lang w:eastAsia="ru-RU"/>
    </w:rPr>
  </w:style>
  <w:style w:type="paragraph" w:customStyle="1" w:styleId="TOCHeading1">
    <w:name w:val="TOC Heading1"/>
    <w:basedOn w:val="1"/>
    <w:next w:val="a1"/>
    <w:uiPriority w:val="39"/>
    <w:unhideWhenUsed/>
    <w:qFormat/>
    <w:rsid w:val="00525C10"/>
    <w:pPr>
      <w:keepNext/>
      <w:keepLines/>
      <w:widowControl/>
      <w:autoSpaceDE/>
      <w:autoSpaceDN/>
      <w:adjustRightInd/>
      <w:spacing w:before="480" w:after="0" w:line="276" w:lineRule="auto"/>
      <w:jc w:val="left"/>
      <w:outlineLvl w:val="9"/>
    </w:pPr>
    <w:rPr>
      <w:rFonts w:ascii="Calibri Light" w:hAnsi="Calibri Light"/>
      <w:color w:val="2E74B5"/>
      <w:lang w:eastAsia="ru-RU"/>
    </w:rPr>
  </w:style>
  <w:style w:type="paragraph" w:customStyle="1" w:styleId="ConsNormal">
    <w:name w:val="ConsNormal"/>
    <w:link w:val="ConsNormal0"/>
    <w:rsid w:val="00525C1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525C10"/>
    <w:rPr>
      <w:rFonts w:ascii="Arial" w:eastAsia="Times New Roman" w:hAnsi="Arial" w:cs="Arial"/>
      <w:sz w:val="20"/>
      <w:szCs w:val="20"/>
      <w:lang w:eastAsia="ru-RU"/>
    </w:rPr>
  </w:style>
  <w:style w:type="numbering" w:styleId="111111">
    <w:name w:val="Outline List 2"/>
    <w:basedOn w:val="a4"/>
    <w:uiPriority w:val="99"/>
    <w:semiHidden/>
    <w:unhideWhenUsed/>
    <w:rsid w:val="00525C10"/>
  </w:style>
  <w:style w:type="numbering" w:styleId="1ai">
    <w:name w:val="Outline List 1"/>
    <w:basedOn w:val="a4"/>
    <w:uiPriority w:val="99"/>
    <w:semiHidden/>
    <w:unhideWhenUsed/>
    <w:rsid w:val="00525C10"/>
  </w:style>
  <w:style w:type="numbering" w:customStyle="1" w:styleId="NoList2">
    <w:name w:val="No List2"/>
    <w:next w:val="a4"/>
    <w:uiPriority w:val="99"/>
    <w:semiHidden/>
    <w:unhideWhenUsed/>
    <w:rsid w:val="00A57E41"/>
  </w:style>
  <w:style w:type="table" w:customStyle="1" w:styleId="MLTable1">
    <w:name w:val="ML Table1"/>
    <w:basedOn w:val="ac"/>
    <w:semiHidden/>
    <w:rsid w:val="00A57E41"/>
    <w:pPr>
      <w:spacing w:before="40" w:after="40"/>
    </w:pPr>
    <w:rPr>
      <w:rFonts w:ascii="Times New Roman" w:eastAsia="MS Mincho" w:hAnsi="Times New Roman" w:cs="Times New Roman"/>
      <w:sz w:val="20"/>
      <w:szCs w:val="20"/>
      <w:lang w:eastAsia="ru-RU"/>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
    <w:trPr>
      <w:jc w:val="center"/>
    </w:trPr>
    <w:tblStylePr w:type="firstRow">
      <w:pPr>
        <w:jc w:val="center"/>
      </w:pPr>
      <w:rPr>
        <w:rFonts w:cs="Times New Roman"/>
        <w:b/>
        <w:sz w:val="20"/>
      </w:rPr>
      <w:tblPr/>
      <w:tcPr>
        <w:tcBorders>
          <w:top w:val="double" w:sz="4" w:space="0" w:color="auto"/>
          <w:bottom w:val="double" w:sz="4" w:space="0" w:color="auto"/>
        </w:tcBorders>
      </w:tcPr>
    </w:tblStylePr>
  </w:style>
  <w:style w:type="table" w:customStyle="1" w:styleId="TableGrid2">
    <w:name w:val="Table Grid2"/>
    <w:basedOn w:val="a3"/>
    <w:next w:val="ac"/>
    <w:uiPriority w:val="39"/>
    <w:rsid w:val="00A57E41"/>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a3"/>
    <w:next w:val="12"/>
    <w:uiPriority w:val="99"/>
    <w:rsid w:val="00A57E41"/>
    <w:pPr>
      <w:spacing w:after="0" w:line="240" w:lineRule="auto"/>
    </w:pPr>
    <w:rPr>
      <w:rFonts w:ascii="Times New Roman" w:eastAsia="MS Mincho"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a3"/>
    <w:next w:val="2a"/>
    <w:uiPriority w:val="99"/>
    <w:rsid w:val="00A57E41"/>
    <w:pPr>
      <w:spacing w:after="0" w:line="240" w:lineRule="auto"/>
    </w:pPr>
    <w:rPr>
      <w:rFonts w:ascii="Times New Roman" w:eastAsia="MS Mincho"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a3"/>
    <w:next w:val="36"/>
    <w:uiPriority w:val="99"/>
    <w:rsid w:val="00A57E41"/>
    <w:pPr>
      <w:spacing w:after="0" w:line="240" w:lineRule="auto"/>
    </w:pPr>
    <w:rPr>
      <w:rFonts w:ascii="Times New Roman" w:eastAsia="MS Mincho"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a3"/>
    <w:next w:val="13"/>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a3"/>
    <w:next w:val="2b"/>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a3"/>
    <w:next w:val="37"/>
    <w:uiPriority w:val="99"/>
    <w:rsid w:val="00A57E41"/>
    <w:pPr>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a3"/>
    <w:next w:val="45"/>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a3"/>
    <w:next w:val="14"/>
    <w:uiPriority w:val="99"/>
    <w:rsid w:val="00A57E41"/>
    <w:pPr>
      <w:spacing w:after="0" w:line="240" w:lineRule="auto"/>
    </w:pPr>
    <w:rPr>
      <w:rFonts w:ascii="Times New Roman" w:eastAsia="MS Mincho"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a3"/>
    <w:next w:val="2c"/>
    <w:uiPriority w:val="99"/>
    <w:rsid w:val="00A57E41"/>
    <w:pPr>
      <w:spacing w:after="0" w:line="240" w:lineRule="auto"/>
    </w:pPr>
    <w:rPr>
      <w:rFonts w:ascii="Times New Roman" w:eastAsia="MS Mincho"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a3"/>
    <w:next w:val="38"/>
    <w:uiPriority w:val="99"/>
    <w:rsid w:val="00A57E41"/>
    <w:pPr>
      <w:spacing w:after="0" w:line="240" w:lineRule="auto"/>
    </w:pPr>
    <w:rPr>
      <w:rFonts w:ascii="Times New Roman" w:eastAsia="MS Mincho"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a3"/>
    <w:next w:val="15"/>
    <w:uiPriority w:val="99"/>
    <w:rsid w:val="00A57E41"/>
    <w:pPr>
      <w:spacing w:after="0" w:line="240" w:lineRule="auto"/>
    </w:pPr>
    <w:rPr>
      <w:rFonts w:ascii="Times New Roman" w:eastAsia="MS Mincho"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a3"/>
    <w:next w:val="2d"/>
    <w:uiPriority w:val="99"/>
    <w:rsid w:val="00A57E41"/>
    <w:pPr>
      <w:spacing w:after="0" w:line="240" w:lineRule="auto"/>
    </w:pPr>
    <w:rPr>
      <w:rFonts w:ascii="Times New Roman" w:eastAsia="MS Mincho"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a3"/>
    <w:next w:val="39"/>
    <w:uiPriority w:val="99"/>
    <w:rsid w:val="00A57E41"/>
    <w:pPr>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a3"/>
    <w:next w:val="46"/>
    <w:uiPriority w:val="99"/>
    <w:rsid w:val="00A57E41"/>
    <w:pPr>
      <w:spacing w:after="0" w:line="240" w:lineRule="auto"/>
    </w:pPr>
    <w:rPr>
      <w:rFonts w:ascii="Times New Roman" w:eastAsia="MS Mincho"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a3"/>
    <w:next w:val="55"/>
    <w:uiPriority w:val="99"/>
    <w:rsid w:val="00A57E41"/>
    <w:pPr>
      <w:spacing w:after="0" w:line="240" w:lineRule="auto"/>
    </w:pPr>
    <w:rPr>
      <w:rFonts w:ascii="Times New Roman" w:eastAsia="MS Mincho"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a3"/>
    <w:next w:val="afffc"/>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a3"/>
    <w:next w:val="afffd"/>
    <w:uiPriority w:val="99"/>
    <w:rsid w:val="00A57E41"/>
    <w:pPr>
      <w:spacing w:after="0" w:line="240" w:lineRule="auto"/>
    </w:pPr>
    <w:rPr>
      <w:rFonts w:ascii="Times New Roman" w:eastAsia="MS Mincho"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a3"/>
    <w:next w:val="16"/>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a3"/>
    <w:next w:val="2e"/>
    <w:uiPriority w:val="99"/>
    <w:rsid w:val="00A57E41"/>
    <w:pPr>
      <w:spacing w:after="0" w:line="240" w:lineRule="auto"/>
    </w:pPr>
    <w:rPr>
      <w:rFonts w:ascii="Times New Roman" w:eastAsia="MS Mincho"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a3"/>
    <w:next w:val="3a"/>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a3"/>
    <w:next w:val="47"/>
    <w:uiPriority w:val="99"/>
    <w:rsid w:val="00A57E41"/>
    <w:pPr>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a3"/>
    <w:next w:val="56"/>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a3"/>
    <w:next w:val="61"/>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a3"/>
    <w:next w:val="71"/>
    <w:uiPriority w:val="99"/>
    <w:rsid w:val="00A57E41"/>
    <w:pPr>
      <w:spacing w:after="0" w:line="240" w:lineRule="auto"/>
    </w:pPr>
    <w:rPr>
      <w:rFonts w:ascii="Times New Roman" w:eastAsia="MS Mincho"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a3"/>
    <w:next w:val="81"/>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a3"/>
    <w:next w:val="-1"/>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a3"/>
    <w:next w:val="-2"/>
    <w:uiPriority w:val="99"/>
    <w:rsid w:val="00A57E41"/>
    <w:pPr>
      <w:spacing w:after="0" w:line="240" w:lineRule="auto"/>
    </w:pPr>
    <w:rPr>
      <w:rFonts w:ascii="Times New Roman" w:eastAsia="MS Mincho"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a3"/>
    <w:next w:val="-3"/>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a3"/>
    <w:next w:val="-4"/>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a3"/>
    <w:next w:val="-5"/>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a3"/>
    <w:next w:val="-6"/>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a3"/>
    <w:next w:val="-7"/>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a3"/>
    <w:next w:val="-8"/>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a3"/>
    <w:next w:val="afffe"/>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a3"/>
    <w:next w:val="17"/>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a3"/>
    <w:next w:val="2f"/>
    <w:uiPriority w:val="99"/>
    <w:rsid w:val="00A57E41"/>
    <w:pPr>
      <w:spacing w:after="0" w:line="240" w:lineRule="auto"/>
    </w:pPr>
    <w:rPr>
      <w:rFonts w:ascii="Times New Roman" w:eastAsia="MS Mincho"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a3"/>
    <w:next w:val="3b"/>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a3"/>
    <w:next w:val="18"/>
    <w:uiPriority w:val="99"/>
    <w:rsid w:val="00A57E41"/>
    <w:pPr>
      <w:spacing w:after="0" w:line="240" w:lineRule="auto"/>
    </w:pPr>
    <w:rPr>
      <w:rFonts w:ascii="Times New Roman" w:eastAsia="MS Mincho"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a3"/>
    <w:next w:val="2f0"/>
    <w:uiPriority w:val="99"/>
    <w:rsid w:val="00A57E41"/>
    <w:pPr>
      <w:spacing w:after="0" w:line="240" w:lineRule="auto"/>
    </w:pPr>
    <w:rPr>
      <w:rFonts w:ascii="Times New Roman" w:eastAsia="MS Mincho"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a3"/>
    <w:next w:val="affff"/>
    <w:uiPriority w:val="99"/>
    <w:rsid w:val="00A57E41"/>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a3"/>
    <w:next w:val="-10"/>
    <w:uiPriority w:val="99"/>
    <w:rsid w:val="00A57E41"/>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a3"/>
    <w:next w:val="-20"/>
    <w:uiPriority w:val="99"/>
    <w:rsid w:val="00A57E41"/>
    <w:pPr>
      <w:spacing w:after="0" w:line="240" w:lineRule="auto"/>
    </w:pPr>
    <w:rPr>
      <w:rFonts w:ascii="Times New Roman" w:eastAsia="MS Mincho"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a3"/>
    <w:next w:val="-30"/>
    <w:uiPriority w:val="99"/>
    <w:rsid w:val="00A57E41"/>
    <w:pPr>
      <w:spacing w:after="0" w:line="240" w:lineRule="auto"/>
    </w:pPr>
    <w:rPr>
      <w:rFonts w:ascii="Times New Roman" w:eastAsia="MS Mincho"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2">
    <w:name w:val="TOC Heading2"/>
    <w:basedOn w:val="1"/>
    <w:next w:val="a1"/>
    <w:uiPriority w:val="39"/>
    <w:unhideWhenUsed/>
    <w:qFormat/>
    <w:rsid w:val="00A57E41"/>
    <w:pPr>
      <w:keepNext/>
      <w:keepLines/>
      <w:widowControl/>
      <w:autoSpaceDE/>
      <w:autoSpaceDN/>
      <w:adjustRightInd/>
      <w:spacing w:before="480" w:after="0" w:line="276" w:lineRule="auto"/>
      <w:jc w:val="left"/>
      <w:outlineLvl w:val="9"/>
    </w:pPr>
    <w:rPr>
      <w:rFonts w:ascii="Calibri Light" w:hAnsi="Calibri Light"/>
      <w:color w:val="2E74B5"/>
      <w:lang w:eastAsia="ru-RU"/>
    </w:rPr>
  </w:style>
  <w:style w:type="numbering" w:customStyle="1" w:styleId="1111111">
    <w:name w:val="1 / 1.1 / 1.1.11"/>
    <w:basedOn w:val="a4"/>
    <w:next w:val="111111"/>
    <w:uiPriority w:val="99"/>
    <w:semiHidden/>
    <w:unhideWhenUsed/>
    <w:rsid w:val="00A57E41"/>
  </w:style>
  <w:style w:type="numbering" w:customStyle="1" w:styleId="1ai1">
    <w:name w:val="1 / a / i1"/>
    <w:basedOn w:val="a4"/>
    <w:next w:val="1ai"/>
    <w:uiPriority w:val="99"/>
    <w:semiHidden/>
    <w:unhideWhenUsed/>
    <w:rsid w:val="00A57E41"/>
  </w:style>
  <w:style w:type="numbering" w:customStyle="1" w:styleId="NoList3">
    <w:name w:val="No List3"/>
    <w:next w:val="a4"/>
    <w:uiPriority w:val="99"/>
    <w:semiHidden/>
    <w:unhideWhenUsed/>
    <w:rsid w:val="00B63AE0"/>
  </w:style>
  <w:style w:type="table" w:customStyle="1" w:styleId="MLTable2">
    <w:name w:val="ML Table2"/>
    <w:basedOn w:val="ac"/>
    <w:semiHidden/>
    <w:rsid w:val="00B63AE0"/>
    <w:pPr>
      <w:spacing w:before="40" w:after="40"/>
    </w:pPr>
    <w:rPr>
      <w:rFonts w:ascii="Times New Roman" w:eastAsia="MS Mincho" w:hAnsi="Times New Roman" w:cs="Times New Roman"/>
      <w:sz w:val="20"/>
      <w:szCs w:val="20"/>
      <w:lang w:eastAsia="ru-RU"/>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
    <w:trPr>
      <w:jc w:val="center"/>
    </w:trPr>
    <w:tblStylePr w:type="firstRow">
      <w:pPr>
        <w:jc w:val="center"/>
      </w:pPr>
      <w:rPr>
        <w:rFonts w:cs="Times New Roman"/>
        <w:b/>
        <w:sz w:val="20"/>
      </w:rPr>
      <w:tblPr/>
      <w:tcPr>
        <w:tcBorders>
          <w:top w:val="double" w:sz="4" w:space="0" w:color="auto"/>
          <w:bottom w:val="double" w:sz="4" w:space="0" w:color="auto"/>
        </w:tcBorders>
      </w:tcPr>
    </w:tblStylePr>
  </w:style>
  <w:style w:type="table" w:customStyle="1" w:styleId="TableGrid3">
    <w:name w:val="Table Grid3"/>
    <w:basedOn w:val="a3"/>
    <w:next w:val="ac"/>
    <w:uiPriority w:val="39"/>
    <w:rsid w:val="00B63AE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a3"/>
    <w:next w:val="12"/>
    <w:uiPriority w:val="99"/>
    <w:rsid w:val="00B63AE0"/>
    <w:pPr>
      <w:spacing w:after="0" w:line="240" w:lineRule="auto"/>
    </w:pPr>
    <w:rPr>
      <w:rFonts w:ascii="Times New Roman" w:eastAsia="MS Mincho"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a3"/>
    <w:next w:val="2a"/>
    <w:uiPriority w:val="99"/>
    <w:rsid w:val="00B63AE0"/>
    <w:pPr>
      <w:spacing w:after="0" w:line="240" w:lineRule="auto"/>
    </w:pPr>
    <w:rPr>
      <w:rFonts w:ascii="Times New Roman" w:eastAsia="MS Mincho"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a3"/>
    <w:next w:val="36"/>
    <w:uiPriority w:val="99"/>
    <w:rsid w:val="00B63AE0"/>
    <w:pPr>
      <w:spacing w:after="0" w:line="240" w:lineRule="auto"/>
    </w:pPr>
    <w:rPr>
      <w:rFonts w:ascii="Times New Roman" w:eastAsia="MS Mincho"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a3"/>
    <w:next w:val="13"/>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a3"/>
    <w:next w:val="2b"/>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a3"/>
    <w:next w:val="37"/>
    <w:uiPriority w:val="99"/>
    <w:rsid w:val="00B63AE0"/>
    <w:pPr>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a3"/>
    <w:next w:val="45"/>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a3"/>
    <w:next w:val="14"/>
    <w:uiPriority w:val="99"/>
    <w:rsid w:val="00B63AE0"/>
    <w:pPr>
      <w:spacing w:after="0" w:line="240" w:lineRule="auto"/>
    </w:pPr>
    <w:rPr>
      <w:rFonts w:ascii="Times New Roman" w:eastAsia="MS Mincho"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a3"/>
    <w:next w:val="2c"/>
    <w:uiPriority w:val="99"/>
    <w:rsid w:val="00B63AE0"/>
    <w:pPr>
      <w:spacing w:after="0" w:line="240" w:lineRule="auto"/>
    </w:pPr>
    <w:rPr>
      <w:rFonts w:ascii="Times New Roman" w:eastAsia="MS Mincho"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a3"/>
    <w:next w:val="38"/>
    <w:uiPriority w:val="99"/>
    <w:rsid w:val="00B63AE0"/>
    <w:pPr>
      <w:spacing w:after="0" w:line="240" w:lineRule="auto"/>
    </w:pPr>
    <w:rPr>
      <w:rFonts w:ascii="Times New Roman" w:eastAsia="MS Mincho"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a3"/>
    <w:next w:val="15"/>
    <w:uiPriority w:val="99"/>
    <w:rsid w:val="00B63AE0"/>
    <w:pPr>
      <w:spacing w:after="0" w:line="240" w:lineRule="auto"/>
    </w:pPr>
    <w:rPr>
      <w:rFonts w:ascii="Times New Roman" w:eastAsia="MS Mincho"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a3"/>
    <w:next w:val="2d"/>
    <w:uiPriority w:val="99"/>
    <w:rsid w:val="00B63AE0"/>
    <w:pPr>
      <w:spacing w:after="0" w:line="240" w:lineRule="auto"/>
    </w:pPr>
    <w:rPr>
      <w:rFonts w:ascii="Times New Roman" w:eastAsia="MS Mincho"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a3"/>
    <w:next w:val="39"/>
    <w:uiPriority w:val="99"/>
    <w:rsid w:val="00B63AE0"/>
    <w:pPr>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a3"/>
    <w:next w:val="46"/>
    <w:uiPriority w:val="99"/>
    <w:rsid w:val="00B63AE0"/>
    <w:pPr>
      <w:spacing w:after="0" w:line="240" w:lineRule="auto"/>
    </w:pPr>
    <w:rPr>
      <w:rFonts w:ascii="Times New Roman" w:eastAsia="MS Mincho"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a3"/>
    <w:next w:val="55"/>
    <w:uiPriority w:val="99"/>
    <w:rsid w:val="00B63AE0"/>
    <w:pPr>
      <w:spacing w:after="0" w:line="240" w:lineRule="auto"/>
    </w:pPr>
    <w:rPr>
      <w:rFonts w:ascii="Times New Roman" w:eastAsia="MS Mincho"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a3"/>
    <w:next w:val="afffc"/>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a3"/>
    <w:next w:val="afffd"/>
    <w:uiPriority w:val="99"/>
    <w:rsid w:val="00B63AE0"/>
    <w:pPr>
      <w:spacing w:after="0" w:line="240" w:lineRule="auto"/>
    </w:pPr>
    <w:rPr>
      <w:rFonts w:ascii="Times New Roman" w:eastAsia="MS Mincho"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a3"/>
    <w:next w:val="16"/>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a3"/>
    <w:next w:val="2e"/>
    <w:uiPriority w:val="99"/>
    <w:rsid w:val="00B63AE0"/>
    <w:pPr>
      <w:spacing w:after="0" w:line="240" w:lineRule="auto"/>
    </w:pPr>
    <w:rPr>
      <w:rFonts w:ascii="Times New Roman" w:eastAsia="MS Mincho"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a3"/>
    <w:next w:val="3a"/>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a3"/>
    <w:next w:val="47"/>
    <w:uiPriority w:val="99"/>
    <w:rsid w:val="00B63AE0"/>
    <w:pPr>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a3"/>
    <w:next w:val="56"/>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a3"/>
    <w:next w:val="61"/>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a3"/>
    <w:next w:val="71"/>
    <w:uiPriority w:val="99"/>
    <w:rsid w:val="00B63AE0"/>
    <w:pPr>
      <w:spacing w:after="0" w:line="240" w:lineRule="auto"/>
    </w:pPr>
    <w:rPr>
      <w:rFonts w:ascii="Times New Roman" w:eastAsia="MS Mincho"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a3"/>
    <w:next w:val="81"/>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a3"/>
    <w:next w:val="-1"/>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a3"/>
    <w:next w:val="-2"/>
    <w:uiPriority w:val="99"/>
    <w:rsid w:val="00B63AE0"/>
    <w:pPr>
      <w:spacing w:after="0" w:line="240" w:lineRule="auto"/>
    </w:pPr>
    <w:rPr>
      <w:rFonts w:ascii="Times New Roman" w:eastAsia="MS Mincho"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a3"/>
    <w:next w:val="-3"/>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a3"/>
    <w:next w:val="-4"/>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a3"/>
    <w:next w:val="-5"/>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a3"/>
    <w:next w:val="-6"/>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a3"/>
    <w:next w:val="-7"/>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a3"/>
    <w:next w:val="-8"/>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a3"/>
    <w:next w:val="afffe"/>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a3"/>
    <w:next w:val="17"/>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a3"/>
    <w:next w:val="2f"/>
    <w:uiPriority w:val="99"/>
    <w:rsid w:val="00B63AE0"/>
    <w:pPr>
      <w:spacing w:after="0" w:line="240" w:lineRule="auto"/>
    </w:pPr>
    <w:rPr>
      <w:rFonts w:ascii="Times New Roman" w:eastAsia="MS Mincho"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a3"/>
    <w:next w:val="3b"/>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a3"/>
    <w:next w:val="18"/>
    <w:uiPriority w:val="99"/>
    <w:rsid w:val="00B63AE0"/>
    <w:pPr>
      <w:spacing w:after="0" w:line="240" w:lineRule="auto"/>
    </w:pPr>
    <w:rPr>
      <w:rFonts w:ascii="Times New Roman" w:eastAsia="MS Mincho"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a3"/>
    <w:next w:val="2f0"/>
    <w:uiPriority w:val="99"/>
    <w:rsid w:val="00B63AE0"/>
    <w:pPr>
      <w:spacing w:after="0" w:line="240" w:lineRule="auto"/>
    </w:pPr>
    <w:rPr>
      <w:rFonts w:ascii="Times New Roman" w:eastAsia="MS Mincho"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a3"/>
    <w:next w:val="affff"/>
    <w:uiPriority w:val="99"/>
    <w:rsid w:val="00B63AE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a3"/>
    <w:next w:val="-10"/>
    <w:uiPriority w:val="99"/>
    <w:rsid w:val="00B63AE0"/>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a3"/>
    <w:next w:val="-20"/>
    <w:uiPriority w:val="99"/>
    <w:rsid w:val="00B63AE0"/>
    <w:pPr>
      <w:spacing w:after="0" w:line="240" w:lineRule="auto"/>
    </w:pPr>
    <w:rPr>
      <w:rFonts w:ascii="Times New Roman" w:eastAsia="MS Mincho"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a3"/>
    <w:next w:val="-30"/>
    <w:uiPriority w:val="99"/>
    <w:rsid w:val="00B63AE0"/>
    <w:pPr>
      <w:spacing w:after="0" w:line="240" w:lineRule="auto"/>
    </w:pPr>
    <w:rPr>
      <w:rFonts w:ascii="Times New Roman" w:eastAsia="MS Mincho"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3">
    <w:name w:val="TOC Heading3"/>
    <w:basedOn w:val="1"/>
    <w:next w:val="a1"/>
    <w:uiPriority w:val="39"/>
    <w:unhideWhenUsed/>
    <w:qFormat/>
    <w:rsid w:val="00B63AE0"/>
    <w:pPr>
      <w:keepNext/>
      <w:keepLines/>
      <w:widowControl/>
      <w:autoSpaceDE/>
      <w:autoSpaceDN/>
      <w:adjustRightInd/>
      <w:spacing w:before="480" w:after="0" w:line="276" w:lineRule="auto"/>
      <w:jc w:val="left"/>
      <w:outlineLvl w:val="9"/>
    </w:pPr>
    <w:rPr>
      <w:rFonts w:ascii="Calibri Light" w:hAnsi="Calibri Light"/>
      <w:color w:val="2E74B5"/>
      <w:lang w:eastAsia="ru-RU"/>
    </w:rPr>
  </w:style>
  <w:style w:type="numbering" w:customStyle="1" w:styleId="1111112">
    <w:name w:val="1 / 1.1 / 1.1.12"/>
    <w:basedOn w:val="a4"/>
    <w:next w:val="111111"/>
    <w:uiPriority w:val="99"/>
    <w:semiHidden/>
    <w:unhideWhenUsed/>
    <w:rsid w:val="00B63AE0"/>
    <w:pPr>
      <w:numPr>
        <w:numId w:val="15"/>
      </w:numPr>
    </w:pPr>
  </w:style>
  <w:style w:type="numbering" w:customStyle="1" w:styleId="1ai2">
    <w:name w:val="1 / a / i2"/>
    <w:basedOn w:val="a4"/>
    <w:next w:val="1ai"/>
    <w:uiPriority w:val="99"/>
    <w:semiHidden/>
    <w:unhideWhenUsed/>
    <w:rsid w:val="00B63AE0"/>
    <w:pPr>
      <w:numPr>
        <w:numId w:val="16"/>
      </w:numPr>
    </w:pPr>
  </w:style>
  <w:style w:type="paragraph" w:styleId="afffff0">
    <w:name w:val="TOC Heading"/>
    <w:basedOn w:val="1"/>
    <w:next w:val="a1"/>
    <w:uiPriority w:val="39"/>
    <w:semiHidden/>
    <w:unhideWhenUsed/>
    <w:qFormat/>
    <w:rsid w:val="001619C1"/>
    <w:pPr>
      <w:keepNext/>
      <w:keepLines/>
      <w:widowControl/>
      <w:autoSpaceDE/>
      <w:autoSpaceDN/>
      <w:adjustRightInd/>
      <w:spacing w:before="480" w:after="0" w:line="276" w:lineRule="auto"/>
      <w:jc w:val="left"/>
      <w:outlineLvl w:val="9"/>
    </w:pPr>
    <w:rPr>
      <w:rFonts w:ascii="Cambria" w:hAnsi="Cambria"/>
      <w:color w:val="365F91"/>
      <w:lang w:eastAsia="ru-RU"/>
    </w:rPr>
  </w:style>
  <w:style w:type="character" w:customStyle="1" w:styleId="PlainTextChar1">
    <w:name w:val="Plain Text Char1"/>
    <w:aliases w:val="Текст Знак Знак Знак Знак Знак Знак Знак Знак Знак Знак Char1,Òåêñò Çíàê Çíàê Çíàê Çíàê Çíàê Çíàê Çíàê Çíàê Çíàê Çíàê Char,Текст Знак2 Знак Char2,Текст Знак1 Знак Знак Char2,Текст Знак Знак Знак Знак Char2,Текст Знак Знак Char1"/>
    <w:uiPriority w:val="99"/>
    <w:locked/>
    <w:rsid w:val="00BE27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525C10"/>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1"/>
    <w:next w:val="a1"/>
    <w:link w:val="20"/>
    <w:uiPriority w:val="99"/>
    <w:qFormat/>
    <w:rsid w:val="0049598C"/>
    <w:pPr>
      <w:keepNext/>
      <w:spacing w:after="0" w:line="240" w:lineRule="auto"/>
      <w:ind w:left="567" w:hanging="567"/>
      <w:jc w:val="both"/>
      <w:outlineLvl w:val="1"/>
    </w:pPr>
    <w:rPr>
      <w:rFonts w:ascii="Arial" w:eastAsia="Times New Roman" w:hAnsi="Arial" w:cs="Times New Roman"/>
      <w:b/>
      <w:bCs/>
      <w:sz w:val="20"/>
      <w:szCs w:val="24"/>
      <w:lang w:eastAsia="ru-RU"/>
    </w:rPr>
  </w:style>
  <w:style w:type="paragraph" w:styleId="3">
    <w:name w:val="heading 3"/>
    <w:basedOn w:val="2"/>
    <w:next w:val="21"/>
    <w:link w:val="30"/>
    <w:uiPriority w:val="9"/>
    <w:qFormat/>
    <w:rsid w:val="00525C10"/>
    <w:pPr>
      <w:ind w:left="476" w:firstLine="0"/>
      <w:outlineLvl w:val="2"/>
    </w:pPr>
    <w:rPr>
      <w:rFonts w:eastAsia="Arial Unicode MS" w:cs="Arial"/>
      <w:iCs/>
      <w:szCs w:val="26"/>
    </w:rPr>
  </w:style>
  <w:style w:type="paragraph" w:styleId="4">
    <w:name w:val="heading 4"/>
    <w:basedOn w:val="3"/>
    <w:next w:val="21"/>
    <w:link w:val="40"/>
    <w:uiPriority w:val="9"/>
    <w:qFormat/>
    <w:rsid w:val="00525C10"/>
    <w:pPr>
      <w:outlineLvl w:val="3"/>
    </w:pPr>
    <w:rPr>
      <w:b w:val="0"/>
      <w:bCs w:val="0"/>
      <w:szCs w:val="28"/>
      <w:u w:val="single"/>
    </w:rPr>
  </w:style>
  <w:style w:type="paragraph" w:styleId="5">
    <w:name w:val="heading 5"/>
    <w:basedOn w:val="a1"/>
    <w:next w:val="a1"/>
    <w:link w:val="50"/>
    <w:uiPriority w:val="9"/>
    <w:qFormat/>
    <w:rsid w:val="00525C10"/>
    <w:pPr>
      <w:spacing w:before="240" w:after="60"/>
      <w:ind w:left="1008" w:hanging="432"/>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qFormat/>
    <w:rsid w:val="00525C10"/>
    <w:pPr>
      <w:spacing w:before="240" w:after="60"/>
      <w:ind w:left="1152" w:hanging="432"/>
      <w:outlineLvl w:val="5"/>
    </w:pPr>
    <w:rPr>
      <w:rFonts w:ascii="Times New Roman" w:eastAsia="Times New Roman" w:hAnsi="Times New Roman" w:cs="Times New Roman"/>
      <w:b/>
      <w:bCs/>
      <w:sz w:val="24"/>
    </w:rPr>
  </w:style>
  <w:style w:type="paragraph" w:styleId="7">
    <w:name w:val="heading 7"/>
    <w:basedOn w:val="a1"/>
    <w:next w:val="a1"/>
    <w:link w:val="70"/>
    <w:uiPriority w:val="9"/>
    <w:qFormat/>
    <w:rsid w:val="00525C10"/>
    <w:pPr>
      <w:spacing w:before="240" w:after="60"/>
      <w:ind w:left="1296" w:hanging="288"/>
      <w:outlineLvl w:val="6"/>
    </w:pPr>
    <w:rPr>
      <w:rFonts w:ascii="Times New Roman" w:eastAsia="Times New Roman" w:hAnsi="Times New Roman" w:cs="Times New Roman"/>
      <w:sz w:val="24"/>
    </w:rPr>
  </w:style>
  <w:style w:type="paragraph" w:styleId="8">
    <w:name w:val="heading 8"/>
    <w:basedOn w:val="a1"/>
    <w:next w:val="a1"/>
    <w:link w:val="80"/>
    <w:uiPriority w:val="9"/>
    <w:qFormat/>
    <w:rsid w:val="00525C10"/>
    <w:pPr>
      <w:spacing w:before="240" w:after="60"/>
      <w:ind w:left="1440" w:hanging="432"/>
      <w:outlineLvl w:val="7"/>
    </w:pPr>
    <w:rPr>
      <w:rFonts w:ascii="Times New Roman" w:eastAsia="Times New Roman" w:hAnsi="Times New Roman" w:cs="Times New Roman"/>
      <w:i/>
      <w:iCs/>
      <w:sz w:val="24"/>
    </w:rPr>
  </w:style>
  <w:style w:type="paragraph" w:styleId="9">
    <w:name w:val="heading 9"/>
    <w:basedOn w:val="a1"/>
    <w:next w:val="a1"/>
    <w:link w:val="90"/>
    <w:uiPriority w:val="9"/>
    <w:qFormat/>
    <w:rsid w:val="00525C10"/>
    <w:pPr>
      <w:spacing w:before="240" w:after="60"/>
      <w:ind w:left="1584" w:hanging="144"/>
      <w:outlineLvl w:val="8"/>
    </w:pPr>
    <w:rPr>
      <w:rFonts w:ascii="Times New Roman" w:eastAsia="Times New Roman" w:hAnsi="Times New Roman" w:cs="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50017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01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017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0017B"/>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annotation reference"/>
    <w:basedOn w:val="a2"/>
    <w:uiPriority w:val="99"/>
    <w:unhideWhenUsed/>
    <w:rsid w:val="000A17B8"/>
    <w:rPr>
      <w:sz w:val="16"/>
      <w:szCs w:val="16"/>
    </w:rPr>
  </w:style>
  <w:style w:type="paragraph" w:styleId="a6">
    <w:name w:val="annotation text"/>
    <w:basedOn w:val="a1"/>
    <w:link w:val="a7"/>
    <w:uiPriority w:val="99"/>
    <w:unhideWhenUsed/>
    <w:rsid w:val="000A17B8"/>
    <w:pPr>
      <w:spacing w:line="240" w:lineRule="auto"/>
    </w:pPr>
    <w:rPr>
      <w:sz w:val="20"/>
      <w:szCs w:val="20"/>
    </w:rPr>
  </w:style>
  <w:style w:type="character" w:customStyle="1" w:styleId="a7">
    <w:name w:val="Текст примечания Знак"/>
    <w:basedOn w:val="a2"/>
    <w:link w:val="a6"/>
    <w:uiPriority w:val="99"/>
    <w:rsid w:val="000A17B8"/>
    <w:rPr>
      <w:sz w:val="20"/>
      <w:szCs w:val="20"/>
    </w:rPr>
  </w:style>
  <w:style w:type="paragraph" w:styleId="a8">
    <w:name w:val="annotation subject"/>
    <w:basedOn w:val="a6"/>
    <w:next w:val="a6"/>
    <w:link w:val="a9"/>
    <w:uiPriority w:val="99"/>
    <w:semiHidden/>
    <w:unhideWhenUsed/>
    <w:rsid w:val="000A17B8"/>
    <w:rPr>
      <w:b/>
      <w:bCs/>
    </w:rPr>
  </w:style>
  <w:style w:type="character" w:customStyle="1" w:styleId="a9">
    <w:name w:val="Тема примечания Знак"/>
    <w:basedOn w:val="a7"/>
    <w:link w:val="a8"/>
    <w:uiPriority w:val="99"/>
    <w:semiHidden/>
    <w:rsid w:val="000A17B8"/>
    <w:rPr>
      <w:b/>
      <w:bCs/>
      <w:sz w:val="20"/>
      <w:szCs w:val="20"/>
    </w:rPr>
  </w:style>
  <w:style w:type="paragraph" w:styleId="aa">
    <w:name w:val="Balloon Text"/>
    <w:basedOn w:val="a1"/>
    <w:link w:val="ab"/>
    <w:uiPriority w:val="99"/>
    <w:semiHidden/>
    <w:unhideWhenUsed/>
    <w:rsid w:val="000A17B8"/>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0A17B8"/>
    <w:rPr>
      <w:rFonts w:ascii="Tahoma" w:hAnsi="Tahoma" w:cs="Tahoma"/>
      <w:sz w:val="16"/>
      <w:szCs w:val="16"/>
    </w:rPr>
  </w:style>
  <w:style w:type="table" w:styleId="ac">
    <w:name w:val="Table Grid"/>
    <w:basedOn w:val="a3"/>
    <w:uiPriority w:val="59"/>
    <w:rsid w:val="0089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1"/>
    <w:uiPriority w:val="34"/>
    <w:qFormat/>
    <w:rsid w:val="004333D9"/>
    <w:pPr>
      <w:ind w:left="720"/>
      <w:contextualSpacing/>
    </w:pPr>
  </w:style>
  <w:style w:type="paragraph" w:customStyle="1" w:styleId="Style1ptJustifiedFirstline095cm">
    <w:name w:val="Style 1 pt Justified First line:  095 cm"/>
    <w:basedOn w:val="a1"/>
    <w:rsid w:val="004333D9"/>
    <w:pPr>
      <w:autoSpaceDE w:val="0"/>
      <w:autoSpaceDN w:val="0"/>
      <w:spacing w:after="0" w:line="240" w:lineRule="auto"/>
      <w:ind w:firstLine="54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1"/>
    <w:rsid w:val="004333D9"/>
    <w:pPr>
      <w:widowControl w:val="0"/>
      <w:overflowPunct w:val="0"/>
      <w:autoSpaceDE w:val="0"/>
      <w:autoSpaceDN w:val="0"/>
      <w:adjustRightInd w:val="0"/>
      <w:spacing w:after="0" w:line="240" w:lineRule="auto"/>
      <w:ind w:firstLine="724"/>
      <w:jc w:val="both"/>
      <w:textAlignment w:val="baseline"/>
    </w:pPr>
    <w:rPr>
      <w:rFonts w:ascii="Times New Roman" w:eastAsia="Times New Roman" w:hAnsi="Times New Roman" w:cs="Times New Roman"/>
      <w:sz w:val="24"/>
      <w:szCs w:val="20"/>
      <w:lang w:eastAsia="ru-RU"/>
    </w:rPr>
  </w:style>
  <w:style w:type="paragraph" w:styleId="ae">
    <w:name w:val="Body Text"/>
    <w:basedOn w:val="a1"/>
    <w:link w:val="af"/>
    <w:uiPriority w:val="99"/>
    <w:unhideWhenUsed/>
    <w:rsid w:val="004333D9"/>
    <w:pPr>
      <w:spacing w:after="120"/>
    </w:pPr>
  </w:style>
  <w:style w:type="character" w:customStyle="1" w:styleId="af">
    <w:name w:val="Основной текст Знак"/>
    <w:basedOn w:val="a2"/>
    <w:link w:val="ae"/>
    <w:uiPriority w:val="99"/>
    <w:rsid w:val="004333D9"/>
  </w:style>
  <w:style w:type="paragraph" w:styleId="31">
    <w:name w:val="Body Text 3"/>
    <w:basedOn w:val="a1"/>
    <w:link w:val="32"/>
    <w:uiPriority w:val="99"/>
    <w:unhideWhenUsed/>
    <w:rsid w:val="004333D9"/>
    <w:pPr>
      <w:spacing w:after="120"/>
    </w:pPr>
    <w:rPr>
      <w:sz w:val="16"/>
      <w:szCs w:val="16"/>
    </w:rPr>
  </w:style>
  <w:style w:type="character" w:customStyle="1" w:styleId="32">
    <w:name w:val="Основной текст 3 Знак"/>
    <w:basedOn w:val="a2"/>
    <w:link w:val="31"/>
    <w:uiPriority w:val="99"/>
    <w:rsid w:val="004333D9"/>
    <w:rPr>
      <w:sz w:val="16"/>
      <w:szCs w:val="16"/>
    </w:rPr>
  </w:style>
  <w:style w:type="character" w:customStyle="1" w:styleId="Subst">
    <w:name w:val="Subst"/>
    <w:uiPriority w:val="99"/>
    <w:rsid w:val="004333D9"/>
    <w:rPr>
      <w:b/>
      <w:i/>
    </w:rPr>
  </w:style>
  <w:style w:type="character" w:styleId="af0">
    <w:name w:val="Hyperlink"/>
    <w:basedOn w:val="a2"/>
    <w:uiPriority w:val="99"/>
    <w:unhideWhenUsed/>
    <w:rsid w:val="007363B4"/>
    <w:rPr>
      <w:color w:val="0000FF" w:themeColor="hyperlink"/>
      <w:u w:val="single"/>
    </w:rPr>
  </w:style>
  <w:style w:type="character" w:customStyle="1" w:styleId="20">
    <w:name w:val="Заголовок 2 Знак"/>
    <w:basedOn w:val="a2"/>
    <w:link w:val="2"/>
    <w:uiPriority w:val="99"/>
    <w:rsid w:val="0049598C"/>
    <w:rPr>
      <w:rFonts w:ascii="Arial" w:eastAsia="Times New Roman" w:hAnsi="Arial" w:cs="Times New Roman"/>
      <w:b/>
      <w:bCs/>
      <w:sz w:val="20"/>
      <w:szCs w:val="24"/>
      <w:lang w:eastAsia="ru-RU"/>
    </w:rPr>
  </w:style>
  <w:style w:type="paragraph" w:customStyle="1" w:styleId="af1">
    <w:name w:val="Примечание"/>
    <w:basedOn w:val="ae"/>
    <w:rsid w:val="0049598C"/>
    <w:pPr>
      <w:tabs>
        <w:tab w:val="num" w:pos="851"/>
      </w:tabs>
      <w:spacing w:after="0" w:line="240" w:lineRule="auto"/>
      <w:ind w:left="851" w:hanging="284"/>
      <w:jc w:val="both"/>
    </w:pPr>
    <w:rPr>
      <w:rFonts w:ascii="Arial" w:eastAsia="Times New Roman" w:hAnsi="Arial" w:cs="Times New Roman"/>
      <w:sz w:val="18"/>
      <w:szCs w:val="24"/>
      <w:lang w:eastAsia="ru-RU"/>
    </w:rPr>
  </w:style>
  <w:style w:type="paragraph" w:styleId="af2">
    <w:name w:val="header"/>
    <w:basedOn w:val="a1"/>
    <w:link w:val="af3"/>
    <w:uiPriority w:val="99"/>
    <w:unhideWhenUsed/>
    <w:rsid w:val="00FE4E87"/>
    <w:pPr>
      <w:tabs>
        <w:tab w:val="center" w:pos="4677"/>
        <w:tab w:val="right" w:pos="9355"/>
      </w:tabs>
      <w:spacing w:after="0" w:line="240" w:lineRule="auto"/>
    </w:pPr>
  </w:style>
  <w:style w:type="character" w:customStyle="1" w:styleId="af3">
    <w:name w:val="Верхний колонтитул Знак"/>
    <w:basedOn w:val="a2"/>
    <w:link w:val="af2"/>
    <w:uiPriority w:val="99"/>
    <w:rsid w:val="00FE4E87"/>
  </w:style>
  <w:style w:type="paragraph" w:styleId="af4">
    <w:name w:val="footer"/>
    <w:basedOn w:val="a1"/>
    <w:link w:val="af5"/>
    <w:uiPriority w:val="99"/>
    <w:unhideWhenUsed/>
    <w:rsid w:val="00FE4E87"/>
    <w:pPr>
      <w:tabs>
        <w:tab w:val="center" w:pos="4677"/>
        <w:tab w:val="right" w:pos="9355"/>
      </w:tabs>
      <w:spacing w:after="0" w:line="240" w:lineRule="auto"/>
    </w:pPr>
  </w:style>
  <w:style w:type="character" w:customStyle="1" w:styleId="af5">
    <w:name w:val="Нижний колонтитул Знак"/>
    <w:basedOn w:val="a2"/>
    <w:link w:val="af4"/>
    <w:uiPriority w:val="99"/>
    <w:rsid w:val="00FE4E87"/>
  </w:style>
  <w:style w:type="paragraph" w:styleId="af6">
    <w:name w:val="footnote text"/>
    <w:aliases w:val="ARM footnote Text,Footnote Text Char1,Footnote Text Char2,Footnote Text Char11,Footnote Text Char3,Footnote Text Char4,Footnote Text Char5,Footnote Text Char6,Footnote Text Char12,Footnote Text Char21,Footnote New"/>
    <w:basedOn w:val="a1"/>
    <w:link w:val="af7"/>
    <w:uiPriority w:val="99"/>
    <w:unhideWhenUsed/>
    <w:rsid w:val="00FB5612"/>
    <w:pPr>
      <w:spacing w:after="0" w:line="240" w:lineRule="auto"/>
    </w:pPr>
    <w:rPr>
      <w:sz w:val="20"/>
      <w:szCs w:val="20"/>
    </w:rPr>
  </w:style>
  <w:style w:type="character" w:customStyle="1" w:styleId="af7">
    <w:name w:val="Текст сноски Знак"/>
    <w:aliases w:val="ARM footnote Text Знак,Footnote Text Char1 Знак,Footnote Text Char2 Знак,Footnote Text Char11 Знак,Footnote Text Char3 Знак,Footnote Text Char4 Знак,Footnote Text Char5 Знак,Footnote Text Char6 Знак,Footnote Text Char12 Знак"/>
    <w:basedOn w:val="a2"/>
    <w:link w:val="af6"/>
    <w:uiPriority w:val="99"/>
    <w:rsid w:val="00FB5612"/>
    <w:rPr>
      <w:sz w:val="20"/>
      <w:szCs w:val="20"/>
    </w:rPr>
  </w:style>
  <w:style w:type="character" w:styleId="af8">
    <w:name w:val="footnote reference"/>
    <w:uiPriority w:val="99"/>
    <w:rsid w:val="00FB5612"/>
    <w:rPr>
      <w:rFonts w:ascii="Times New Roman" w:hAnsi="Times New Roman" w:cs="Times New Roman"/>
      <w:vertAlign w:val="superscript"/>
    </w:rPr>
  </w:style>
  <w:style w:type="paragraph" w:customStyle="1" w:styleId="SubHeading">
    <w:name w:val="Sub Heading"/>
    <w:uiPriority w:val="99"/>
    <w:rsid w:val="00400A12"/>
    <w:pPr>
      <w:widowControl w:val="0"/>
      <w:autoSpaceDE w:val="0"/>
      <w:autoSpaceDN w:val="0"/>
      <w:adjustRightInd w:val="0"/>
      <w:spacing w:before="240" w:after="40" w:line="240" w:lineRule="auto"/>
    </w:pPr>
    <w:rPr>
      <w:rFonts w:ascii="Times New Roman" w:eastAsia="Times New Roman" w:hAnsi="Times New Roman" w:cs="Times New Roman"/>
      <w:sz w:val="20"/>
      <w:szCs w:val="20"/>
    </w:rPr>
  </w:style>
  <w:style w:type="character" w:styleId="af9">
    <w:name w:val="FollowedHyperlink"/>
    <w:basedOn w:val="a2"/>
    <w:uiPriority w:val="99"/>
    <w:semiHidden/>
    <w:unhideWhenUsed/>
    <w:rsid w:val="00FB266D"/>
    <w:rPr>
      <w:color w:val="800080" w:themeColor="followedHyperlink"/>
      <w:u w:val="single"/>
    </w:rPr>
  </w:style>
  <w:style w:type="paragraph" w:styleId="33">
    <w:name w:val="Body Text Indent 3"/>
    <w:basedOn w:val="a1"/>
    <w:link w:val="34"/>
    <w:uiPriority w:val="99"/>
    <w:unhideWhenUsed/>
    <w:rsid w:val="00273FDF"/>
    <w:pPr>
      <w:spacing w:after="120"/>
      <w:ind w:left="283"/>
    </w:pPr>
    <w:rPr>
      <w:sz w:val="16"/>
      <w:szCs w:val="16"/>
    </w:rPr>
  </w:style>
  <w:style w:type="character" w:customStyle="1" w:styleId="34">
    <w:name w:val="Основной текст с отступом 3 Знак"/>
    <w:basedOn w:val="a2"/>
    <w:link w:val="33"/>
    <w:uiPriority w:val="99"/>
    <w:rsid w:val="00273FDF"/>
    <w:rPr>
      <w:sz w:val="16"/>
      <w:szCs w:val="16"/>
    </w:rPr>
  </w:style>
  <w:style w:type="character" w:customStyle="1" w:styleId="320">
    <w:name w:val="Основной текст с отступом 3 Знак2"/>
    <w:aliases w:val="bti3 Знак,Основной теПеречень пронумереванный Знак,Подпиь Знак2"/>
    <w:locked/>
    <w:rsid w:val="00273FDF"/>
    <w:rPr>
      <w:sz w:val="24"/>
      <w:lang w:val="ru-RU" w:eastAsia="ru-RU" w:bidi="ar-SA"/>
    </w:rPr>
  </w:style>
  <w:style w:type="paragraph" w:styleId="afa">
    <w:name w:val="Revision"/>
    <w:hidden/>
    <w:uiPriority w:val="99"/>
    <w:semiHidden/>
    <w:rsid w:val="00273FDF"/>
    <w:pPr>
      <w:spacing w:after="0" w:line="240" w:lineRule="auto"/>
    </w:pPr>
  </w:style>
  <w:style w:type="character" w:customStyle="1" w:styleId="blk3">
    <w:name w:val="blk3"/>
    <w:rsid w:val="0080197C"/>
    <w:rPr>
      <w:vanish w:val="0"/>
      <w:webHidden w:val="0"/>
      <w:specVanish w:val="0"/>
    </w:rPr>
  </w:style>
  <w:style w:type="paragraph" w:customStyle="1" w:styleId="Default">
    <w:name w:val="Default"/>
    <w:rsid w:val="00744F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sicChar">
    <w:name w:val="Basic Char"/>
    <w:link w:val="Basic"/>
    <w:locked/>
    <w:rsid w:val="00744FAB"/>
  </w:style>
  <w:style w:type="paragraph" w:customStyle="1" w:styleId="Basic">
    <w:name w:val="Basic"/>
    <w:basedOn w:val="a1"/>
    <w:link w:val="BasicChar"/>
    <w:rsid w:val="00744FAB"/>
    <w:pPr>
      <w:spacing w:after="0" w:line="240" w:lineRule="auto"/>
      <w:ind w:firstLine="540"/>
      <w:jc w:val="both"/>
    </w:pPr>
  </w:style>
  <w:style w:type="paragraph" w:customStyle="1" w:styleId="CM11">
    <w:name w:val="CM11"/>
    <w:basedOn w:val="a1"/>
    <w:next w:val="a1"/>
    <w:rsid w:val="00744FAB"/>
    <w:pPr>
      <w:widowControl w:val="0"/>
      <w:autoSpaceDE w:val="0"/>
      <w:autoSpaceDN w:val="0"/>
      <w:adjustRightInd w:val="0"/>
      <w:spacing w:after="0" w:line="258" w:lineRule="atLeast"/>
    </w:pPr>
    <w:rPr>
      <w:rFonts w:ascii="Times New Roman" w:eastAsia="Times New Roman" w:hAnsi="Times New Roman" w:cs="Times New Roman"/>
      <w:sz w:val="24"/>
      <w:szCs w:val="24"/>
      <w:lang w:val="en-US"/>
    </w:rPr>
  </w:style>
  <w:style w:type="paragraph" w:customStyle="1" w:styleId="CM5">
    <w:name w:val="CM5"/>
    <w:basedOn w:val="a1"/>
    <w:next w:val="a1"/>
    <w:rsid w:val="00744FAB"/>
    <w:pPr>
      <w:widowControl w:val="0"/>
      <w:autoSpaceDE w:val="0"/>
      <w:autoSpaceDN w:val="0"/>
      <w:adjustRightInd w:val="0"/>
      <w:spacing w:after="0" w:line="253" w:lineRule="atLeast"/>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9"/>
    <w:rsid w:val="00525C10"/>
    <w:rPr>
      <w:rFonts w:ascii="Times New Roman" w:eastAsia="Times New Roman" w:hAnsi="Times New Roman" w:cs="Times New Roman"/>
      <w:b/>
      <w:bCs/>
      <w:sz w:val="28"/>
      <w:szCs w:val="28"/>
    </w:rPr>
  </w:style>
  <w:style w:type="character" w:customStyle="1" w:styleId="30">
    <w:name w:val="Заголовок 3 Знак"/>
    <w:basedOn w:val="a2"/>
    <w:link w:val="3"/>
    <w:uiPriority w:val="9"/>
    <w:rsid w:val="00525C10"/>
    <w:rPr>
      <w:rFonts w:ascii="Arial" w:eastAsia="Arial Unicode MS" w:hAnsi="Arial" w:cs="Arial"/>
      <w:b/>
      <w:bCs/>
      <w:iCs/>
      <w:sz w:val="20"/>
      <w:szCs w:val="26"/>
      <w:lang w:eastAsia="ru-RU"/>
    </w:rPr>
  </w:style>
  <w:style w:type="character" w:customStyle="1" w:styleId="40">
    <w:name w:val="Заголовок 4 Знак"/>
    <w:basedOn w:val="a2"/>
    <w:link w:val="4"/>
    <w:uiPriority w:val="9"/>
    <w:rsid w:val="00525C10"/>
    <w:rPr>
      <w:rFonts w:ascii="Arial" w:eastAsia="Arial Unicode MS" w:hAnsi="Arial" w:cs="Arial"/>
      <w:iCs/>
      <w:sz w:val="20"/>
      <w:szCs w:val="28"/>
      <w:u w:val="single"/>
      <w:lang w:eastAsia="ru-RU"/>
    </w:rPr>
  </w:style>
  <w:style w:type="character" w:customStyle="1" w:styleId="50">
    <w:name w:val="Заголовок 5 Знак"/>
    <w:basedOn w:val="a2"/>
    <w:link w:val="5"/>
    <w:uiPriority w:val="9"/>
    <w:rsid w:val="00525C10"/>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
    <w:rsid w:val="00525C10"/>
    <w:rPr>
      <w:rFonts w:ascii="Times New Roman" w:eastAsia="Times New Roman" w:hAnsi="Times New Roman" w:cs="Times New Roman"/>
      <w:b/>
      <w:bCs/>
      <w:sz w:val="24"/>
    </w:rPr>
  </w:style>
  <w:style w:type="character" w:customStyle="1" w:styleId="70">
    <w:name w:val="Заголовок 7 Знак"/>
    <w:basedOn w:val="a2"/>
    <w:link w:val="7"/>
    <w:uiPriority w:val="9"/>
    <w:rsid w:val="00525C10"/>
    <w:rPr>
      <w:rFonts w:ascii="Times New Roman" w:eastAsia="Times New Roman" w:hAnsi="Times New Roman" w:cs="Times New Roman"/>
      <w:sz w:val="24"/>
    </w:rPr>
  </w:style>
  <w:style w:type="character" w:customStyle="1" w:styleId="80">
    <w:name w:val="Заголовок 8 Знак"/>
    <w:basedOn w:val="a2"/>
    <w:link w:val="8"/>
    <w:uiPriority w:val="9"/>
    <w:rsid w:val="00525C10"/>
    <w:rPr>
      <w:rFonts w:ascii="Times New Roman" w:eastAsia="Times New Roman" w:hAnsi="Times New Roman" w:cs="Times New Roman"/>
      <w:i/>
      <w:iCs/>
      <w:sz w:val="24"/>
    </w:rPr>
  </w:style>
  <w:style w:type="character" w:customStyle="1" w:styleId="90">
    <w:name w:val="Заголовок 9 Знак"/>
    <w:basedOn w:val="a2"/>
    <w:link w:val="9"/>
    <w:uiPriority w:val="9"/>
    <w:rsid w:val="00525C10"/>
    <w:rPr>
      <w:rFonts w:ascii="Times New Roman" w:eastAsia="Times New Roman" w:hAnsi="Times New Roman" w:cs="Arial"/>
      <w:sz w:val="24"/>
    </w:rPr>
  </w:style>
  <w:style w:type="numbering" w:customStyle="1" w:styleId="NoList1">
    <w:name w:val="No List1"/>
    <w:next w:val="a4"/>
    <w:uiPriority w:val="99"/>
    <w:semiHidden/>
    <w:unhideWhenUsed/>
    <w:rsid w:val="00525C10"/>
  </w:style>
  <w:style w:type="paragraph" w:styleId="afb">
    <w:name w:val="Title"/>
    <w:basedOn w:val="a1"/>
    <w:next w:val="a1"/>
    <w:link w:val="afc"/>
    <w:uiPriority w:val="99"/>
    <w:qFormat/>
    <w:rsid w:val="00525C10"/>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rPr>
  </w:style>
  <w:style w:type="character" w:customStyle="1" w:styleId="afc">
    <w:name w:val="Название Знак"/>
    <w:basedOn w:val="a2"/>
    <w:link w:val="afb"/>
    <w:uiPriority w:val="99"/>
    <w:rsid w:val="00525C10"/>
    <w:rPr>
      <w:rFonts w:ascii="Times New Roman" w:eastAsia="Times New Roman" w:hAnsi="Times New Roman" w:cs="Times New Roman"/>
      <w:b/>
      <w:bCs/>
      <w:sz w:val="32"/>
      <w:szCs w:val="32"/>
    </w:rPr>
  </w:style>
  <w:style w:type="paragraph" w:customStyle="1" w:styleId="SubTitle">
    <w:name w:val="Sub Title"/>
    <w:uiPriority w:val="99"/>
    <w:rsid w:val="00525C1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rPr>
  </w:style>
  <w:style w:type="paragraph" w:customStyle="1" w:styleId="SubHeading1">
    <w:name w:val="Sub Heading1"/>
    <w:uiPriority w:val="99"/>
    <w:rsid w:val="00525C10"/>
    <w:pPr>
      <w:widowControl w:val="0"/>
      <w:autoSpaceDE w:val="0"/>
      <w:autoSpaceDN w:val="0"/>
      <w:adjustRightInd w:val="0"/>
      <w:spacing w:before="80" w:after="20" w:line="240" w:lineRule="auto"/>
    </w:pPr>
    <w:rPr>
      <w:rFonts w:ascii="Times New Roman" w:eastAsia="Times New Roman" w:hAnsi="Times New Roman" w:cs="Times New Roman"/>
      <w:sz w:val="20"/>
      <w:szCs w:val="20"/>
    </w:rPr>
  </w:style>
  <w:style w:type="paragraph" w:customStyle="1" w:styleId="Headingbalance">
    <w:name w:val="Heading_balance"/>
    <w:uiPriority w:val="99"/>
    <w:rsid w:val="00525C10"/>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rPr>
  </w:style>
  <w:style w:type="paragraph" w:customStyle="1" w:styleId="SpacedNormal">
    <w:name w:val="Spaced Normal"/>
    <w:uiPriority w:val="99"/>
    <w:rsid w:val="00525C10"/>
    <w:pPr>
      <w:widowControl w:val="0"/>
      <w:autoSpaceDE w:val="0"/>
      <w:autoSpaceDN w:val="0"/>
      <w:adjustRightInd w:val="0"/>
      <w:spacing w:before="120" w:after="40" w:line="240" w:lineRule="auto"/>
    </w:pPr>
    <w:rPr>
      <w:rFonts w:ascii="Times New Roman" w:eastAsia="Times New Roman" w:hAnsi="Times New Roman" w:cs="Times New Roman"/>
      <w:sz w:val="20"/>
      <w:szCs w:val="20"/>
    </w:rPr>
  </w:style>
  <w:style w:type="paragraph" w:customStyle="1" w:styleId="ThinDelim">
    <w:name w:val="Thin Delim"/>
    <w:uiPriority w:val="99"/>
    <w:rsid w:val="00525C10"/>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Z2Opinion">
    <w:name w:val="Z2_Opinion"/>
    <w:basedOn w:val="a1"/>
    <w:next w:val="ae"/>
    <w:rsid w:val="00525C10"/>
    <w:pPr>
      <w:spacing w:after="0" w:line="240" w:lineRule="auto"/>
    </w:pPr>
    <w:rPr>
      <w:rFonts w:ascii="Arial" w:eastAsia="Arial Unicode MS" w:hAnsi="Arial" w:cs="Arial"/>
      <w:b/>
      <w:caps/>
      <w:sz w:val="20"/>
      <w:lang w:val="en-US" w:eastAsia="ru-RU"/>
    </w:rPr>
  </w:style>
  <w:style w:type="paragraph" w:styleId="afd">
    <w:name w:val="List Bullet"/>
    <w:basedOn w:val="ae"/>
    <w:uiPriority w:val="99"/>
    <w:rsid w:val="00525C10"/>
    <w:pPr>
      <w:tabs>
        <w:tab w:val="num" w:pos="476"/>
      </w:tabs>
      <w:spacing w:after="60" w:line="240" w:lineRule="auto"/>
      <w:ind w:left="476" w:hanging="476"/>
      <w:jc w:val="both"/>
    </w:pPr>
    <w:rPr>
      <w:rFonts w:ascii="Arial" w:eastAsia="Arial Unicode MS" w:hAnsi="Arial" w:cs="Times New Roman"/>
      <w:sz w:val="20"/>
      <w:lang w:val="en-US" w:eastAsia="ru-RU"/>
    </w:rPr>
  </w:style>
  <w:style w:type="paragraph" w:styleId="22">
    <w:name w:val="List Bullet 2"/>
    <w:basedOn w:val="afd"/>
    <w:uiPriority w:val="99"/>
    <w:rsid w:val="00525C10"/>
    <w:pPr>
      <w:tabs>
        <w:tab w:val="clear" w:pos="476"/>
        <w:tab w:val="num" w:pos="953"/>
      </w:tabs>
      <w:ind w:left="953" w:hanging="477"/>
    </w:pPr>
  </w:style>
  <w:style w:type="paragraph" w:styleId="21">
    <w:name w:val="Body Text 2"/>
    <w:basedOn w:val="a1"/>
    <w:link w:val="23"/>
    <w:uiPriority w:val="99"/>
    <w:unhideWhenUsed/>
    <w:rsid w:val="00525C10"/>
    <w:pPr>
      <w:widowControl w:val="0"/>
      <w:autoSpaceDE w:val="0"/>
      <w:autoSpaceDN w:val="0"/>
      <w:adjustRightInd w:val="0"/>
      <w:spacing w:before="20"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2"/>
    <w:link w:val="21"/>
    <w:uiPriority w:val="99"/>
    <w:rsid w:val="00525C10"/>
    <w:rPr>
      <w:rFonts w:ascii="Times New Roman" w:eastAsia="Times New Roman" w:hAnsi="Times New Roman" w:cs="Times New Roman"/>
      <w:sz w:val="20"/>
      <w:szCs w:val="20"/>
    </w:rPr>
  </w:style>
  <w:style w:type="paragraph" w:customStyle="1" w:styleId="Z03Arial11">
    <w:name w:val="Z0_3Arial11"/>
    <w:basedOn w:val="ae"/>
    <w:rsid w:val="00525C10"/>
    <w:pPr>
      <w:spacing w:after="0" w:line="240" w:lineRule="auto"/>
    </w:pPr>
    <w:rPr>
      <w:rFonts w:ascii="Arial" w:eastAsia="Arial Unicode MS" w:hAnsi="Arial" w:cs="Arial"/>
      <w:sz w:val="20"/>
      <w:lang w:eastAsia="ru-RU"/>
    </w:rPr>
  </w:style>
  <w:style w:type="paragraph" w:customStyle="1" w:styleId="Z01Arial22CompanyName">
    <w:name w:val="Z0_1Arial22_CompanyName"/>
    <w:basedOn w:val="Z03Arial11"/>
    <w:next w:val="Z02Arial16Blank"/>
    <w:rsid w:val="00525C10"/>
    <w:rPr>
      <w:rFonts w:ascii="Times New Roman" w:hAnsi="Times New Roman"/>
      <w:b/>
      <w:spacing w:val="-2"/>
      <w:sz w:val="48"/>
      <w:szCs w:val="44"/>
    </w:rPr>
  </w:style>
  <w:style w:type="paragraph" w:customStyle="1" w:styleId="Z02Arial16Blank">
    <w:name w:val="Z0_2Arial16_Blank"/>
    <w:basedOn w:val="Z03Arial11"/>
    <w:next w:val="Z03Arial11"/>
    <w:rsid w:val="00525C10"/>
    <w:rPr>
      <w:sz w:val="32"/>
      <w:szCs w:val="32"/>
    </w:rPr>
  </w:style>
  <w:style w:type="paragraph" w:customStyle="1" w:styleId="Z1CompanyName14">
    <w:name w:val="Z1_CompanyName_14"/>
    <w:basedOn w:val="Z03Arial11"/>
    <w:next w:val="Z03Arial11"/>
    <w:rsid w:val="00525C10"/>
    <w:rPr>
      <w:b/>
      <w:caps/>
      <w:sz w:val="28"/>
      <w:szCs w:val="28"/>
    </w:rPr>
  </w:style>
  <w:style w:type="paragraph" w:customStyle="1" w:styleId="Z1Contents">
    <w:name w:val="Z1_Contents"/>
    <w:basedOn w:val="Z03Arial11"/>
    <w:next w:val="Z03Arial11"/>
    <w:rsid w:val="00525C10"/>
    <w:pPr>
      <w:pBdr>
        <w:bottom w:val="single" w:sz="6" w:space="2" w:color="auto"/>
      </w:pBdr>
      <w:ind w:right="28"/>
    </w:pPr>
    <w:rPr>
      <w:b/>
      <w:caps/>
    </w:rPr>
  </w:style>
  <w:style w:type="paragraph" w:customStyle="1" w:styleId="Z1Pagewd">
    <w:name w:val="Z1_Page_wd"/>
    <w:basedOn w:val="Z03Arial11"/>
    <w:next w:val="11"/>
    <w:rsid w:val="00525C10"/>
    <w:pPr>
      <w:jc w:val="right"/>
    </w:pPr>
    <w:rPr>
      <w:b/>
    </w:rPr>
  </w:style>
  <w:style w:type="paragraph" w:styleId="11">
    <w:name w:val="toc 1"/>
    <w:basedOn w:val="ae"/>
    <w:next w:val="a1"/>
    <w:uiPriority w:val="39"/>
    <w:qFormat/>
    <w:rsid w:val="00525C10"/>
    <w:pPr>
      <w:tabs>
        <w:tab w:val="right" w:pos="9412"/>
      </w:tabs>
      <w:spacing w:after="0" w:line="240" w:lineRule="auto"/>
      <w:ind w:right="680"/>
    </w:pPr>
    <w:rPr>
      <w:rFonts w:ascii="Arial" w:eastAsia="Arial Unicode MS" w:hAnsi="Arial" w:cs="Times New Roman"/>
      <w:caps/>
      <w:sz w:val="20"/>
      <w:lang w:eastAsia="ru-RU"/>
    </w:rPr>
  </w:style>
  <w:style w:type="paragraph" w:customStyle="1" w:styleId="ZX1CompanyName12">
    <w:name w:val="ZX_1CompanyName_12"/>
    <w:basedOn w:val="Z03Arial11"/>
    <w:rsid w:val="00525C10"/>
    <w:rPr>
      <w:b/>
      <w:caps/>
      <w:sz w:val="24"/>
      <w:szCs w:val="24"/>
    </w:rPr>
  </w:style>
  <w:style w:type="paragraph" w:customStyle="1" w:styleId="ZX2Subhead">
    <w:name w:val="ZX_2Subhead"/>
    <w:basedOn w:val="Z03Arial11"/>
    <w:next w:val="ae"/>
    <w:rsid w:val="00525C10"/>
    <w:rPr>
      <w:b/>
      <w:caps/>
      <w:szCs w:val="20"/>
    </w:rPr>
  </w:style>
  <w:style w:type="paragraph" w:customStyle="1" w:styleId="ZX3Currency">
    <w:name w:val="ZX_3Currency"/>
    <w:basedOn w:val="Z03Arial11"/>
    <w:next w:val="ae"/>
    <w:rsid w:val="00525C10"/>
    <w:pPr>
      <w:pBdr>
        <w:bottom w:val="single" w:sz="6" w:space="0" w:color="auto"/>
      </w:pBdr>
      <w:ind w:right="28"/>
    </w:pPr>
    <w:rPr>
      <w:b/>
      <w:i/>
      <w:szCs w:val="20"/>
    </w:rPr>
  </w:style>
  <w:style w:type="paragraph" w:customStyle="1" w:styleId="tblText00">
    <w:name w:val="tbl'Text_00"/>
    <w:basedOn w:val="ae"/>
    <w:rsid w:val="00525C10"/>
    <w:pPr>
      <w:spacing w:after="0" w:line="240" w:lineRule="auto"/>
    </w:pPr>
    <w:rPr>
      <w:rFonts w:ascii="Arial" w:eastAsia="Arial Unicode MS" w:hAnsi="Arial" w:cs="Times New Roman"/>
      <w:sz w:val="18"/>
      <w:szCs w:val="20"/>
    </w:rPr>
  </w:style>
  <w:style w:type="paragraph" w:customStyle="1" w:styleId="tblHeaderText">
    <w:name w:val="tbl'HeaderText"/>
    <w:basedOn w:val="tblText00"/>
    <w:rsid w:val="00525C10"/>
    <w:pPr>
      <w:jc w:val="center"/>
    </w:pPr>
    <w:rPr>
      <w:b/>
      <w:spacing w:val="-2"/>
    </w:rPr>
  </w:style>
  <w:style w:type="paragraph" w:customStyle="1" w:styleId="tblNumber00">
    <w:name w:val="tbl'Number_00"/>
    <w:basedOn w:val="tblText00"/>
    <w:rsid w:val="00525C10"/>
    <w:pPr>
      <w:jc w:val="right"/>
    </w:pPr>
  </w:style>
  <w:style w:type="paragraph" w:customStyle="1" w:styleId="tblNumber01">
    <w:name w:val="tbl'Number_01"/>
    <w:basedOn w:val="tblText00"/>
    <w:rsid w:val="00525C10"/>
    <w:pPr>
      <w:ind w:right="57"/>
      <w:jc w:val="right"/>
    </w:pPr>
  </w:style>
  <w:style w:type="paragraph" w:customStyle="1" w:styleId="tblNumberDash">
    <w:name w:val="tbl'Number_Dash"/>
    <w:basedOn w:val="tblText00"/>
    <w:rsid w:val="00525C10"/>
    <w:pPr>
      <w:ind w:right="74"/>
      <w:jc w:val="right"/>
    </w:pPr>
  </w:style>
  <w:style w:type="paragraph" w:customStyle="1" w:styleId="tblText02">
    <w:name w:val="tbl'Text_02"/>
    <w:basedOn w:val="tblText00"/>
    <w:rsid w:val="00525C10"/>
    <w:pPr>
      <w:ind w:left="113" w:hanging="113"/>
    </w:pPr>
  </w:style>
  <w:style w:type="paragraph" w:customStyle="1" w:styleId="tblText05">
    <w:name w:val="tbl'Text_05"/>
    <w:basedOn w:val="tblText02"/>
    <w:rsid w:val="00525C10"/>
    <w:pPr>
      <w:ind w:left="397"/>
    </w:pPr>
  </w:style>
  <w:style w:type="paragraph" w:customStyle="1" w:styleId="tblText10">
    <w:name w:val="tbl'Text_10"/>
    <w:basedOn w:val="tblText05"/>
    <w:rsid w:val="00525C10"/>
    <w:pPr>
      <w:ind w:left="680"/>
    </w:pPr>
  </w:style>
  <w:style w:type="paragraph" w:customStyle="1" w:styleId="tblText15">
    <w:name w:val="tbl'Text_15"/>
    <w:basedOn w:val="tblText10"/>
    <w:rsid w:val="00525C10"/>
    <w:pPr>
      <w:ind w:left="964"/>
    </w:pPr>
  </w:style>
  <w:style w:type="paragraph" w:customStyle="1" w:styleId="tblTextRegCaps">
    <w:name w:val="tbl'Text_Reg_Caps"/>
    <w:basedOn w:val="tblText02"/>
    <w:rsid w:val="00525C10"/>
    <w:rPr>
      <w:caps/>
    </w:rPr>
  </w:style>
  <w:style w:type="table" w:customStyle="1" w:styleId="MLTable">
    <w:name w:val="ML Table"/>
    <w:basedOn w:val="ac"/>
    <w:semiHidden/>
    <w:rsid w:val="00525C10"/>
    <w:pPr>
      <w:spacing w:before="40" w:after="40"/>
    </w:pPr>
    <w:rPr>
      <w:rFonts w:ascii="Times New Roman" w:eastAsia="MS Mincho" w:hAnsi="Times New Roman" w:cs="Times New Roman"/>
      <w:sz w:val="20"/>
      <w:szCs w:val="20"/>
      <w:lang w:eastAsia="ru-RU"/>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
    <w:trPr>
      <w:jc w:val="center"/>
    </w:trPr>
    <w:tblStylePr w:type="firstRow">
      <w:pPr>
        <w:jc w:val="center"/>
      </w:pPr>
      <w:rPr>
        <w:rFonts w:cs="Times New Roman"/>
        <w:b/>
        <w:sz w:val="20"/>
      </w:rPr>
      <w:tblPr/>
      <w:tcPr>
        <w:tcBorders>
          <w:top w:val="double" w:sz="4" w:space="0" w:color="auto"/>
          <w:bottom w:val="double" w:sz="4" w:space="0" w:color="auto"/>
        </w:tcBorders>
      </w:tcPr>
    </w:tblStylePr>
  </w:style>
  <w:style w:type="table" w:customStyle="1" w:styleId="TableGrid1">
    <w:name w:val="Table Grid1"/>
    <w:basedOn w:val="a3"/>
    <w:next w:val="ac"/>
    <w:uiPriority w:val="39"/>
    <w:rsid w:val="00525C1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uiPriority w:val="99"/>
    <w:rsid w:val="00525C10"/>
    <w:rPr>
      <w:rFonts w:cs="Times New Roman"/>
      <w:sz w:val="22"/>
    </w:rPr>
  </w:style>
  <w:style w:type="paragraph" w:customStyle="1" w:styleId="Disclaimer">
    <w:name w:val="Disclaimer"/>
    <w:basedOn w:val="ae"/>
    <w:rsid w:val="00525C10"/>
    <w:pPr>
      <w:spacing w:after="0" w:line="240" w:lineRule="auto"/>
      <w:jc w:val="center"/>
    </w:pPr>
    <w:rPr>
      <w:rFonts w:ascii="Arial" w:eastAsia="Arial Unicode MS" w:hAnsi="Arial" w:cs="Times New Roman"/>
      <w:caps/>
      <w:sz w:val="14"/>
      <w:szCs w:val="16"/>
      <w:lang w:eastAsia="ru-RU"/>
    </w:rPr>
  </w:style>
  <w:style w:type="character" w:styleId="aff">
    <w:name w:val="Emphasis"/>
    <w:basedOn w:val="a2"/>
    <w:uiPriority w:val="20"/>
    <w:qFormat/>
    <w:rsid w:val="00525C10"/>
    <w:rPr>
      <w:rFonts w:cs="Times New Roman"/>
      <w:b/>
      <w:i/>
    </w:rPr>
  </w:style>
  <w:style w:type="paragraph" w:customStyle="1" w:styleId="GreyBox">
    <w:name w:val="GreyBox"/>
    <w:basedOn w:val="ae"/>
    <w:rsid w:val="00525C10"/>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Arial" w:eastAsia="Arial Unicode MS" w:hAnsi="Arial" w:cs="Times New Roman"/>
      <w:b/>
      <w:caps/>
      <w:sz w:val="18"/>
      <w:lang w:eastAsia="ru-RU"/>
    </w:rPr>
  </w:style>
  <w:style w:type="paragraph" w:customStyle="1" w:styleId="MLFooter">
    <w:name w:val="ML Footer"/>
    <w:basedOn w:val="ae"/>
    <w:semiHidden/>
    <w:rsid w:val="00525C10"/>
    <w:pPr>
      <w:pBdr>
        <w:top w:val="single" w:sz="6" w:space="0" w:color="auto"/>
      </w:pBdr>
      <w:tabs>
        <w:tab w:val="right" w:pos="8789"/>
      </w:tabs>
      <w:spacing w:before="240" w:after="0" w:line="240" w:lineRule="auto"/>
      <w:ind w:right="28"/>
      <w:jc w:val="both"/>
    </w:pPr>
    <w:rPr>
      <w:rFonts w:ascii="Arial" w:eastAsia="Arial Unicode MS" w:hAnsi="Arial" w:cs="Times New Roman"/>
      <w:i/>
      <w:sz w:val="24"/>
      <w:lang w:eastAsia="ru-RU"/>
    </w:rPr>
  </w:style>
  <w:style w:type="paragraph" w:customStyle="1" w:styleId="MLHeader">
    <w:name w:val="ML Header"/>
    <w:basedOn w:val="ae"/>
    <w:semiHidden/>
    <w:rsid w:val="00525C10"/>
    <w:pPr>
      <w:pBdr>
        <w:bottom w:val="single" w:sz="6" w:space="0" w:color="auto"/>
      </w:pBdr>
      <w:spacing w:after="220" w:line="240" w:lineRule="auto"/>
      <w:ind w:right="28"/>
      <w:jc w:val="both"/>
    </w:pPr>
    <w:rPr>
      <w:rFonts w:ascii="Arial" w:eastAsia="Arial Unicode MS" w:hAnsi="Arial" w:cs="Times New Roman"/>
      <w:b/>
      <w:i/>
      <w:sz w:val="20"/>
      <w:lang w:eastAsia="ru-RU"/>
    </w:rPr>
  </w:style>
  <w:style w:type="paragraph" w:styleId="aff0">
    <w:name w:val="Block Text"/>
    <w:basedOn w:val="a1"/>
    <w:uiPriority w:val="99"/>
    <w:semiHidden/>
    <w:rsid w:val="00525C10"/>
    <w:pPr>
      <w:spacing w:after="120"/>
      <w:ind w:left="1440" w:right="1440"/>
    </w:pPr>
    <w:rPr>
      <w:rFonts w:ascii="Times New Roman" w:eastAsia="Times New Roman" w:hAnsi="Times New Roman" w:cs="Times New Roman"/>
      <w:sz w:val="24"/>
    </w:rPr>
  </w:style>
  <w:style w:type="paragraph" w:styleId="aff1">
    <w:name w:val="Body Text First Indent"/>
    <w:basedOn w:val="ae"/>
    <w:link w:val="aff2"/>
    <w:uiPriority w:val="99"/>
    <w:semiHidden/>
    <w:rsid w:val="00525C10"/>
    <w:pPr>
      <w:spacing w:line="240" w:lineRule="auto"/>
      <w:ind w:firstLine="210"/>
      <w:jc w:val="both"/>
    </w:pPr>
    <w:rPr>
      <w:rFonts w:ascii="Arial" w:eastAsia="Arial Unicode MS" w:hAnsi="Arial" w:cs="Times New Roman"/>
      <w:sz w:val="20"/>
      <w:szCs w:val="24"/>
      <w:lang w:eastAsia="ru-RU"/>
    </w:rPr>
  </w:style>
  <w:style w:type="character" w:customStyle="1" w:styleId="aff2">
    <w:name w:val="Красная строка Знак"/>
    <w:basedOn w:val="af"/>
    <w:link w:val="aff1"/>
    <w:uiPriority w:val="99"/>
    <w:semiHidden/>
    <w:rsid w:val="00525C10"/>
    <w:rPr>
      <w:rFonts w:ascii="Arial" w:eastAsia="Arial Unicode MS" w:hAnsi="Arial" w:cs="Times New Roman"/>
      <w:sz w:val="20"/>
      <w:szCs w:val="24"/>
      <w:lang w:eastAsia="ru-RU"/>
    </w:rPr>
  </w:style>
  <w:style w:type="paragraph" w:styleId="aff3">
    <w:name w:val="Body Text Indent"/>
    <w:basedOn w:val="a1"/>
    <w:link w:val="aff4"/>
    <w:uiPriority w:val="99"/>
    <w:rsid w:val="00525C10"/>
    <w:pPr>
      <w:spacing w:after="120"/>
      <w:ind w:left="283"/>
    </w:pPr>
    <w:rPr>
      <w:rFonts w:ascii="Times New Roman" w:eastAsia="Times New Roman" w:hAnsi="Times New Roman" w:cs="Times New Roman"/>
      <w:sz w:val="24"/>
    </w:rPr>
  </w:style>
  <w:style w:type="character" w:customStyle="1" w:styleId="aff4">
    <w:name w:val="Основной текст с отступом Знак"/>
    <w:basedOn w:val="a2"/>
    <w:link w:val="aff3"/>
    <w:uiPriority w:val="99"/>
    <w:rsid w:val="00525C10"/>
    <w:rPr>
      <w:rFonts w:ascii="Times New Roman" w:eastAsia="Times New Roman" w:hAnsi="Times New Roman" w:cs="Times New Roman"/>
      <w:sz w:val="24"/>
    </w:rPr>
  </w:style>
  <w:style w:type="paragraph" w:styleId="24">
    <w:name w:val="Body Text First Indent 2"/>
    <w:basedOn w:val="aff3"/>
    <w:link w:val="25"/>
    <w:uiPriority w:val="99"/>
    <w:semiHidden/>
    <w:rsid w:val="00525C10"/>
    <w:pPr>
      <w:ind w:firstLine="210"/>
    </w:pPr>
  </w:style>
  <w:style w:type="character" w:customStyle="1" w:styleId="25">
    <w:name w:val="Красная строка 2 Знак"/>
    <w:basedOn w:val="aff4"/>
    <w:link w:val="24"/>
    <w:uiPriority w:val="99"/>
    <w:semiHidden/>
    <w:rsid w:val="00525C10"/>
    <w:rPr>
      <w:rFonts w:ascii="Times New Roman" w:eastAsia="Times New Roman" w:hAnsi="Times New Roman" w:cs="Times New Roman"/>
      <w:sz w:val="24"/>
    </w:rPr>
  </w:style>
  <w:style w:type="paragraph" w:styleId="26">
    <w:name w:val="Body Text Indent 2"/>
    <w:basedOn w:val="a1"/>
    <w:link w:val="27"/>
    <w:uiPriority w:val="99"/>
    <w:semiHidden/>
    <w:rsid w:val="00525C10"/>
    <w:pPr>
      <w:spacing w:after="120" w:line="480" w:lineRule="auto"/>
      <w:ind w:left="283"/>
    </w:pPr>
    <w:rPr>
      <w:rFonts w:ascii="Times New Roman" w:eastAsia="Times New Roman" w:hAnsi="Times New Roman" w:cs="Times New Roman"/>
      <w:sz w:val="24"/>
    </w:rPr>
  </w:style>
  <w:style w:type="character" w:customStyle="1" w:styleId="27">
    <w:name w:val="Основной текст с отступом 2 Знак"/>
    <w:basedOn w:val="a2"/>
    <w:link w:val="26"/>
    <w:uiPriority w:val="99"/>
    <w:semiHidden/>
    <w:rsid w:val="00525C10"/>
    <w:rPr>
      <w:rFonts w:ascii="Times New Roman" w:eastAsia="Times New Roman" w:hAnsi="Times New Roman" w:cs="Times New Roman"/>
      <w:sz w:val="24"/>
    </w:rPr>
  </w:style>
  <w:style w:type="paragraph" w:styleId="aff5">
    <w:name w:val="Closing"/>
    <w:basedOn w:val="a1"/>
    <w:link w:val="aff6"/>
    <w:uiPriority w:val="99"/>
    <w:semiHidden/>
    <w:rsid w:val="00525C10"/>
    <w:pPr>
      <w:ind w:left="4252"/>
    </w:pPr>
    <w:rPr>
      <w:rFonts w:ascii="Times New Roman" w:eastAsia="Times New Roman" w:hAnsi="Times New Roman" w:cs="Times New Roman"/>
      <w:sz w:val="24"/>
    </w:rPr>
  </w:style>
  <w:style w:type="character" w:customStyle="1" w:styleId="aff6">
    <w:name w:val="Прощание Знак"/>
    <w:basedOn w:val="a2"/>
    <w:link w:val="aff5"/>
    <w:uiPriority w:val="99"/>
    <w:semiHidden/>
    <w:rsid w:val="00525C10"/>
    <w:rPr>
      <w:rFonts w:ascii="Times New Roman" w:eastAsia="Times New Roman" w:hAnsi="Times New Roman" w:cs="Times New Roman"/>
      <w:sz w:val="24"/>
    </w:rPr>
  </w:style>
  <w:style w:type="paragraph" w:styleId="aff7">
    <w:name w:val="Date"/>
    <w:basedOn w:val="a1"/>
    <w:next w:val="a1"/>
    <w:link w:val="aff8"/>
    <w:uiPriority w:val="99"/>
    <w:semiHidden/>
    <w:rsid w:val="00525C10"/>
    <w:rPr>
      <w:rFonts w:ascii="Times New Roman" w:eastAsia="Times New Roman" w:hAnsi="Times New Roman" w:cs="Times New Roman"/>
      <w:sz w:val="24"/>
    </w:rPr>
  </w:style>
  <w:style w:type="character" w:customStyle="1" w:styleId="aff8">
    <w:name w:val="Дата Знак"/>
    <w:basedOn w:val="a2"/>
    <w:link w:val="aff7"/>
    <w:uiPriority w:val="99"/>
    <w:semiHidden/>
    <w:rsid w:val="00525C10"/>
    <w:rPr>
      <w:rFonts w:ascii="Times New Roman" w:eastAsia="Times New Roman" w:hAnsi="Times New Roman" w:cs="Times New Roman"/>
      <w:sz w:val="24"/>
    </w:rPr>
  </w:style>
  <w:style w:type="paragraph" w:styleId="aff9">
    <w:name w:val="E-mail Signature"/>
    <w:basedOn w:val="a1"/>
    <w:link w:val="affa"/>
    <w:uiPriority w:val="99"/>
    <w:semiHidden/>
    <w:rsid w:val="00525C10"/>
    <w:rPr>
      <w:rFonts w:ascii="Times New Roman" w:eastAsia="Times New Roman" w:hAnsi="Times New Roman" w:cs="Times New Roman"/>
      <w:sz w:val="24"/>
    </w:rPr>
  </w:style>
  <w:style w:type="character" w:customStyle="1" w:styleId="affa">
    <w:name w:val="Электронная подпись Знак"/>
    <w:basedOn w:val="a2"/>
    <w:link w:val="aff9"/>
    <w:uiPriority w:val="99"/>
    <w:semiHidden/>
    <w:rsid w:val="00525C10"/>
    <w:rPr>
      <w:rFonts w:ascii="Times New Roman" w:eastAsia="Times New Roman" w:hAnsi="Times New Roman" w:cs="Times New Roman"/>
      <w:sz w:val="24"/>
    </w:rPr>
  </w:style>
  <w:style w:type="paragraph" w:styleId="affb">
    <w:name w:val="envelope address"/>
    <w:basedOn w:val="a1"/>
    <w:uiPriority w:val="99"/>
    <w:semiHidden/>
    <w:rsid w:val="00525C10"/>
    <w:pPr>
      <w:framePr w:w="7920" w:h="1980" w:hRule="exact" w:hSpace="180" w:wrap="auto" w:hAnchor="page" w:xAlign="center" w:yAlign="bottom"/>
      <w:ind w:left="2880"/>
    </w:pPr>
    <w:rPr>
      <w:rFonts w:ascii="Times New Roman" w:eastAsia="Times New Roman" w:hAnsi="Times New Roman" w:cs="Arial"/>
      <w:sz w:val="24"/>
    </w:rPr>
  </w:style>
  <w:style w:type="paragraph" w:styleId="28">
    <w:name w:val="envelope return"/>
    <w:basedOn w:val="a1"/>
    <w:uiPriority w:val="99"/>
    <w:semiHidden/>
    <w:rsid w:val="00525C10"/>
    <w:rPr>
      <w:rFonts w:ascii="Times New Roman" w:eastAsia="Times New Roman" w:hAnsi="Times New Roman" w:cs="Arial"/>
      <w:sz w:val="24"/>
      <w:szCs w:val="20"/>
    </w:rPr>
  </w:style>
  <w:style w:type="character" w:styleId="HTML">
    <w:name w:val="HTML Acronym"/>
    <w:basedOn w:val="a2"/>
    <w:uiPriority w:val="99"/>
    <w:semiHidden/>
    <w:rsid w:val="00525C10"/>
    <w:rPr>
      <w:rFonts w:cs="Times New Roman"/>
    </w:rPr>
  </w:style>
  <w:style w:type="paragraph" w:styleId="HTML0">
    <w:name w:val="HTML Address"/>
    <w:basedOn w:val="a1"/>
    <w:link w:val="HTML1"/>
    <w:uiPriority w:val="99"/>
    <w:semiHidden/>
    <w:rsid w:val="00525C10"/>
    <w:rPr>
      <w:rFonts w:ascii="Times New Roman" w:eastAsia="Times New Roman" w:hAnsi="Times New Roman" w:cs="Times New Roman"/>
      <w:i/>
      <w:iCs/>
      <w:sz w:val="24"/>
    </w:rPr>
  </w:style>
  <w:style w:type="character" w:customStyle="1" w:styleId="HTML1">
    <w:name w:val="Адрес HTML Знак"/>
    <w:basedOn w:val="a2"/>
    <w:link w:val="HTML0"/>
    <w:uiPriority w:val="99"/>
    <w:semiHidden/>
    <w:rsid w:val="00525C10"/>
    <w:rPr>
      <w:rFonts w:ascii="Times New Roman" w:eastAsia="Times New Roman" w:hAnsi="Times New Roman" w:cs="Times New Roman"/>
      <w:i/>
      <w:iCs/>
      <w:sz w:val="24"/>
    </w:rPr>
  </w:style>
  <w:style w:type="character" w:styleId="HTML2">
    <w:name w:val="HTML Cite"/>
    <w:basedOn w:val="a2"/>
    <w:uiPriority w:val="99"/>
    <w:semiHidden/>
    <w:rsid w:val="00525C10"/>
    <w:rPr>
      <w:rFonts w:cs="Times New Roman"/>
      <w:i/>
    </w:rPr>
  </w:style>
  <w:style w:type="character" w:styleId="HTML3">
    <w:name w:val="HTML Code"/>
    <w:basedOn w:val="a2"/>
    <w:uiPriority w:val="99"/>
    <w:semiHidden/>
    <w:rsid w:val="00525C10"/>
    <w:rPr>
      <w:rFonts w:ascii="Courier New" w:hAnsi="Courier New" w:cs="Times New Roman"/>
      <w:sz w:val="20"/>
    </w:rPr>
  </w:style>
  <w:style w:type="character" w:styleId="HTML4">
    <w:name w:val="HTML Definition"/>
    <w:basedOn w:val="a2"/>
    <w:uiPriority w:val="99"/>
    <w:semiHidden/>
    <w:rsid w:val="00525C10"/>
    <w:rPr>
      <w:rFonts w:cs="Times New Roman"/>
      <w:i/>
    </w:rPr>
  </w:style>
  <w:style w:type="character" w:styleId="HTML5">
    <w:name w:val="HTML Keyboard"/>
    <w:basedOn w:val="a2"/>
    <w:uiPriority w:val="99"/>
    <w:semiHidden/>
    <w:rsid w:val="00525C10"/>
    <w:rPr>
      <w:rFonts w:ascii="Courier New" w:hAnsi="Courier New" w:cs="Times New Roman"/>
      <w:sz w:val="20"/>
    </w:rPr>
  </w:style>
  <w:style w:type="paragraph" w:styleId="HTML6">
    <w:name w:val="HTML Preformatted"/>
    <w:basedOn w:val="a1"/>
    <w:link w:val="HTML7"/>
    <w:uiPriority w:val="99"/>
    <w:semiHidden/>
    <w:rsid w:val="00525C10"/>
    <w:rPr>
      <w:rFonts w:ascii="Courier New" w:eastAsia="Times New Roman" w:hAnsi="Courier New" w:cs="Courier New"/>
      <w:sz w:val="24"/>
      <w:szCs w:val="20"/>
    </w:rPr>
  </w:style>
  <w:style w:type="character" w:customStyle="1" w:styleId="HTML7">
    <w:name w:val="Стандартный HTML Знак"/>
    <w:basedOn w:val="a2"/>
    <w:link w:val="HTML6"/>
    <w:uiPriority w:val="99"/>
    <w:semiHidden/>
    <w:rsid w:val="00525C10"/>
    <w:rPr>
      <w:rFonts w:ascii="Courier New" w:eastAsia="Times New Roman" w:hAnsi="Courier New" w:cs="Courier New"/>
      <w:sz w:val="24"/>
      <w:szCs w:val="20"/>
    </w:rPr>
  </w:style>
  <w:style w:type="character" w:styleId="HTML8">
    <w:name w:val="HTML Sample"/>
    <w:basedOn w:val="a2"/>
    <w:uiPriority w:val="99"/>
    <w:semiHidden/>
    <w:rsid w:val="00525C10"/>
    <w:rPr>
      <w:rFonts w:ascii="Courier New" w:hAnsi="Courier New" w:cs="Times New Roman"/>
    </w:rPr>
  </w:style>
  <w:style w:type="character" w:styleId="HTML9">
    <w:name w:val="HTML Typewriter"/>
    <w:basedOn w:val="a2"/>
    <w:uiPriority w:val="99"/>
    <w:semiHidden/>
    <w:rsid w:val="00525C10"/>
    <w:rPr>
      <w:rFonts w:ascii="Courier New" w:hAnsi="Courier New" w:cs="Times New Roman"/>
      <w:sz w:val="20"/>
    </w:rPr>
  </w:style>
  <w:style w:type="character" w:styleId="HTMLa">
    <w:name w:val="HTML Variable"/>
    <w:basedOn w:val="a2"/>
    <w:uiPriority w:val="99"/>
    <w:semiHidden/>
    <w:rsid w:val="00525C10"/>
    <w:rPr>
      <w:rFonts w:cs="Times New Roman"/>
      <w:i/>
    </w:rPr>
  </w:style>
  <w:style w:type="character" w:styleId="affc">
    <w:name w:val="line number"/>
    <w:basedOn w:val="a2"/>
    <w:uiPriority w:val="99"/>
    <w:semiHidden/>
    <w:rsid w:val="00525C10"/>
    <w:rPr>
      <w:rFonts w:cs="Times New Roman"/>
    </w:rPr>
  </w:style>
  <w:style w:type="paragraph" w:styleId="41">
    <w:name w:val="List 4"/>
    <w:basedOn w:val="a1"/>
    <w:uiPriority w:val="99"/>
    <w:semiHidden/>
    <w:rsid w:val="00525C10"/>
    <w:pPr>
      <w:ind w:left="1132" w:hanging="283"/>
    </w:pPr>
    <w:rPr>
      <w:rFonts w:ascii="Times New Roman" w:eastAsia="Times New Roman" w:hAnsi="Times New Roman" w:cs="Times New Roman"/>
      <w:sz w:val="24"/>
    </w:rPr>
  </w:style>
  <w:style w:type="paragraph" w:styleId="51">
    <w:name w:val="List 5"/>
    <w:basedOn w:val="a1"/>
    <w:uiPriority w:val="99"/>
    <w:semiHidden/>
    <w:rsid w:val="00525C10"/>
    <w:pPr>
      <w:ind w:left="1415" w:hanging="283"/>
    </w:pPr>
    <w:rPr>
      <w:rFonts w:ascii="Times New Roman" w:eastAsia="Times New Roman" w:hAnsi="Times New Roman" w:cs="Times New Roman"/>
      <w:sz w:val="24"/>
    </w:rPr>
  </w:style>
  <w:style w:type="paragraph" w:styleId="42">
    <w:name w:val="List Bullet 4"/>
    <w:basedOn w:val="a1"/>
    <w:autoRedefine/>
    <w:uiPriority w:val="99"/>
    <w:semiHidden/>
    <w:rsid w:val="00525C10"/>
    <w:pPr>
      <w:tabs>
        <w:tab w:val="num" w:pos="1209"/>
      </w:tabs>
      <w:ind w:left="1209" w:hanging="360"/>
    </w:pPr>
    <w:rPr>
      <w:rFonts w:ascii="Times New Roman" w:eastAsia="Times New Roman" w:hAnsi="Times New Roman" w:cs="Times New Roman"/>
      <w:sz w:val="24"/>
    </w:rPr>
  </w:style>
  <w:style w:type="paragraph" w:styleId="52">
    <w:name w:val="List Bullet 5"/>
    <w:basedOn w:val="a1"/>
    <w:autoRedefine/>
    <w:uiPriority w:val="99"/>
    <w:semiHidden/>
    <w:rsid w:val="00525C10"/>
    <w:pPr>
      <w:tabs>
        <w:tab w:val="num" w:pos="1492"/>
      </w:tabs>
      <w:ind w:left="1492" w:hanging="360"/>
    </w:pPr>
    <w:rPr>
      <w:rFonts w:ascii="Times New Roman" w:eastAsia="Times New Roman" w:hAnsi="Times New Roman" w:cs="Times New Roman"/>
      <w:sz w:val="24"/>
    </w:rPr>
  </w:style>
  <w:style w:type="paragraph" w:styleId="affd">
    <w:name w:val="List Continue"/>
    <w:basedOn w:val="a1"/>
    <w:uiPriority w:val="99"/>
    <w:semiHidden/>
    <w:rsid w:val="00525C10"/>
    <w:pPr>
      <w:spacing w:after="120"/>
      <w:ind w:left="283"/>
    </w:pPr>
    <w:rPr>
      <w:rFonts w:ascii="Times New Roman" w:eastAsia="Times New Roman" w:hAnsi="Times New Roman" w:cs="Times New Roman"/>
      <w:sz w:val="24"/>
    </w:rPr>
  </w:style>
  <w:style w:type="paragraph" w:styleId="29">
    <w:name w:val="List Continue 2"/>
    <w:basedOn w:val="a1"/>
    <w:uiPriority w:val="99"/>
    <w:semiHidden/>
    <w:rsid w:val="00525C10"/>
    <w:pPr>
      <w:spacing w:after="120"/>
      <w:ind w:left="566"/>
    </w:pPr>
    <w:rPr>
      <w:rFonts w:ascii="Times New Roman" w:eastAsia="Times New Roman" w:hAnsi="Times New Roman" w:cs="Times New Roman"/>
      <w:sz w:val="24"/>
    </w:rPr>
  </w:style>
  <w:style w:type="paragraph" w:styleId="35">
    <w:name w:val="List Continue 3"/>
    <w:basedOn w:val="a1"/>
    <w:uiPriority w:val="99"/>
    <w:semiHidden/>
    <w:rsid w:val="00525C10"/>
    <w:pPr>
      <w:spacing w:after="120"/>
      <w:ind w:left="849"/>
    </w:pPr>
    <w:rPr>
      <w:rFonts w:ascii="Times New Roman" w:eastAsia="Times New Roman" w:hAnsi="Times New Roman" w:cs="Times New Roman"/>
      <w:sz w:val="24"/>
    </w:rPr>
  </w:style>
  <w:style w:type="paragraph" w:styleId="43">
    <w:name w:val="List Continue 4"/>
    <w:basedOn w:val="a1"/>
    <w:uiPriority w:val="99"/>
    <w:semiHidden/>
    <w:rsid w:val="00525C10"/>
    <w:pPr>
      <w:spacing w:after="120"/>
      <w:ind w:left="1132"/>
    </w:pPr>
    <w:rPr>
      <w:rFonts w:ascii="Times New Roman" w:eastAsia="Times New Roman" w:hAnsi="Times New Roman" w:cs="Times New Roman"/>
      <w:sz w:val="24"/>
    </w:rPr>
  </w:style>
  <w:style w:type="paragraph" w:styleId="53">
    <w:name w:val="List Continue 5"/>
    <w:basedOn w:val="a1"/>
    <w:uiPriority w:val="99"/>
    <w:semiHidden/>
    <w:rsid w:val="00525C10"/>
    <w:pPr>
      <w:spacing w:after="120"/>
      <w:ind w:left="1415"/>
    </w:pPr>
    <w:rPr>
      <w:rFonts w:ascii="Times New Roman" w:eastAsia="Times New Roman" w:hAnsi="Times New Roman" w:cs="Times New Roman"/>
      <w:sz w:val="24"/>
    </w:rPr>
  </w:style>
  <w:style w:type="paragraph" w:styleId="44">
    <w:name w:val="List Number 4"/>
    <w:basedOn w:val="a1"/>
    <w:uiPriority w:val="99"/>
    <w:semiHidden/>
    <w:rsid w:val="00525C10"/>
    <w:pPr>
      <w:tabs>
        <w:tab w:val="num" w:pos="1209"/>
      </w:tabs>
      <w:ind w:left="1209" w:hanging="360"/>
    </w:pPr>
    <w:rPr>
      <w:rFonts w:ascii="Times New Roman" w:eastAsia="Times New Roman" w:hAnsi="Times New Roman" w:cs="Times New Roman"/>
      <w:sz w:val="24"/>
    </w:rPr>
  </w:style>
  <w:style w:type="paragraph" w:styleId="54">
    <w:name w:val="List Number 5"/>
    <w:basedOn w:val="a1"/>
    <w:uiPriority w:val="99"/>
    <w:semiHidden/>
    <w:rsid w:val="00525C10"/>
    <w:pPr>
      <w:tabs>
        <w:tab w:val="num" w:pos="1492"/>
      </w:tabs>
      <w:ind w:left="1492" w:hanging="360"/>
    </w:pPr>
    <w:rPr>
      <w:rFonts w:ascii="Times New Roman" w:eastAsia="Times New Roman" w:hAnsi="Times New Roman" w:cs="Times New Roman"/>
      <w:sz w:val="24"/>
    </w:rPr>
  </w:style>
  <w:style w:type="paragraph" w:styleId="affe">
    <w:name w:val="Message Header"/>
    <w:basedOn w:val="a1"/>
    <w:link w:val="afff"/>
    <w:uiPriority w:val="99"/>
    <w:semiHidden/>
    <w:rsid w:val="00525C10"/>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Times New Roman" w:hAnsi="Times New Roman" w:cs="Arial"/>
      <w:sz w:val="24"/>
    </w:rPr>
  </w:style>
  <w:style w:type="character" w:customStyle="1" w:styleId="afff">
    <w:name w:val="Шапка Знак"/>
    <w:basedOn w:val="a2"/>
    <w:link w:val="affe"/>
    <w:uiPriority w:val="99"/>
    <w:semiHidden/>
    <w:rsid w:val="00525C10"/>
    <w:rPr>
      <w:rFonts w:ascii="Times New Roman" w:eastAsia="Times New Roman" w:hAnsi="Times New Roman" w:cs="Arial"/>
      <w:sz w:val="24"/>
      <w:shd w:val="pct20" w:color="auto" w:fill="auto"/>
    </w:rPr>
  </w:style>
  <w:style w:type="paragraph" w:styleId="afff0">
    <w:name w:val="Normal (Web)"/>
    <w:basedOn w:val="a1"/>
    <w:uiPriority w:val="99"/>
    <w:rsid w:val="00525C10"/>
    <w:rPr>
      <w:rFonts w:ascii="Times New Roman" w:eastAsia="Times New Roman" w:hAnsi="Times New Roman" w:cs="Times New Roman"/>
      <w:sz w:val="24"/>
    </w:rPr>
  </w:style>
  <w:style w:type="paragraph" w:styleId="afff1">
    <w:name w:val="Normal Indent"/>
    <w:basedOn w:val="a1"/>
    <w:uiPriority w:val="99"/>
    <w:semiHidden/>
    <w:rsid w:val="00525C10"/>
    <w:pPr>
      <w:ind w:left="708"/>
    </w:pPr>
    <w:rPr>
      <w:rFonts w:ascii="Times New Roman" w:eastAsia="Times New Roman" w:hAnsi="Times New Roman" w:cs="Times New Roman"/>
      <w:sz w:val="24"/>
    </w:rPr>
  </w:style>
  <w:style w:type="paragraph" w:styleId="afff2">
    <w:name w:val="Note Heading"/>
    <w:basedOn w:val="a1"/>
    <w:next w:val="a1"/>
    <w:link w:val="afff3"/>
    <w:uiPriority w:val="99"/>
    <w:semiHidden/>
    <w:rsid w:val="00525C10"/>
    <w:rPr>
      <w:rFonts w:ascii="Times New Roman" w:eastAsia="Times New Roman" w:hAnsi="Times New Roman" w:cs="Times New Roman"/>
      <w:sz w:val="24"/>
    </w:rPr>
  </w:style>
  <w:style w:type="character" w:customStyle="1" w:styleId="afff3">
    <w:name w:val="Заголовок записки Знак"/>
    <w:basedOn w:val="a2"/>
    <w:link w:val="afff2"/>
    <w:uiPriority w:val="99"/>
    <w:semiHidden/>
    <w:rsid w:val="00525C10"/>
    <w:rPr>
      <w:rFonts w:ascii="Times New Roman" w:eastAsia="Times New Roman" w:hAnsi="Times New Roman" w:cs="Times New Roman"/>
      <w:sz w:val="24"/>
    </w:rPr>
  </w:style>
  <w:style w:type="paragraph" w:styleId="afff4">
    <w:name w:val="Plain Text"/>
    <w:aliases w:val="Текст Знак Знак Знак Знак Знак Знак Знак Знак Знак Знак,Òåêñò Çíàê Çíàê Çíàê Çíàê Çíàê Çíàê Çíàê Çíàê Çíàê Çíàê,Текст Знак2 Знак,Текст Знак1 Знак Знак,Текст Знак Знак Знак Знак,Текст Знак1 Знак Знак Знак Знак,Текст Знак Знак"/>
    <w:basedOn w:val="a1"/>
    <w:link w:val="afff5"/>
    <w:uiPriority w:val="99"/>
    <w:rsid w:val="00525C10"/>
    <w:rPr>
      <w:rFonts w:ascii="Courier New" w:eastAsia="Times New Roman" w:hAnsi="Courier New" w:cs="Courier New"/>
      <w:sz w:val="24"/>
      <w:szCs w:val="20"/>
    </w:rPr>
  </w:style>
  <w:style w:type="character" w:customStyle="1" w:styleId="afff5">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2 Знак Знак,Текст Знак1 Знак Знак Знак,Текст Знак Знак Знак Знак Знак,Текст Знак1 Знак Знак Знак Знак Знак"/>
    <w:basedOn w:val="a2"/>
    <w:link w:val="afff4"/>
    <w:uiPriority w:val="99"/>
    <w:semiHidden/>
    <w:rsid w:val="00525C10"/>
    <w:rPr>
      <w:rFonts w:ascii="Courier New" w:eastAsia="Times New Roman" w:hAnsi="Courier New" w:cs="Courier New"/>
      <w:sz w:val="24"/>
      <w:szCs w:val="20"/>
    </w:rPr>
  </w:style>
  <w:style w:type="paragraph" w:styleId="afff6">
    <w:name w:val="Salutation"/>
    <w:basedOn w:val="a1"/>
    <w:next w:val="a1"/>
    <w:link w:val="afff7"/>
    <w:uiPriority w:val="99"/>
    <w:semiHidden/>
    <w:rsid w:val="00525C10"/>
    <w:rPr>
      <w:rFonts w:ascii="Times New Roman" w:eastAsia="Times New Roman" w:hAnsi="Times New Roman" w:cs="Times New Roman"/>
      <w:sz w:val="24"/>
    </w:rPr>
  </w:style>
  <w:style w:type="character" w:customStyle="1" w:styleId="afff7">
    <w:name w:val="Приветствие Знак"/>
    <w:basedOn w:val="a2"/>
    <w:link w:val="afff6"/>
    <w:uiPriority w:val="99"/>
    <w:semiHidden/>
    <w:rsid w:val="00525C10"/>
    <w:rPr>
      <w:rFonts w:ascii="Times New Roman" w:eastAsia="Times New Roman" w:hAnsi="Times New Roman" w:cs="Times New Roman"/>
      <w:sz w:val="24"/>
    </w:rPr>
  </w:style>
  <w:style w:type="paragraph" w:styleId="afff8">
    <w:name w:val="Signature"/>
    <w:basedOn w:val="a1"/>
    <w:link w:val="afff9"/>
    <w:uiPriority w:val="99"/>
    <w:semiHidden/>
    <w:rsid w:val="00525C10"/>
    <w:pPr>
      <w:ind w:left="4252"/>
    </w:pPr>
    <w:rPr>
      <w:rFonts w:ascii="Times New Roman" w:eastAsia="Times New Roman" w:hAnsi="Times New Roman" w:cs="Times New Roman"/>
      <w:sz w:val="24"/>
    </w:rPr>
  </w:style>
  <w:style w:type="character" w:customStyle="1" w:styleId="afff9">
    <w:name w:val="Подпись Знак"/>
    <w:basedOn w:val="a2"/>
    <w:link w:val="afff8"/>
    <w:uiPriority w:val="99"/>
    <w:semiHidden/>
    <w:rsid w:val="00525C10"/>
    <w:rPr>
      <w:rFonts w:ascii="Times New Roman" w:eastAsia="Times New Roman" w:hAnsi="Times New Roman" w:cs="Times New Roman"/>
      <w:sz w:val="24"/>
    </w:rPr>
  </w:style>
  <w:style w:type="paragraph" w:styleId="afffa">
    <w:name w:val="Subtitle"/>
    <w:basedOn w:val="a1"/>
    <w:link w:val="afffb"/>
    <w:uiPriority w:val="11"/>
    <w:qFormat/>
    <w:rsid w:val="00525C10"/>
    <w:pPr>
      <w:spacing w:after="60"/>
      <w:jc w:val="center"/>
      <w:outlineLvl w:val="1"/>
    </w:pPr>
    <w:rPr>
      <w:rFonts w:ascii="Times New Roman" w:eastAsia="Times New Roman" w:hAnsi="Times New Roman" w:cs="Arial"/>
      <w:sz w:val="24"/>
    </w:rPr>
  </w:style>
  <w:style w:type="character" w:customStyle="1" w:styleId="afffb">
    <w:name w:val="Подзаголовок Знак"/>
    <w:basedOn w:val="a2"/>
    <w:link w:val="afffa"/>
    <w:uiPriority w:val="11"/>
    <w:rsid w:val="00525C10"/>
    <w:rPr>
      <w:rFonts w:ascii="Times New Roman" w:eastAsia="Times New Roman" w:hAnsi="Times New Roman" w:cs="Arial"/>
      <w:sz w:val="24"/>
    </w:rPr>
  </w:style>
  <w:style w:type="table" w:styleId="12">
    <w:name w:val="Table 3D effects 1"/>
    <w:basedOn w:val="a3"/>
    <w:uiPriority w:val="99"/>
    <w:rsid w:val="00525C10"/>
    <w:pPr>
      <w:spacing w:after="0" w:line="240" w:lineRule="auto"/>
    </w:pPr>
    <w:rPr>
      <w:rFonts w:ascii="Times New Roman" w:eastAsia="MS Mincho"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6">
    <w:name w:val="Table 3D effects 3"/>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lassic 2"/>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3"/>
    <w:uiPriority w:val="99"/>
    <w:rsid w:val="00525C10"/>
    <w:pPr>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4">
    <w:name w:val="Table Colorful 1"/>
    <w:basedOn w:val="a3"/>
    <w:uiPriority w:val="99"/>
    <w:rsid w:val="00525C10"/>
    <w:pPr>
      <w:spacing w:after="0" w:line="240" w:lineRule="auto"/>
    </w:pPr>
    <w:rPr>
      <w:rFonts w:ascii="Times New Roman" w:eastAsia="MS Mincho"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c">
    <w:name w:val="Table Colorful 2"/>
    <w:basedOn w:val="a3"/>
    <w:uiPriority w:val="99"/>
    <w:rsid w:val="00525C10"/>
    <w:pPr>
      <w:spacing w:after="0" w:line="240" w:lineRule="auto"/>
    </w:pPr>
    <w:rPr>
      <w:rFonts w:ascii="Times New Roman" w:eastAsia="MS Mincho"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8">
    <w:name w:val="Table Colorful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3"/>
    <w:uiPriority w:val="99"/>
    <w:rsid w:val="00525C10"/>
    <w:pPr>
      <w:spacing w:after="0" w:line="240" w:lineRule="auto"/>
    </w:pPr>
    <w:rPr>
      <w:rFonts w:ascii="Times New Roman" w:eastAsia="MS Mincho"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Columns 2"/>
    <w:basedOn w:val="a3"/>
    <w:uiPriority w:val="99"/>
    <w:rsid w:val="00525C10"/>
    <w:pPr>
      <w:spacing w:after="0" w:line="240" w:lineRule="auto"/>
    </w:pPr>
    <w:rPr>
      <w:rFonts w:ascii="Times New Roman" w:eastAsia="MS Mincho"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Columns 3"/>
    <w:basedOn w:val="a3"/>
    <w:uiPriority w:val="99"/>
    <w:rsid w:val="00525C10"/>
    <w:pPr>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uiPriority w:val="99"/>
    <w:rsid w:val="00525C10"/>
    <w:pPr>
      <w:spacing w:after="0" w:line="240" w:lineRule="auto"/>
    </w:pPr>
    <w:rPr>
      <w:rFonts w:ascii="Times New Roman" w:eastAsia="MS Mincho"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3"/>
    <w:uiPriority w:val="99"/>
    <w:rsid w:val="00525C10"/>
    <w:pPr>
      <w:spacing w:after="0" w:line="240" w:lineRule="auto"/>
    </w:pPr>
    <w:rPr>
      <w:rFonts w:ascii="Times New Roman" w:eastAsia="MS Mincho"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c">
    <w:name w:val="Table Contemporary"/>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d">
    <w:name w:val="Table Elegant"/>
    <w:basedOn w:val="a3"/>
    <w:uiPriority w:val="99"/>
    <w:rsid w:val="00525C10"/>
    <w:pPr>
      <w:spacing w:after="0" w:line="240" w:lineRule="auto"/>
    </w:pPr>
    <w:rPr>
      <w:rFonts w:ascii="Times New Roman" w:eastAsia="MS Mincho"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6">
    <w:name w:val="Table Grid 1"/>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e">
    <w:name w:val="Table Grid 2"/>
    <w:basedOn w:val="a3"/>
    <w:uiPriority w:val="99"/>
    <w:rsid w:val="00525C10"/>
    <w:pPr>
      <w:spacing w:after="0" w:line="240" w:lineRule="auto"/>
    </w:pPr>
    <w:rPr>
      <w:rFonts w:ascii="Times New Roman" w:eastAsia="MS Mincho"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3"/>
    <w:uiPriority w:val="99"/>
    <w:rsid w:val="00525C10"/>
    <w:pPr>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uiPriority w:val="99"/>
    <w:rsid w:val="00525C10"/>
    <w:pPr>
      <w:spacing w:after="0" w:line="240" w:lineRule="auto"/>
    </w:pPr>
    <w:rPr>
      <w:rFonts w:ascii="Times New Roman" w:eastAsia="MS Mincho"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e">
    <w:name w:val="Table Professional"/>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7">
    <w:name w:val="Table Simple 1"/>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3"/>
    <w:uiPriority w:val="99"/>
    <w:rsid w:val="00525C10"/>
    <w:pPr>
      <w:spacing w:after="0" w:line="240" w:lineRule="auto"/>
    </w:pPr>
    <w:rPr>
      <w:rFonts w:ascii="Times New Roman" w:eastAsia="MS Mincho"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3"/>
    <w:uiPriority w:val="99"/>
    <w:rsid w:val="00525C10"/>
    <w:pPr>
      <w:spacing w:after="0" w:line="240" w:lineRule="auto"/>
    </w:pPr>
    <w:rPr>
      <w:rFonts w:ascii="Times New Roman" w:eastAsia="MS Mincho"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3"/>
    <w:uiPriority w:val="99"/>
    <w:rsid w:val="00525C10"/>
    <w:pPr>
      <w:spacing w:after="0" w:line="240" w:lineRule="auto"/>
    </w:pPr>
    <w:rPr>
      <w:rFonts w:ascii="Times New Roman" w:eastAsia="MS Mincho"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Theme"/>
    <w:basedOn w:val="a3"/>
    <w:uiPriority w:val="99"/>
    <w:rsid w:val="00525C1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3"/>
    <w:uiPriority w:val="99"/>
    <w:rsid w:val="00525C10"/>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uiPriority w:val="99"/>
    <w:rsid w:val="00525C10"/>
    <w:pPr>
      <w:spacing w:after="0" w:line="240" w:lineRule="auto"/>
    </w:pPr>
    <w:rPr>
      <w:rFonts w:ascii="Times New Roman" w:eastAsia="MS Mincho"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3"/>
    <w:uiPriority w:val="99"/>
    <w:rsid w:val="00525C10"/>
    <w:pPr>
      <w:spacing w:after="0" w:line="240" w:lineRule="auto"/>
    </w:pPr>
    <w:rPr>
      <w:rFonts w:ascii="Times New Roman" w:eastAsia="MS Mincho"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2f1">
    <w:name w:val="toc 2"/>
    <w:basedOn w:val="11"/>
    <w:next w:val="a1"/>
    <w:uiPriority w:val="39"/>
    <w:qFormat/>
    <w:rsid w:val="00525C10"/>
    <w:pPr>
      <w:ind w:left="397" w:hanging="113"/>
    </w:pPr>
    <w:rPr>
      <w:caps w:val="0"/>
    </w:rPr>
  </w:style>
  <w:style w:type="paragraph" w:styleId="3c">
    <w:name w:val="List Bullet 3"/>
    <w:basedOn w:val="22"/>
    <w:uiPriority w:val="99"/>
    <w:rsid w:val="00525C10"/>
    <w:pPr>
      <w:tabs>
        <w:tab w:val="left" w:pos="953"/>
        <w:tab w:val="num" w:pos="1247"/>
      </w:tabs>
      <w:ind w:left="1247" w:hanging="294"/>
    </w:pPr>
    <w:rPr>
      <w:lang w:val="ru-RU"/>
    </w:rPr>
  </w:style>
  <w:style w:type="paragraph" w:styleId="affff0">
    <w:name w:val="List Number"/>
    <w:basedOn w:val="ae"/>
    <w:next w:val="21"/>
    <w:uiPriority w:val="99"/>
    <w:rsid w:val="00525C10"/>
    <w:pPr>
      <w:tabs>
        <w:tab w:val="num" w:pos="476"/>
      </w:tabs>
      <w:spacing w:after="0" w:line="240" w:lineRule="auto"/>
      <w:ind w:left="476" w:hanging="476"/>
      <w:jc w:val="both"/>
    </w:pPr>
    <w:rPr>
      <w:rFonts w:ascii="Arial" w:eastAsia="Arial Unicode MS" w:hAnsi="Arial" w:cs="Times New Roman"/>
      <w:sz w:val="20"/>
      <w:lang w:eastAsia="ru-RU"/>
    </w:rPr>
  </w:style>
  <w:style w:type="paragraph" w:styleId="2f2">
    <w:name w:val="List Number 2"/>
    <w:basedOn w:val="affff0"/>
    <w:uiPriority w:val="99"/>
    <w:rsid w:val="00525C10"/>
    <w:pPr>
      <w:tabs>
        <w:tab w:val="clear" w:pos="476"/>
        <w:tab w:val="num" w:pos="952"/>
      </w:tabs>
      <w:ind w:left="952"/>
    </w:pPr>
  </w:style>
  <w:style w:type="paragraph" w:styleId="3d">
    <w:name w:val="List Number 3"/>
    <w:basedOn w:val="2f2"/>
    <w:uiPriority w:val="99"/>
    <w:rsid w:val="00525C10"/>
    <w:pPr>
      <w:tabs>
        <w:tab w:val="clear" w:pos="952"/>
        <w:tab w:val="num" w:pos="953"/>
      </w:tabs>
      <w:ind w:left="953" w:hanging="477"/>
    </w:pPr>
  </w:style>
  <w:style w:type="paragraph" w:styleId="affff1">
    <w:name w:val="List"/>
    <w:basedOn w:val="ae"/>
    <w:uiPriority w:val="99"/>
    <w:rsid w:val="00525C10"/>
    <w:pPr>
      <w:tabs>
        <w:tab w:val="num" w:pos="476"/>
      </w:tabs>
      <w:spacing w:after="60" w:line="240" w:lineRule="auto"/>
      <w:ind w:left="476" w:hanging="476"/>
      <w:jc w:val="both"/>
    </w:pPr>
    <w:rPr>
      <w:rFonts w:ascii="Arial" w:eastAsia="Arial Unicode MS" w:hAnsi="Arial" w:cs="Times New Roman"/>
      <w:sz w:val="20"/>
      <w:lang w:eastAsia="ru-RU"/>
    </w:rPr>
  </w:style>
  <w:style w:type="paragraph" w:styleId="2f3">
    <w:name w:val="List 2"/>
    <w:basedOn w:val="affff1"/>
    <w:uiPriority w:val="99"/>
    <w:rsid w:val="00525C10"/>
    <w:pPr>
      <w:tabs>
        <w:tab w:val="clear" w:pos="476"/>
        <w:tab w:val="num" w:pos="953"/>
      </w:tabs>
      <w:ind w:left="953" w:hanging="477"/>
    </w:pPr>
  </w:style>
  <w:style w:type="paragraph" w:styleId="3e">
    <w:name w:val="List 3"/>
    <w:basedOn w:val="2f3"/>
    <w:uiPriority w:val="99"/>
    <w:rsid w:val="00525C10"/>
    <w:pPr>
      <w:tabs>
        <w:tab w:val="clear" w:pos="953"/>
        <w:tab w:val="num" w:pos="1429"/>
      </w:tabs>
      <w:ind w:left="1429" w:hanging="476"/>
    </w:pPr>
  </w:style>
  <w:style w:type="paragraph" w:styleId="affff2">
    <w:name w:val="caption"/>
    <w:basedOn w:val="a1"/>
    <w:next w:val="a1"/>
    <w:uiPriority w:val="35"/>
    <w:qFormat/>
    <w:rsid w:val="00525C10"/>
    <w:pPr>
      <w:spacing w:before="120" w:after="120"/>
    </w:pPr>
    <w:rPr>
      <w:rFonts w:ascii="Times New Roman" w:eastAsia="Times New Roman" w:hAnsi="Times New Roman" w:cs="Times New Roman"/>
      <w:b/>
      <w:bCs/>
      <w:sz w:val="24"/>
      <w:szCs w:val="20"/>
    </w:rPr>
  </w:style>
  <w:style w:type="paragraph" w:styleId="affff3">
    <w:name w:val="Document Map"/>
    <w:basedOn w:val="a1"/>
    <w:link w:val="affff4"/>
    <w:uiPriority w:val="99"/>
    <w:semiHidden/>
    <w:rsid w:val="00525C10"/>
    <w:pPr>
      <w:shd w:val="clear" w:color="auto" w:fill="000080"/>
    </w:pPr>
    <w:rPr>
      <w:rFonts w:ascii="Tahoma" w:eastAsia="Times New Roman" w:hAnsi="Tahoma" w:cs="Tahoma"/>
      <w:sz w:val="24"/>
    </w:rPr>
  </w:style>
  <w:style w:type="character" w:customStyle="1" w:styleId="affff4">
    <w:name w:val="Схема документа Знак"/>
    <w:basedOn w:val="a2"/>
    <w:link w:val="affff3"/>
    <w:uiPriority w:val="99"/>
    <w:semiHidden/>
    <w:rsid w:val="00525C10"/>
    <w:rPr>
      <w:rFonts w:ascii="Tahoma" w:eastAsia="Times New Roman" w:hAnsi="Tahoma" w:cs="Tahoma"/>
      <w:sz w:val="24"/>
      <w:shd w:val="clear" w:color="auto" w:fill="000080"/>
    </w:rPr>
  </w:style>
  <w:style w:type="character" w:styleId="affff5">
    <w:name w:val="endnote reference"/>
    <w:basedOn w:val="a2"/>
    <w:uiPriority w:val="99"/>
    <w:semiHidden/>
    <w:rsid w:val="00525C10"/>
    <w:rPr>
      <w:rFonts w:cs="Times New Roman"/>
      <w:vertAlign w:val="superscript"/>
    </w:rPr>
  </w:style>
  <w:style w:type="paragraph" w:styleId="affff6">
    <w:name w:val="endnote text"/>
    <w:basedOn w:val="a1"/>
    <w:link w:val="affff7"/>
    <w:uiPriority w:val="99"/>
    <w:semiHidden/>
    <w:rsid w:val="00525C10"/>
    <w:rPr>
      <w:rFonts w:ascii="Times New Roman" w:eastAsia="Times New Roman" w:hAnsi="Times New Roman" w:cs="Times New Roman"/>
      <w:sz w:val="24"/>
      <w:szCs w:val="20"/>
    </w:rPr>
  </w:style>
  <w:style w:type="character" w:customStyle="1" w:styleId="affff7">
    <w:name w:val="Текст концевой сноски Знак"/>
    <w:basedOn w:val="a2"/>
    <w:link w:val="affff6"/>
    <w:uiPriority w:val="99"/>
    <w:semiHidden/>
    <w:rsid w:val="00525C10"/>
    <w:rPr>
      <w:rFonts w:ascii="Times New Roman" w:eastAsia="Times New Roman" w:hAnsi="Times New Roman" w:cs="Times New Roman"/>
      <w:sz w:val="24"/>
      <w:szCs w:val="20"/>
    </w:rPr>
  </w:style>
  <w:style w:type="paragraph" w:styleId="19">
    <w:name w:val="index 1"/>
    <w:basedOn w:val="a1"/>
    <w:next w:val="a1"/>
    <w:autoRedefine/>
    <w:uiPriority w:val="99"/>
    <w:semiHidden/>
    <w:rsid w:val="00525C10"/>
    <w:pPr>
      <w:ind w:left="220" w:hanging="220"/>
    </w:pPr>
    <w:rPr>
      <w:rFonts w:ascii="Times New Roman" w:eastAsia="Times New Roman" w:hAnsi="Times New Roman" w:cs="Times New Roman"/>
      <w:sz w:val="24"/>
    </w:rPr>
  </w:style>
  <w:style w:type="paragraph" w:styleId="2f4">
    <w:name w:val="index 2"/>
    <w:basedOn w:val="a1"/>
    <w:next w:val="a1"/>
    <w:autoRedefine/>
    <w:uiPriority w:val="99"/>
    <w:semiHidden/>
    <w:rsid w:val="00525C10"/>
    <w:pPr>
      <w:ind w:left="440" w:hanging="220"/>
    </w:pPr>
    <w:rPr>
      <w:rFonts w:ascii="Times New Roman" w:eastAsia="Times New Roman" w:hAnsi="Times New Roman" w:cs="Times New Roman"/>
      <w:sz w:val="24"/>
    </w:rPr>
  </w:style>
  <w:style w:type="paragraph" w:styleId="3f">
    <w:name w:val="index 3"/>
    <w:basedOn w:val="a1"/>
    <w:next w:val="a1"/>
    <w:autoRedefine/>
    <w:uiPriority w:val="99"/>
    <w:semiHidden/>
    <w:rsid w:val="00525C10"/>
    <w:pPr>
      <w:ind w:left="660" w:hanging="220"/>
    </w:pPr>
    <w:rPr>
      <w:rFonts w:ascii="Times New Roman" w:eastAsia="Times New Roman" w:hAnsi="Times New Roman" w:cs="Times New Roman"/>
      <w:sz w:val="24"/>
    </w:rPr>
  </w:style>
  <w:style w:type="paragraph" w:styleId="48">
    <w:name w:val="index 4"/>
    <w:basedOn w:val="a1"/>
    <w:next w:val="a1"/>
    <w:autoRedefine/>
    <w:uiPriority w:val="99"/>
    <w:semiHidden/>
    <w:rsid w:val="00525C10"/>
    <w:pPr>
      <w:ind w:left="880" w:hanging="220"/>
    </w:pPr>
    <w:rPr>
      <w:rFonts w:ascii="Times New Roman" w:eastAsia="Times New Roman" w:hAnsi="Times New Roman" w:cs="Times New Roman"/>
      <w:sz w:val="24"/>
    </w:rPr>
  </w:style>
  <w:style w:type="paragraph" w:styleId="57">
    <w:name w:val="index 5"/>
    <w:basedOn w:val="a1"/>
    <w:next w:val="a1"/>
    <w:autoRedefine/>
    <w:uiPriority w:val="99"/>
    <w:semiHidden/>
    <w:rsid w:val="00525C10"/>
    <w:pPr>
      <w:ind w:left="1100" w:hanging="220"/>
    </w:pPr>
    <w:rPr>
      <w:rFonts w:ascii="Times New Roman" w:eastAsia="Times New Roman" w:hAnsi="Times New Roman" w:cs="Times New Roman"/>
      <w:sz w:val="24"/>
    </w:rPr>
  </w:style>
  <w:style w:type="paragraph" w:styleId="62">
    <w:name w:val="index 6"/>
    <w:basedOn w:val="a1"/>
    <w:next w:val="a1"/>
    <w:autoRedefine/>
    <w:uiPriority w:val="99"/>
    <w:semiHidden/>
    <w:rsid w:val="00525C10"/>
    <w:pPr>
      <w:ind w:left="1320" w:hanging="220"/>
    </w:pPr>
    <w:rPr>
      <w:rFonts w:ascii="Times New Roman" w:eastAsia="Times New Roman" w:hAnsi="Times New Roman" w:cs="Times New Roman"/>
      <w:sz w:val="24"/>
    </w:rPr>
  </w:style>
  <w:style w:type="paragraph" w:styleId="72">
    <w:name w:val="index 7"/>
    <w:basedOn w:val="a1"/>
    <w:next w:val="a1"/>
    <w:autoRedefine/>
    <w:uiPriority w:val="99"/>
    <w:semiHidden/>
    <w:rsid w:val="00525C10"/>
    <w:pPr>
      <w:ind w:left="1540" w:hanging="220"/>
    </w:pPr>
    <w:rPr>
      <w:rFonts w:ascii="Times New Roman" w:eastAsia="Times New Roman" w:hAnsi="Times New Roman" w:cs="Times New Roman"/>
      <w:sz w:val="24"/>
    </w:rPr>
  </w:style>
  <w:style w:type="paragraph" w:styleId="82">
    <w:name w:val="index 8"/>
    <w:basedOn w:val="a1"/>
    <w:next w:val="a1"/>
    <w:autoRedefine/>
    <w:uiPriority w:val="99"/>
    <w:semiHidden/>
    <w:rsid w:val="00525C10"/>
    <w:pPr>
      <w:ind w:left="1760" w:hanging="220"/>
    </w:pPr>
    <w:rPr>
      <w:rFonts w:ascii="Times New Roman" w:eastAsia="Times New Roman" w:hAnsi="Times New Roman" w:cs="Times New Roman"/>
      <w:sz w:val="24"/>
    </w:rPr>
  </w:style>
  <w:style w:type="paragraph" w:styleId="91">
    <w:name w:val="index 9"/>
    <w:basedOn w:val="a1"/>
    <w:next w:val="a1"/>
    <w:autoRedefine/>
    <w:uiPriority w:val="99"/>
    <w:semiHidden/>
    <w:rsid w:val="00525C10"/>
    <w:pPr>
      <w:ind w:left="1980" w:hanging="220"/>
    </w:pPr>
    <w:rPr>
      <w:rFonts w:ascii="Times New Roman" w:eastAsia="Times New Roman" w:hAnsi="Times New Roman" w:cs="Times New Roman"/>
      <w:sz w:val="24"/>
    </w:rPr>
  </w:style>
  <w:style w:type="paragraph" w:styleId="affff8">
    <w:name w:val="index heading"/>
    <w:basedOn w:val="a1"/>
    <w:next w:val="19"/>
    <w:uiPriority w:val="99"/>
    <w:semiHidden/>
    <w:rsid w:val="00525C10"/>
    <w:rPr>
      <w:rFonts w:ascii="Times New Roman" w:eastAsia="Times New Roman" w:hAnsi="Times New Roman" w:cs="Arial"/>
      <w:b/>
      <w:bCs/>
      <w:sz w:val="24"/>
    </w:rPr>
  </w:style>
  <w:style w:type="paragraph" w:styleId="affff9">
    <w:name w:val="macro"/>
    <w:link w:val="affffa"/>
    <w:uiPriority w:val="99"/>
    <w:semiHidden/>
    <w:rsid w:val="00525C1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ru-RU"/>
    </w:rPr>
  </w:style>
  <w:style w:type="character" w:customStyle="1" w:styleId="affffa">
    <w:name w:val="Текст макроса Знак"/>
    <w:basedOn w:val="a2"/>
    <w:link w:val="affff9"/>
    <w:uiPriority w:val="99"/>
    <w:semiHidden/>
    <w:rsid w:val="00525C10"/>
    <w:rPr>
      <w:rFonts w:ascii="Courier New" w:eastAsia="MS Mincho" w:hAnsi="Courier New" w:cs="Courier New"/>
      <w:sz w:val="20"/>
      <w:szCs w:val="20"/>
      <w:lang w:val="en-US" w:eastAsia="ru-RU"/>
    </w:rPr>
  </w:style>
  <w:style w:type="character" w:styleId="affffb">
    <w:name w:val="Strong"/>
    <w:basedOn w:val="a2"/>
    <w:uiPriority w:val="22"/>
    <w:qFormat/>
    <w:rsid w:val="00525C10"/>
    <w:rPr>
      <w:rFonts w:ascii="Arial" w:hAnsi="Arial" w:cs="Times New Roman"/>
      <w:b/>
      <w:sz w:val="18"/>
    </w:rPr>
  </w:style>
  <w:style w:type="paragraph" w:styleId="affffc">
    <w:name w:val="table of authorities"/>
    <w:basedOn w:val="a1"/>
    <w:next w:val="a1"/>
    <w:uiPriority w:val="99"/>
    <w:semiHidden/>
    <w:rsid w:val="00525C10"/>
    <w:pPr>
      <w:ind w:left="220" w:hanging="220"/>
    </w:pPr>
    <w:rPr>
      <w:rFonts w:ascii="Times New Roman" w:eastAsia="Times New Roman" w:hAnsi="Times New Roman" w:cs="Times New Roman"/>
      <w:sz w:val="24"/>
    </w:rPr>
  </w:style>
  <w:style w:type="paragraph" w:styleId="affffd">
    <w:name w:val="table of figures"/>
    <w:basedOn w:val="a1"/>
    <w:next w:val="a1"/>
    <w:uiPriority w:val="99"/>
    <w:semiHidden/>
    <w:rsid w:val="00525C10"/>
    <w:pPr>
      <w:ind w:left="440" w:hanging="440"/>
    </w:pPr>
    <w:rPr>
      <w:rFonts w:ascii="Times New Roman" w:eastAsia="Times New Roman" w:hAnsi="Times New Roman" w:cs="Times New Roman"/>
      <w:sz w:val="24"/>
    </w:rPr>
  </w:style>
  <w:style w:type="paragraph" w:styleId="affffe">
    <w:name w:val="toa heading"/>
    <w:basedOn w:val="a1"/>
    <w:next w:val="a1"/>
    <w:uiPriority w:val="99"/>
    <w:semiHidden/>
    <w:rsid w:val="00525C10"/>
    <w:pPr>
      <w:spacing w:before="120"/>
    </w:pPr>
    <w:rPr>
      <w:rFonts w:ascii="Times New Roman" w:eastAsia="Times New Roman" w:hAnsi="Times New Roman" w:cs="Arial"/>
      <w:b/>
      <w:bCs/>
      <w:sz w:val="24"/>
    </w:rPr>
  </w:style>
  <w:style w:type="paragraph" w:styleId="3f0">
    <w:name w:val="toc 3"/>
    <w:basedOn w:val="a1"/>
    <w:next w:val="a1"/>
    <w:autoRedefine/>
    <w:uiPriority w:val="39"/>
    <w:qFormat/>
    <w:rsid w:val="00525C10"/>
    <w:pPr>
      <w:ind w:left="440"/>
    </w:pPr>
    <w:rPr>
      <w:rFonts w:ascii="Times New Roman" w:eastAsia="Times New Roman" w:hAnsi="Times New Roman" w:cs="Times New Roman"/>
      <w:sz w:val="24"/>
    </w:rPr>
  </w:style>
  <w:style w:type="paragraph" w:styleId="49">
    <w:name w:val="toc 4"/>
    <w:basedOn w:val="a1"/>
    <w:next w:val="a1"/>
    <w:autoRedefine/>
    <w:uiPriority w:val="39"/>
    <w:rsid w:val="00525C10"/>
    <w:pPr>
      <w:ind w:left="660"/>
    </w:pPr>
    <w:rPr>
      <w:rFonts w:ascii="Times New Roman" w:eastAsia="Times New Roman" w:hAnsi="Times New Roman" w:cs="Times New Roman"/>
      <w:sz w:val="24"/>
    </w:rPr>
  </w:style>
  <w:style w:type="paragraph" w:styleId="58">
    <w:name w:val="toc 5"/>
    <w:basedOn w:val="a1"/>
    <w:next w:val="a1"/>
    <w:autoRedefine/>
    <w:uiPriority w:val="39"/>
    <w:rsid w:val="00525C10"/>
    <w:pPr>
      <w:ind w:left="880"/>
    </w:pPr>
    <w:rPr>
      <w:rFonts w:ascii="Times New Roman" w:eastAsia="Times New Roman" w:hAnsi="Times New Roman" w:cs="Times New Roman"/>
      <w:sz w:val="24"/>
    </w:rPr>
  </w:style>
  <w:style w:type="paragraph" w:styleId="63">
    <w:name w:val="toc 6"/>
    <w:basedOn w:val="a1"/>
    <w:next w:val="a1"/>
    <w:autoRedefine/>
    <w:uiPriority w:val="39"/>
    <w:rsid w:val="00525C10"/>
    <w:pPr>
      <w:ind w:left="1100"/>
    </w:pPr>
    <w:rPr>
      <w:rFonts w:ascii="Times New Roman" w:eastAsia="Times New Roman" w:hAnsi="Times New Roman" w:cs="Times New Roman"/>
      <w:sz w:val="24"/>
    </w:rPr>
  </w:style>
  <w:style w:type="paragraph" w:styleId="73">
    <w:name w:val="toc 7"/>
    <w:basedOn w:val="a1"/>
    <w:next w:val="a1"/>
    <w:autoRedefine/>
    <w:uiPriority w:val="39"/>
    <w:rsid w:val="00525C10"/>
    <w:pPr>
      <w:ind w:left="1320"/>
    </w:pPr>
    <w:rPr>
      <w:rFonts w:ascii="Times New Roman" w:eastAsia="Times New Roman" w:hAnsi="Times New Roman" w:cs="Times New Roman"/>
      <w:sz w:val="24"/>
    </w:rPr>
  </w:style>
  <w:style w:type="paragraph" w:styleId="83">
    <w:name w:val="toc 8"/>
    <w:basedOn w:val="a1"/>
    <w:next w:val="a1"/>
    <w:autoRedefine/>
    <w:uiPriority w:val="39"/>
    <w:rsid w:val="00525C10"/>
    <w:pPr>
      <w:ind w:left="1540"/>
    </w:pPr>
    <w:rPr>
      <w:rFonts w:ascii="Times New Roman" w:eastAsia="Times New Roman" w:hAnsi="Times New Roman" w:cs="Times New Roman"/>
      <w:sz w:val="24"/>
    </w:rPr>
  </w:style>
  <w:style w:type="paragraph" w:styleId="92">
    <w:name w:val="toc 9"/>
    <w:basedOn w:val="a1"/>
    <w:next w:val="a1"/>
    <w:autoRedefine/>
    <w:uiPriority w:val="39"/>
    <w:rsid w:val="00525C10"/>
    <w:pPr>
      <w:ind w:left="1760"/>
    </w:pPr>
    <w:rPr>
      <w:rFonts w:ascii="Times New Roman" w:eastAsia="Times New Roman" w:hAnsi="Times New Roman" w:cs="Times New Roman"/>
      <w:sz w:val="24"/>
    </w:rPr>
  </w:style>
  <w:style w:type="paragraph" w:customStyle="1" w:styleId="tblBullet">
    <w:name w:val="tbl'Bullet"/>
    <w:basedOn w:val="tblText00"/>
    <w:rsid w:val="00525C10"/>
    <w:pPr>
      <w:tabs>
        <w:tab w:val="num" w:pos="363"/>
      </w:tabs>
      <w:ind w:left="363" w:hanging="250"/>
    </w:pPr>
  </w:style>
  <w:style w:type="paragraph" w:customStyle="1" w:styleId="tblBullet2">
    <w:name w:val="tbl'Bullet 2"/>
    <w:basedOn w:val="tblBullet"/>
    <w:rsid w:val="00525C10"/>
    <w:pPr>
      <w:tabs>
        <w:tab w:val="clear" w:pos="363"/>
        <w:tab w:val="num" w:pos="612"/>
      </w:tabs>
      <w:ind w:left="612" w:hanging="249"/>
    </w:pPr>
  </w:style>
  <w:style w:type="paragraph" w:customStyle="1" w:styleId="m">
    <w:name w:val="m_ПростойТекст"/>
    <w:basedOn w:val="a1"/>
    <w:link w:val="m0"/>
    <w:rsid w:val="00525C10"/>
    <w:pPr>
      <w:spacing w:after="0" w:line="240" w:lineRule="auto"/>
      <w:jc w:val="both"/>
    </w:pPr>
    <w:rPr>
      <w:rFonts w:ascii="Times New Roman" w:eastAsia="Times New Roman" w:hAnsi="Times New Roman" w:cs="Times New Roman"/>
      <w:sz w:val="24"/>
      <w:szCs w:val="24"/>
      <w:lang w:eastAsia="ru-RU"/>
    </w:rPr>
  </w:style>
  <w:style w:type="paragraph" w:customStyle="1" w:styleId="m3">
    <w:name w:val="m_ШапкаТаблицы"/>
    <w:basedOn w:val="m"/>
    <w:rsid w:val="00525C10"/>
    <w:pPr>
      <w:keepNext/>
      <w:shd w:val="clear" w:color="auto" w:fill="D9D9D9"/>
      <w:jc w:val="center"/>
    </w:pPr>
    <w:rPr>
      <w:b/>
      <w:sz w:val="20"/>
    </w:rPr>
  </w:style>
  <w:style w:type="paragraph" w:customStyle="1" w:styleId="m4">
    <w:name w:val="m_ТекстТаблицы"/>
    <w:basedOn w:val="m"/>
    <w:rsid w:val="00525C10"/>
    <w:pPr>
      <w:jc w:val="left"/>
    </w:pPr>
    <w:rPr>
      <w:sz w:val="20"/>
    </w:rPr>
  </w:style>
  <w:style w:type="paragraph" w:customStyle="1" w:styleId="m1">
    <w:name w:val="m_1_Пункт"/>
    <w:basedOn w:val="m"/>
    <w:next w:val="m"/>
    <w:rsid w:val="00525C10"/>
    <w:pPr>
      <w:keepNext/>
      <w:numPr>
        <w:numId w:val="17"/>
      </w:numPr>
      <w:tabs>
        <w:tab w:val="clear" w:pos="360"/>
      </w:tabs>
      <w:ind w:left="720" w:hanging="360"/>
    </w:pPr>
    <w:rPr>
      <w:b/>
      <w:caps/>
    </w:rPr>
  </w:style>
  <w:style w:type="paragraph" w:customStyle="1" w:styleId="m2">
    <w:name w:val="m_2_Пункт"/>
    <w:basedOn w:val="m"/>
    <w:next w:val="m"/>
    <w:link w:val="m20"/>
    <w:rsid w:val="00525C10"/>
    <w:pPr>
      <w:keepNext/>
      <w:numPr>
        <w:ilvl w:val="1"/>
        <w:numId w:val="17"/>
      </w:numPr>
      <w:tabs>
        <w:tab w:val="left" w:pos="510"/>
      </w:tabs>
    </w:pPr>
    <w:rPr>
      <w:b/>
    </w:rPr>
  </w:style>
  <w:style w:type="paragraph" w:customStyle="1" w:styleId="m5">
    <w:name w:val="m_ПромШапка"/>
    <w:basedOn w:val="m4"/>
    <w:rsid w:val="00525C10"/>
    <w:pPr>
      <w:keepNext/>
      <w:jc w:val="center"/>
    </w:pPr>
    <w:rPr>
      <w:b/>
      <w:bCs/>
    </w:rPr>
  </w:style>
  <w:style w:type="paragraph" w:customStyle="1" w:styleId="m30">
    <w:name w:val="m_3_Пункт"/>
    <w:basedOn w:val="m"/>
    <w:next w:val="m"/>
    <w:rsid w:val="00525C10"/>
    <w:rPr>
      <w:b/>
      <w:lang w:val="en-US"/>
    </w:rPr>
  </w:style>
  <w:style w:type="paragraph" w:customStyle="1" w:styleId="a">
    <w:name w:val="Нумерованный заголовок"/>
    <w:basedOn w:val="a1"/>
    <w:rsid w:val="00525C10"/>
    <w:pPr>
      <w:numPr>
        <w:numId w:val="18"/>
      </w:numPr>
      <w:tabs>
        <w:tab w:val="clear" w:pos="720"/>
        <w:tab w:val="num" w:pos="399"/>
      </w:tabs>
      <w:spacing w:after="0" w:line="240" w:lineRule="auto"/>
      <w:ind w:left="399" w:hanging="399"/>
    </w:pPr>
    <w:rPr>
      <w:rFonts w:ascii="Times New Roman" w:eastAsia="Times New Roman" w:hAnsi="Times New Roman" w:cs="Times New Roman"/>
      <w:b/>
      <w:bCs/>
      <w:caps/>
      <w:sz w:val="24"/>
      <w:szCs w:val="24"/>
      <w:lang w:eastAsia="ru-RU"/>
    </w:rPr>
  </w:style>
  <w:style w:type="paragraph" w:customStyle="1" w:styleId="a0">
    <w:name w:val="УрВторойПункт"/>
    <w:basedOn w:val="a1"/>
    <w:next w:val="a1"/>
    <w:rsid w:val="00525C10"/>
    <w:pPr>
      <w:numPr>
        <w:ilvl w:val="1"/>
        <w:numId w:val="18"/>
      </w:numPr>
      <w:spacing w:after="0" w:line="360" w:lineRule="auto"/>
      <w:jc w:val="both"/>
    </w:pPr>
    <w:rPr>
      <w:rFonts w:ascii="Times New Roman" w:eastAsia="Times New Roman" w:hAnsi="Times New Roman" w:cs="Times New Roman"/>
      <w:sz w:val="24"/>
      <w:szCs w:val="24"/>
      <w:lang w:eastAsia="ru-RU"/>
    </w:rPr>
  </w:style>
  <w:style w:type="paragraph" w:customStyle="1" w:styleId="InediaiieoaenIf221">
    <w:name w:val="In¤ediaiie oaenIf2 21"/>
    <w:basedOn w:val="a1"/>
    <w:rsid w:val="00525C1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afffff">
    <w:name w:val="Стиль"/>
    <w:basedOn w:val="a1"/>
    <w:next w:val="afff0"/>
    <w:rsid w:val="0052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0">
    <w:name w:val="m_ПростойТекст Знак"/>
    <w:link w:val="m"/>
    <w:locked/>
    <w:rsid w:val="00525C10"/>
    <w:rPr>
      <w:rFonts w:ascii="Times New Roman" w:eastAsia="Times New Roman" w:hAnsi="Times New Roman" w:cs="Times New Roman"/>
      <w:sz w:val="24"/>
      <w:szCs w:val="24"/>
      <w:lang w:eastAsia="ru-RU"/>
    </w:rPr>
  </w:style>
  <w:style w:type="paragraph" w:customStyle="1" w:styleId="211">
    <w:name w:val="Основной текст 21"/>
    <w:basedOn w:val="a1"/>
    <w:rsid w:val="00525C10"/>
    <w:pPr>
      <w:spacing w:after="0" w:line="240" w:lineRule="auto"/>
      <w:ind w:firstLine="485"/>
      <w:jc w:val="both"/>
    </w:pPr>
    <w:rPr>
      <w:rFonts w:ascii="Times New Roman" w:eastAsia="Times New Roman" w:hAnsi="Times New Roman" w:cs="Times New Roman"/>
      <w:color w:val="000000"/>
      <w:sz w:val="24"/>
      <w:szCs w:val="20"/>
      <w:lang w:eastAsia="ru-RU"/>
    </w:rPr>
  </w:style>
  <w:style w:type="paragraph" w:customStyle="1" w:styleId="BodyText21">
    <w:name w:val="Body Text 21"/>
    <w:basedOn w:val="a1"/>
    <w:rsid w:val="00525C10"/>
    <w:pPr>
      <w:widowControl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m20">
    <w:name w:val="m_2_Пункт Знак"/>
    <w:link w:val="m2"/>
    <w:locked/>
    <w:rsid w:val="00525C10"/>
    <w:rPr>
      <w:rFonts w:ascii="Times New Roman" w:eastAsia="Times New Roman" w:hAnsi="Times New Roman" w:cs="Times New Roman"/>
      <w:b/>
      <w:sz w:val="24"/>
      <w:szCs w:val="24"/>
      <w:lang w:eastAsia="ru-RU"/>
    </w:rPr>
  </w:style>
  <w:style w:type="paragraph" w:customStyle="1" w:styleId="Text">
    <w:name w:val="Text"/>
    <w:basedOn w:val="a1"/>
    <w:rsid w:val="00525C10"/>
    <w:pPr>
      <w:widowControl w:val="0"/>
      <w:tabs>
        <w:tab w:val="left" w:pos="284"/>
      </w:tabs>
      <w:spacing w:after="260" w:line="240" w:lineRule="auto"/>
      <w:jc w:val="both"/>
    </w:pPr>
    <w:rPr>
      <w:rFonts w:ascii="Times New Roman" w:eastAsia="Times New Roman" w:hAnsi="Times New Roman" w:cs="Times New Roman"/>
      <w:szCs w:val="20"/>
      <w:lang w:val="en-US" w:eastAsia="ru-RU"/>
    </w:rPr>
  </w:style>
  <w:style w:type="paragraph" w:customStyle="1" w:styleId="ABLOCKPARA">
    <w:name w:val="A BLOCK PARA"/>
    <w:basedOn w:val="a1"/>
    <w:rsid w:val="00525C10"/>
    <w:pPr>
      <w:spacing w:after="0" w:line="240" w:lineRule="auto"/>
    </w:pPr>
    <w:rPr>
      <w:rFonts w:ascii="Book Antiqua" w:eastAsia="Times New Roman" w:hAnsi="Book Antiqua" w:cs="Times New Roman"/>
      <w:szCs w:val="20"/>
      <w:lang w:val="en-US"/>
    </w:rPr>
  </w:style>
  <w:style w:type="paragraph" w:customStyle="1" w:styleId="Iniiaiieoaeno">
    <w:name w:val="Iniiaiie oaeno"/>
    <w:basedOn w:val="a1"/>
    <w:rsid w:val="00525C10"/>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a">
    <w:name w:val="Абзац списка1"/>
    <w:basedOn w:val="a1"/>
    <w:rsid w:val="00525C10"/>
    <w:pPr>
      <w:spacing w:after="0" w:line="240" w:lineRule="auto"/>
      <w:ind w:left="720"/>
    </w:pPr>
    <w:rPr>
      <w:rFonts w:ascii="Times New Roman" w:eastAsia="Times New Roman" w:hAnsi="Times New Roman" w:cs="Times New Roman"/>
      <w:sz w:val="24"/>
      <w:szCs w:val="24"/>
      <w:lang w:eastAsia="ru-RU"/>
    </w:rPr>
  </w:style>
  <w:style w:type="paragraph" w:customStyle="1" w:styleId="TOCHeading1">
    <w:name w:val="TOC Heading1"/>
    <w:basedOn w:val="1"/>
    <w:next w:val="a1"/>
    <w:uiPriority w:val="39"/>
    <w:unhideWhenUsed/>
    <w:qFormat/>
    <w:rsid w:val="00525C10"/>
    <w:pPr>
      <w:keepNext/>
      <w:keepLines/>
      <w:widowControl/>
      <w:autoSpaceDE/>
      <w:autoSpaceDN/>
      <w:adjustRightInd/>
      <w:spacing w:before="480" w:after="0" w:line="276" w:lineRule="auto"/>
      <w:jc w:val="left"/>
      <w:outlineLvl w:val="9"/>
    </w:pPr>
    <w:rPr>
      <w:rFonts w:ascii="Calibri Light" w:hAnsi="Calibri Light"/>
      <w:color w:val="2E74B5"/>
      <w:lang w:eastAsia="ru-RU"/>
    </w:rPr>
  </w:style>
  <w:style w:type="paragraph" w:customStyle="1" w:styleId="ConsNormal">
    <w:name w:val="ConsNormal"/>
    <w:link w:val="ConsNormal0"/>
    <w:rsid w:val="00525C1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525C10"/>
    <w:rPr>
      <w:rFonts w:ascii="Arial" w:eastAsia="Times New Roman" w:hAnsi="Arial" w:cs="Arial"/>
      <w:sz w:val="20"/>
      <w:szCs w:val="20"/>
      <w:lang w:eastAsia="ru-RU"/>
    </w:rPr>
  </w:style>
  <w:style w:type="numbering" w:styleId="111111">
    <w:name w:val="Outline List 2"/>
    <w:basedOn w:val="a4"/>
    <w:uiPriority w:val="99"/>
    <w:semiHidden/>
    <w:unhideWhenUsed/>
    <w:rsid w:val="00525C10"/>
  </w:style>
  <w:style w:type="numbering" w:styleId="1ai">
    <w:name w:val="Outline List 1"/>
    <w:basedOn w:val="a4"/>
    <w:uiPriority w:val="99"/>
    <w:semiHidden/>
    <w:unhideWhenUsed/>
    <w:rsid w:val="00525C10"/>
  </w:style>
  <w:style w:type="numbering" w:customStyle="1" w:styleId="NoList2">
    <w:name w:val="No List2"/>
    <w:next w:val="a4"/>
    <w:uiPriority w:val="99"/>
    <w:semiHidden/>
    <w:unhideWhenUsed/>
    <w:rsid w:val="00A57E41"/>
  </w:style>
  <w:style w:type="table" w:customStyle="1" w:styleId="MLTable1">
    <w:name w:val="ML Table1"/>
    <w:basedOn w:val="ac"/>
    <w:semiHidden/>
    <w:rsid w:val="00A57E41"/>
    <w:pPr>
      <w:spacing w:before="40" w:after="40"/>
    </w:pPr>
    <w:rPr>
      <w:rFonts w:ascii="Times New Roman" w:eastAsia="MS Mincho" w:hAnsi="Times New Roman" w:cs="Times New Roman"/>
      <w:sz w:val="20"/>
      <w:szCs w:val="20"/>
      <w:lang w:eastAsia="ru-RU"/>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
    <w:trPr>
      <w:jc w:val="center"/>
    </w:trPr>
    <w:tblStylePr w:type="firstRow">
      <w:pPr>
        <w:jc w:val="center"/>
      </w:pPr>
      <w:rPr>
        <w:rFonts w:cs="Times New Roman"/>
        <w:b/>
        <w:sz w:val="20"/>
      </w:rPr>
      <w:tblPr/>
      <w:tcPr>
        <w:tcBorders>
          <w:top w:val="double" w:sz="4" w:space="0" w:color="auto"/>
          <w:bottom w:val="double" w:sz="4" w:space="0" w:color="auto"/>
        </w:tcBorders>
      </w:tcPr>
    </w:tblStylePr>
  </w:style>
  <w:style w:type="table" w:customStyle="1" w:styleId="TableGrid2">
    <w:name w:val="Table Grid2"/>
    <w:basedOn w:val="a3"/>
    <w:next w:val="ac"/>
    <w:uiPriority w:val="39"/>
    <w:rsid w:val="00A57E41"/>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a3"/>
    <w:next w:val="12"/>
    <w:uiPriority w:val="99"/>
    <w:rsid w:val="00A57E41"/>
    <w:pPr>
      <w:spacing w:after="0" w:line="240" w:lineRule="auto"/>
    </w:pPr>
    <w:rPr>
      <w:rFonts w:ascii="Times New Roman" w:eastAsia="MS Mincho"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a3"/>
    <w:next w:val="2a"/>
    <w:uiPriority w:val="99"/>
    <w:rsid w:val="00A57E41"/>
    <w:pPr>
      <w:spacing w:after="0" w:line="240" w:lineRule="auto"/>
    </w:pPr>
    <w:rPr>
      <w:rFonts w:ascii="Times New Roman" w:eastAsia="MS Mincho"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a3"/>
    <w:next w:val="36"/>
    <w:uiPriority w:val="99"/>
    <w:rsid w:val="00A57E41"/>
    <w:pPr>
      <w:spacing w:after="0" w:line="240" w:lineRule="auto"/>
    </w:pPr>
    <w:rPr>
      <w:rFonts w:ascii="Times New Roman" w:eastAsia="MS Mincho"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a3"/>
    <w:next w:val="13"/>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a3"/>
    <w:next w:val="2b"/>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a3"/>
    <w:next w:val="37"/>
    <w:uiPriority w:val="99"/>
    <w:rsid w:val="00A57E41"/>
    <w:pPr>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a3"/>
    <w:next w:val="45"/>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a3"/>
    <w:next w:val="14"/>
    <w:uiPriority w:val="99"/>
    <w:rsid w:val="00A57E41"/>
    <w:pPr>
      <w:spacing w:after="0" w:line="240" w:lineRule="auto"/>
    </w:pPr>
    <w:rPr>
      <w:rFonts w:ascii="Times New Roman" w:eastAsia="MS Mincho"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a3"/>
    <w:next w:val="2c"/>
    <w:uiPriority w:val="99"/>
    <w:rsid w:val="00A57E41"/>
    <w:pPr>
      <w:spacing w:after="0" w:line="240" w:lineRule="auto"/>
    </w:pPr>
    <w:rPr>
      <w:rFonts w:ascii="Times New Roman" w:eastAsia="MS Mincho"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a3"/>
    <w:next w:val="38"/>
    <w:uiPriority w:val="99"/>
    <w:rsid w:val="00A57E41"/>
    <w:pPr>
      <w:spacing w:after="0" w:line="240" w:lineRule="auto"/>
    </w:pPr>
    <w:rPr>
      <w:rFonts w:ascii="Times New Roman" w:eastAsia="MS Mincho"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a3"/>
    <w:next w:val="15"/>
    <w:uiPriority w:val="99"/>
    <w:rsid w:val="00A57E41"/>
    <w:pPr>
      <w:spacing w:after="0" w:line="240" w:lineRule="auto"/>
    </w:pPr>
    <w:rPr>
      <w:rFonts w:ascii="Times New Roman" w:eastAsia="MS Mincho"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a3"/>
    <w:next w:val="2d"/>
    <w:uiPriority w:val="99"/>
    <w:rsid w:val="00A57E41"/>
    <w:pPr>
      <w:spacing w:after="0" w:line="240" w:lineRule="auto"/>
    </w:pPr>
    <w:rPr>
      <w:rFonts w:ascii="Times New Roman" w:eastAsia="MS Mincho"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a3"/>
    <w:next w:val="39"/>
    <w:uiPriority w:val="99"/>
    <w:rsid w:val="00A57E41"/>
    <w:pPr>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a3"/>
    <w:next w:val="46"/>
    <w:uiPriority w:val="99"/>
    <w:rsid w:val="00A57E41"/>
    <w:pPr>
      <w:spacing w:after="0" w:line="240" w:lineRule="auto"/>
    </w:pPr>
    <w:rPr>
      <w:rFonts w:ascii="Times New Roman" w:eastAsia="MS Mincho"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a3"/>
    <w:next w:val="55"/>
    <w:uiPriority w:val="99"/>
    <w:rsid w:val="00A57E41"/>
    <w:pPr>
      <w:spacing w:after="0" w:line="240" w:lineRule="auto"/>
    </w:pPr>
    <w:rPr>
      <w:rFonts w:ascii="Times New Roman" w:eastAsia="MS Mincho"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a3"/>
    <w:next w:val="afffc"/>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a3"/>
    <w:next w:val="afffd"/>
    <w:uiPriority w:val="99"/>
    <w:rsid w:val="00A57E41"/>
    <w:pPr>
      <w:spacing w:after="0" w:line="240" w:lineRule="auto"/>
    </w:pPr>
    <w:rPr>
      <w:rFonts w:ascii="Times New Roman" w:eastAsia="MS Mincho"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a3"/>
    <w:next w:val="16"/>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a3"/>
    <w:next w:val="2e"/>
    <w:uiPriority w:val="99"/>
    <w:rsid w:val="00A57E41"/>
    <w:pPr>
      <w:spacing w:after="0" w:line="240" w:lineRule="auto"/>
    </w:pPr>
    <w:rPr>
      <w:rFonts w:ascii="Times New Roman" w:eastAsia="MS Mincho"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a3"/>
    <w:next w:val="3a"/>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a3"/>
    <w:next w:val="47"/>
    <w:uiPriority w:val="99"/>
    <w:rsid w:val="00A57E41"/>
    <w:pPr>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a3"/>
    <w:next w:val="56"/>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a3"/>
    <w:next w:val="61"/>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a3"/>
    <w:next w:val="71"/>
    <w:uiPriority w:val="99"/>
    <w:rsid w:val="00A57E41"/>
    <w:pPr>
      <w:spacing w:after="0" w:line="240" w:lineRule="auto"/>
    </w:pPr>
    <w:rPr>
      <w:rFonts w:ascii="Times New Roman" w:eastAsia="MS Mincho"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a3"/>
    <w:next w:val="81"/>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a3"/>
    <w:next w:val="-1"/>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a3"/>
    <w:next w:val="-2"/>
    <w:uiPriority w:val="99"/>
    <w:rsid w:val="00A57E41"/>
    <w:pPr>
      <w:spacing w:after="0" w:line="240" w:lineRule="auto"/>
    </w:pPr>
    <w:rPr>
      <w:rFonts w:ascii="Times New Roman" w:eastAsia="MS Mincho"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a3"/>
    <w:next w:val="-3"/>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a3"/>
    <w:next w:val="-4"/>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a3"/>
    <w:next w:val="-5"/>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a3"/>
    <w:next w:val="-6"/>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a3"/>
    <w:next w:val="-7"/>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a3"/>
    <w:next w:val="-8"/>
    <w:uiPriority w:val="99"/>
    <w:rsid w:val="00A57E41"/>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a3"/>
    <w:next w:val="afffe"/>
    <w:uiPriority w:val="99"/>
    <w:rsid w:val="00A57E41"/>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a3"/>
    <w:next w:val="17"/>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a3"/>
    <w:next w:val="2f"/>
    <w:uiPriority w:val="99"/>
    <w:rsid w:val="00A57E41"/>
    <w:pPr>
      <w:spacing w:after="0" w:line="240" w:lineRule="auto"/>
    </w:pPr>
    <w:rPr>
      <w:rFonts w:ascii="Times New Roman" w:eastAsia="MS Mincho"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a3"/>
    <w:next w:val="3b"/>
    <w:uiPriority w:val="99"/>
    <w:rsid w:val="00A57E41"/>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a3"/>
    <w:next w:val="18"/>
    <w:uiPriority w:val="99"/>
    <w:rsid w:val="00A57E41"/>
    <w:pPr>
      <w:spacing w:after="0" w:line="240" w:lineRule="auto"/>
    </w:pPr>
    <w:rPr>
      <w:rFonts w:ascii="Times New Roman" w:eastAsia="MS Mincho"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a3"/>
    <w:next w:val="2f0"/>
    <w:uiPriority w:val="99"/>
    <w:rsid w:val="00A57E41"/>
    <w:pPr>
      <w:spacing w:after="0" w:line="240" w:lineRule="auto"/>
    </w:pPr>
    <w:rPr>
      <w:rFonts w:ascii="Times New Roman" w:eastAsia="MS Mincho"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a3"/>
    <w:next w:val="affff"/>
    <w:uiPriority w:val="99"/>
    <w:rsid w:val="00A57E41"/>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a3"/>
    <w:next w:val="-10"/>
    <w:uiPriority w:val="99"/>
    <w:rsid w:val="00A57E41"/>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a3"/>
    <w:next w:val="-20"/>
    <w:uiPriority w:val="99"/>
    <w:rsid w:val="00A57E41"/>
    <w:pPr>
      <w:spacing w:after="0" w:line="240" w:lineRule="auto"/>
    </w:pPr>
    <w:rPr>
      <w:rFonts w:ascii="Times New Roman" w:eastAsia="MS Mincho"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a3"/>
    <w:next w:val="-30"/>
    <w:uiPriority w:val="99"/>
    <w:rsid w:val="00A57E41"/>
    <w:pPr>
      <w:spacing w:after="0" w:line="240" w:lineRule="auto"/>
    </w:pPr>
    <w:rPr>
      <w:rFonts w:ascii="Times New Roman" w:eastAsia="MS Mincho"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2">
    <w:name w:val="TOC Heading2"/>
    <w:basedOn w:val="1"/>
    <w:next w:val="a1"/>
    <w:uiPriority w:val="39"/>
    <w:unhideWhenUsed/>
    <w:qFormat/>
    <w:rsid w:val="00A57E41"/>
    <w:pPr>
      <w:keepNext/>
      <w:keepLines/>
      <w:widowControl/>
      <w:autoSpaceDE/>
      <w:autoSpaceDN/>
      <w:adjustRightInd/>
      <w:spacing w:before="480" w:after="0" w:line="276" w:lineRule="auto"/>
      <w:jc w:val="left"/>
      <w:outlineLvl w:val="9"/>
    </w:pPr>
    <w:rPr>
      <w:rFonts w:ascii="Calibri Light" w:hAnsi="Calibri Light"/>
      <w:color w:val="2E74B5"/>
      <w:lang w:eastAsia="ru-RU"/>
    </w:rPr>
  </w:style>
  <w:style w:type="numbering" w:customStyle="1" w:styleId="1111111">
    <w:name w:val="1 / 1.1 / 1.1.11"/>
    <w:basedOn w:val="a4"/>
    <w:next w:val="111111"/>
    <w:uiPriority w:val="99"/>
    <w:semiHidden/>
    <w:unhideWhenUsed/>
    <w:rsid w:val="00A57E41"/>
  </w:style>
  <w:style w:type="numbering" w:customStyle="1" w:styleId="1ai1">
    <w:name w:val="1 / a / i1"/>
    <w:basedOn w:val="a4"/>
    <w:next w:val="1ai"/>
    <w:uiPriority w:val="99"/>
    <w:semiHidden/>
    <w:unhideWhenUsed/>
    <w:rsid w:val="00A57E41"/>
  </w:style>
  <w:style w:type="numbering" w:customStyle="1" w:styleId="NoList3">
    <w:name w:val="No List3"/>
    <w:next w:val="a4"/>
    <w:uiPriority w:val="99"/>
    <w:semiHidden/>
    <w:unhideWhenUsed/>
    <w:rsid w:val="00B63AE0"/>
  </w:style>
  <w:style w:type="table" w:customStyle="1" w:styleId="MLTable2">
    <w:name w:val="ML Table2"/>
    <w:basedOn w:val="ac"/>
    <w:semiHidden/>
    <w:rsid w:val="00B63AE0"/>
    <w:pPr>
      <w:spacing w:before="40" w:after="40"/>
    </w:pPr>
    <w:rPr>
      <w:rFonts w:ascii="Times New Roman" w:eastAsia="MS Mincho" w:hAnsi="Times New Roman" w:cs="Times New Roman"/>
      <w:sz w:val="20"/>
      <w:szCs w:val="20"/>
      <w:lang w:eastAsia="ru-RU"/>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
    <w:trPr>
      <w:jc w:val="center"/>
    </w:trPr>
    <w:tblStylePr w:type="firstRow">
      <w:pPr>
        <w:jc w:val="center"/>
      </w:pPr>
      <w:rPr>
        <w:rFonts w:cs="Times New Roman"/>
        <w:b/>
        <w:sz w:val="20"/>
      </w:rPr>
      <w:tblPr/>
      <w:tcPr>
        <w:tcBorders>
          <w:top w:val="double" w:sz="4" w:space="0" w:color="auto"/>
          <w:bottom w:val="double" w:sz="4" w:space="0" w:color="auto"/>
        </w:tcBorders>
      </w:tcPr>
    </w:tblStylePr>
  </w:style>
  <w:style w:type="table" w:customStyle="1" w:styleId="TableGrid3">
    <w:name w:val="Table Grid3"/>
    <w:basedOn w:val="a3"/>
    <w:next w:val="ac"/>
    <w:uiPriority w:val="39"/>
    <w:rsid w:val="00B63AE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a3"/>
    <w:next w:val="12"/>
    <w:uiPriority w:val="99"/>
    <w:rsid w:val="00B63AE0"/>
    <w:pPr>
      <w:spacing w:after="0" w:line="240" w:lineRule="auto"/>
    </w:pPr>
    <w:rPr>
      <w:rFonts w:ascii="Times New Roman" w:eastAsia="MS Mincho"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a3"/>
    <w:next w:val="2a"/>
    <w:uiPriority w:val="99"/>
    <w:rsid w:val="00B63AE0"/>
    <w:pPr>
      <w:spacing w:after="0" w:line="240" w:lineRule="auto"/>
    </w:pPr>
    <w:rPr>
      <w:rFonts w:ascii="Times New Roman" w:eastAsia="MS Mincho"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a3"/>
    <w:next w:val="36"/>
    <w:uiPriority w:val="99"/>
    <w:rsid w:val="00B63AE0"/>
    <w:pPr>
      <w:spacing w:after="0" w:line="240" w:lineRule="auto"/>
    </w:pPr>
    <w:rPr>
      <w:rFonts w:ascii="Times New Roman" w:eastAsia="MS Mincho"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a3"/>
    <w:next w:val="13"/>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a3"/>
    <w:next w:val="2b"/>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a3"/>
    <w:next w:val="37"/>
    <w:uiPriority w:val="99"/>
    <w:rsid w:val="00B63AE0"/>
    <w:pPr>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a3"/>
    <w:next w:val="45"/>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a3"/>
    <w:next w:val="14"/>
    <w:uiPriority w:val="99"/>
    <w:rsid w:val="00B63AE0"/>
    <w:pPr>
      <w:spacing w:after="0" w:line="240" w:lineRule="auto"/>
    </w:pPr>
    <w:rPr>
      <w:rFonts w:ascii="Times New Roman" w:eastAsia="MS Mincho"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a3"/>
    <w:next w:val="2c"/>
    <w:uiPriority w:val="99"/>
    <w:rsid w:val="00B63AE0"/>
    <w:pPr>
      <w:spacing w:after="0" w:line="240" w:lineRule="auto"/>
    </w:pPr>
    <w:rPr>
      <w:rFonts w:ascii="Times New Roman" w:eastAsia="MS Mincho"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a3"/>
    <w:next w:val="38"/>
    <w:uiPriority w:val="99"/>
    <w:rsid w:val="00B63AE0"/>
    <w:pPr>
      <w:spacing w:after="0" w:line="240" w:lineRule="auto"/>
    </w:pPr>
    <w:rPr>
      <w:rFonts w:ascii="Times New Roman" w:eastAsia="MS Mincho"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a3"/>
    <w:next w:val="15"/>
    <w:uiPriority w:val="99"/>
    <w:rsid w:val="00B63AE0"/>
    <w:pPr>
      <w:spacing w:after="0" w:line="240" w:lineRule="auto"/>
    </w:pPr>
    <w:rPr>
      <w:rFonts w:ascii="Times New Roman" w:eastAsia="MS Mincho"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a3"/>
    <w:next w:val="2d"/>
    <w:uiPriority w:val="99"/>
    <w:rsid w:val="00B63AE0"/>
    <w:pPr>
      <w:spacing w:after="0" w:line="240" w:lineRule="auto"/>
    </w:pPr>
    <w:rPr>
      <w:rFonts w:ascii="Times New Roman" w:eastAsia="MS Mincho"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a3"/>
    <w:next w:val="39"/>
    <w:uiPriority w:val="99"/>
    <w:rsid w:val="00B63AE0"/>
    <w:pPr>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a3"/>
    <w:next w:val="46"/>
    <w:uiPriority w:val="99"/>
    <w:rsid w:val="00B63AE0"/>
    <w:pPr>
      <w:spacing w:after="0" w:line="240" w:lineRule="auto"/>
    </w:pPr>
    <w:rPr>
      <w:rFonts w:ascii="Times New Roman" w:eastAsia="MS Mincho"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a3"/>
    <w:next w:val="55"/>
    <w:uiPriority w:val="99"/>
    <w:rsid w:val="00B63AE0"/>
    <w:pPr>
      <w:spacing w:after="0" w:line="240" w:lineRule="auto"/>
    </w:pPr>
    <w:rPr>
      <w:rFonts w:ascii="Times New Roman" w:eastAsia="MS Mincho"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a3"/>
    <w:next w:val="afffc"/>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a3"/>
    <w:next w:val="afffd"/>
    <w:uiPriority w:val="99"/>
    <w:rsid w:val="00B63AE0"/>
    <w:pPr>
      <w:spacing w:after="0" w:line="240" w:lineRule="auto"/>
    </w:pPr>
    <w:rPr>
      <w:rFonts w:ascii="Times New Roman" w:eastAsia="MS Mincho"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a3"/>
    <w:next w:val="16"/>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a3"/>
    <w:next w:val="2e"/>
    <w:uiPriority w:val="99"/>
    <w:rsid w:val="00B63AE0"/>
    <w:pPr>
      <w:spacing w:after="0" w:line="240" w:lineRule="auto"/>
    </w:pPr>
    <w:rPr>
      <w:rFonts w:ascii="Times New Roman" w:eastAsia="MS Mincho"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a3"/>
    <w:next w:val="3a"/>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a3"/>
    <w:next w:val="47"/>
    <w:uiPriority w:val="99"/>
    <w:rsid w:val="00B63AE0"/>
    <w:pPr>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a3"/>
    <w:next w:val="56"/>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a3"/>
    <w:next w:val="61"/>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a3"/>
    <w:next w:val="71"/>
    <w:uiPriority w:val="99"/>
    <w:rsid w:val="00B63AE0"/>
    <w:pPr>
      <w:spacing w:after="0" w:line="240" w:lineRule="auto"/>
    </w:pPr>
    <w:rPr>
      <w:rFonts w:ascii="Times New Roman" w:eastAsia="MS Mincho"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a3"/>
    <w:next w:val="81"/>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a3"/>
    <w:next w:val="-1"/>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a3"/>
    <w:next w:val="-2"/>
    <w:uiPriority w:val="99"/>
    <w:rsid w:val="00B63AE0"/>
    <w:pPr>
      <w:spacing w:after="0" w:line="240" w:lineRule="auto"/>
    </w:pPr>
    <w:rPr>
      <w:rFonts w:ascii="Times New Roman" w:eastAsia="MS Mincho"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a3"/>
    <w:next w:val="-3"/>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a3"/>
    <w:next w:val="-4"/>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a3"/>
    <w:next w:val="-5"/>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a3"/>
    <w:next w:val="-6"/>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a3"/>
    <w:next w:val="-7"/>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a3"/>
    <w:next w:val="-8"/>
    <w:uiPriority w:val="99"/>
    <w:rsid w:val="00B63AE0"/>
    <w:pPr>
      <w:spacing w:after="0" w:line="240" w:lineRule="auto"/>
    </w:pPr>
    <w:rPr>
      <w:rFonts w:ascii="Times New Roman" w:eastAsia="MS Mincho"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a3"/>
    <w:next w:val="afffe"/>
    <w:uiPriority w:val="99"/>
    <w:rsid w:val="00B63AE0"/>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a3"/>
    <w:next w:val="17"/>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a3"/>
    <w:next w:val="2f"/>
    <w:uiPriority w:val="99"/>
    <w:rsid w:val="00B63AE0"/>
    <w:pPr>
      <w:spacing w:after="0" w:line="240" w:lineRule="auto"/>
    </w:pPr>
    <w:rPr>
      <w:rFonts w:ascii="Times New Roman" w:eastAsia="MS Mincho"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a3"/>
    <w:next w:val="3b"/>
    <w:uiPriority w:val="99"/>
    <w:rsid w:val="00B63AE0"/>
    <w:pPr>
      <w:spacing w:after="0" w:line="240" w:lineRule="auto"/>
    </w:pPr>
    <w:rPr>
      <w:rFonts w:ascii="Times New Roman" w:eastAsia="MS Mincho"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a3"/>
    <w:next w:val="18"/>
    <w:uiPriority w:val="99"/>
    <w:rsid w:val="00B63AE0"/>
    <w:pPr>
      <w:spacing w:after="0" w:line="240" w:lineRule="auto"/>
    </w:pPr>
    <w:rPr>
      <w:rFonts w:ascii="Times New Roman" w:eastAsia="MS Mincho"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a3"/>
    <w:next w:val="2f0"/>
    <w:uiPriority w:val="99"/>
    <w:rsid w:val="00B63AE0"/>
    <w:pPr>
      <w:spacing w:after="0" w:line="240" w:lineRule="auto"/>
    </w:pPr>
    <w:rPr>
      <w:rFonts w:ascii="Times New Roman" w:eastAsia="MS Mincho"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a3"/>
    <w:next w:val="affff"/>
    <w:uiPriority w:val="99"/>
    <w:rsid w:val="00B63AE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a3"/>
    <w:next w:val="-10"/>
    <w:uiPriority w:val="99"/>
    <w:rsid w:val="00B63AE0"/>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a3"/>
    <w:next w:val="-20"/>
    <w:uiPriority w:val="99"/>
    <w:rsid w:val="00B63AE0"/>
    <w:pPr>
      <w:spacing w:after="0" w:line="240" w:lineRule="auto"/>
    </w:pPr>
    <w:rPr>
      <w:rFonts w:ascii="Times New Roman" w:eastAsia="MS Mincho"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a3"/>
    <w:next w:val="-30"/>
    <w:uiPriority w:val="99"/>
    <w:rsid w:val="00B63AE0"/>
    <w:pPr>
      <w:spacing w:after="0" w:line="240" w:lineRule="auto"/>
    </w:pPr>
    <w:rPr>
      <w:rFonts w:ascii="Times New Roman" w:eastAsia="MS Mincho"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3">
    <w:name w:val="TOC Heading3"/>
    <w:basedOn w:val="1"/>
    <w:next w:val="a1"/>
    <w:uiPriority w:val="39"/>
    <w:unhideWhenUsed/>
    <w:qFormat/>
    <w:rsid w:val="00B63AE0"/>
    <w:pPr>
      <w:keepNext/>
      <w:keepLines/>
      <w:widowControl/>
      <w:autoSpaceDE/>
      <w:autoSpaceDN/>
      <w:adjustRightInd/>
      <w:spacing w:before="480" w:after="0" w:line="276" w:lineRule="auto"/>
      <w:jc w:val="left"/>
      <w:outlineLvl w:val="9"/>
    </w:pPr>
    <w:rPr>
      <w:rFonts w:ascii="Calibri Light" w:hAnsi="Calibri Light"/>
      <w:color w:val="2E74B5"/>
      <w:lang w:eastAsia="ru-RU"/>
    </w:rPr>
  </w:style>
  <w:style w:type="numbering" w:customStyle="1" w:styleId="1111112">
    <w:name w:val="1 / 1.1 / 1.1.12"/>
    <w:basedOn w:val="a4"/>
    <w:next w:val="111111"/>
    <w:uiPriority w:val="99"/>
    <w:semiHidden/>
    <w:unhideWhenUsed/>
    <w:rsid w:val="00B63AE0"/>
    <w:pPr>
      <w:numPr>
        <w:numId w:val="15"/>
      </w:numPr>
    </w:pPr>
  </w:style>
  <w:style w:type="numbering" w:customStyle="1" w:styleId="1ai2">
    <w:name w:val="1 / a / i2"/>
    <w:basedOn w:val="a4"/>
    <w:next w:val="1ai"/>
    <w:uiPriority w:val="99"/>
    <w:semiHidden/>
    <w:unhideWhenUsed/>
    <w:rsid w:val="00B63AE0"/>
    <w:pPr>
      <w:numPr>
        <w:numId w:val="16"/>
      </w:numPr>
    </w:pPr>
  </w:style>
  <w:style w:type="paragraph" w:styleId="afffff0">
    <w:name w:val="TOC Heading"/>
    <w:basedOn w:val="1"/>
    <w:next w:val="a1"/>
    <w:uiPriority w:val="39"/>
    <w:semiHidden/>
    <w:unhideWhenUsed/>
    <w:qFormat/>
    <w:rsid w:val="001619C1"/>
    <w:pPr>
      <w:keepNext/>
      <w:keepLines/>
      <w:widowControl/>
      <w:autoSpaceDE/>
      <w:autoSpaceDN/>
      <w:adjustRightInd/>
      <w:spacing w:before="480" w:after="0" w:line="276" w:lineRule="auto"/>
      <w:jc w:val="left"/>
      <w:outlineLvl w:val="9"/>
    </w:pPr>
    <w:rPr>
      <w:rFonts w:ascii="Cambria" w:hAnsi="Cambria"/>
      <w:color w:val="365F91"/>
      <w:lang w:eastAsia="ru-RU"/>
    </w:rPr>
  </w:style>
  <w:style w:type="character" w:customStyle="1" w:styleId="PlainTextChar1">
    <w:name w:val="Plain Text Char1"/>
    <w:aliases w:val="Текст Знак Знак Знак Знак Знак Знак Знак Знак Знак Знак Char1,Òåêñò Çíàê Çíàê Çíàê Çíàê Çíàê Çíàê Çíàê Çíàê Çíàê Çíàê Char,Текст Знак2 Знак Char2,Текст Знак1 Знак Знак Char2,Текст Знак Знак Знак Знак Char2,Текст Знак Знак Char1"/>
    <w:uiPriority w:val="99"/>
    <w:locked/>
    <w:rsid w:val="00BE27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5368">
      <w:bodyDiv w:val="1"/>
      <w:marLeft w:val="0"/>
      <w:marRight w:val="0"/>
      <w:marTop w:val="0"/>
      <w:marBottom w:val="0"/>
      <w:divBdr>
        <w:top w:val="none" w:sz="0" w:space="0" w:color="auto"/>
        <w:left w:val="none" w:sz="0" w:space="0" w:color="auto"/>
        <w:bottom w:val="none" w:sz="0" w:space="0" w:color="auto"/>
        <w:right w:val="none" w:sz="0" w:space="0" w:color="auto"/>
      </w:divBdr>
    </w:div>
    <w:div w:id="280038925">
      <w:bodyDiv w:val="1"/>
      <w:marLeft w:val="0"/>
      <w:marRight w:val="0"/>
      <w:marTop w:val="0"/>
      <w:marBottom w:val="0"/>
      <w:divBdr>
        <w:top w:val="none" w:sz="0" w:space="0" w:color="auto"/>
        <w:left w:val="none" w:sz="0" w:space="0" w:color="auto"/>
        <w:bottom w:val="none" w:sz="0" w:space="0" w:color="auto"/>
        <w:right w:val="none" w:sz="0" w:space="0" w:color="auto"/>
      </w:divBdr>
    </w:div>
    <w:div w:id="289169208">
      <w:bodyDiv w:val="1"/>
      <w:marLeft w:val="0"/>
      <w:marRight w:val="0"/>
      <w:marTop w:val="0"/>
      <w:marBottom w:val="0"/>
      <w:divBdr>
        <w:top w:val="none" w:sz="0" w:space="0" w:color="auto"/>
        <w:left w:val="none" w:sz="0" w:space="0" w:color="auto"/>
        <w:bottom w:val="none" w:sz="0" w:space="0" w:color="auto"/>
        <w:right w:val="none" w:sz="0" w:space="0" w:color="auto"/>
      </w:divBdr>
    </w:div>
    <w:div w:id="380205431">
      <w:bodyDiv w:val="1"/>
      <w:marLeft w:val="0"/>
      <w:marRight w:val="0"/>
      <w:marTop w:val="0"/>
      <w:marBottom w:val="0"/>
      <w:divBdr>
        <w:top w:val="none" w:sz="0" w:space="0" w:color="auto"/>
        <w:left w:val="none" w:sz="0" w:space="0" w:color="auto"/>
        <w:bottom w:val="none" w:sz="0" w:space="0" w:color="auto"/>
        <w:right w:val="none" w:sz="0" w:space="0" w:color="auto"/>
      </w:divBdr>
    </w:div>
    <w:div w:id="543907416">
      <w:bodyDiv w:val="1"/>
      <w:marLeft w:val="0"/>
      <w:marRight w:val="0"/>
      <w:marTop w:val="0"/>
      <w:marBottom w:val="0"/>
      <w:divBdr>
        <w:top w:val="none" w:sz="0" w:space="0" w:color="auto"/>
        <w:left w:val="none" w:sz="0" w:space="0" w:color="auto"/>
        <w:bottom w:val="none" w:sz="0" w:space="0" w:color="auto"/>
        <w:right w:val="none" w:sz="0" w:space="0" w:color="auto"/>
      </w:divBdr>
    </w:div>
    <w:div w:id="846478880">
      <w:bodyDiv w:val="1"/>
      <w:marLeft w:val="0"/>
      <w:marRight w:val="0"/>
      <w:marTop w:val="0"/>
      <w:marBottom w:val="0"/>
      <w:divBdr>
        <w:top w:val="none" w:sz="0" w:space="0" w:color="auto"/>
        <w:left w:val="none" w:sz="0" w:space="0" w:color="auto"/>
        <w:bottom w:val="none" w:sz="0" w:space="0" w:color="auto"/>
        <w:right w:val="none" w:sz="0" w:space="0" w:color="auto"/>
      </w:divBdr>
    </w:div>
    <w:div w:id="961887182">
      <w:bodyDiv w:val="1"/>
      <w:marLeft w:val="0"/>
      <w:marRight w:val="0"/>
      <w:marTop w:val="0"/>
      <w:marBottom w:val="0"/>
      <w:divBdr>
        <w:top w:val="none" w:sz="0" w:space="0" w:color="auto"/>
        <w:left w:val="none" w:sz="0" w:space="0" w:color="auto"/>
        <w:bottom w:val="none" w:sz="0" w:space="0" w:color="auto"/>
        <w:right w:val="none" w:sz="0" w:space="0" w:color="auto"/>
      </w:divBdr>
    </w:div>
    <w:div w:id="1006323543">
      <w:bodyDiv w:val="1"/>
      <w:marLeft w:val="0"/>
      <w:marRight w:val="0"/>
      <w:marTop w:val="0"/>
      <w:marBottom w:val="0"/>
      <w:divBdr>
        <w:top w:val="none" w:sz="0" w:space="0" w:color="auto"/>
        <w:left w:val="none" w:sz="0" w:space="0" w:color="auto"/>
        <w:bottom w:val="none" w:sz="0" w:space="0" w:color="auto"/>
        <w:right w:val="none" w:sz="0" w:space="0" w:color="auto"/>
      </w:divBdr>
    </w:div>
    <w:div w:id="1331059517">
      <w:bodyDiv w:val="1"/>
      <w:marLeft w:val="0"/>
      <w:marRight w:val="0"/>
      <w:marTop w:val="0"/>
      <w:marBottom w:val="0"/>
      <w:divBdr>
        <w:top w:val="none" w:sz="0" w:space="0" w:color="auto"/>
        <w:left w:val="none" w:sz="0" w:space="0" w:color="auto"/>
        <w:bottom w:val="none" w:sz="0" w:space="0" w:color="auto"/>
        <w:right w:val="none" w:sz="0" w:space="0" w:color="auto"/>
      </w:divBdr>
    </w:div>
    <w:div w:id="1480220338">
      <w:bodyDiv w:val="1"/>
      <w:marLeft w:val="0"/>
      <w:marRight w:val="0"/>
      <w:marTop w:val="0"/>
      <w:marBottom w:val="0"/>
      <w:divBdr>
        <w:top w:val="none" w:sz="0" w:space="0" w:color="auto"/>
        <w:left w:val="none" w:sz="0" w:space="0" w:color="auto"/>
        <w:bottom w:val="none" w:sz="0" w:space="0" w:color="auto"/>
        <w:right w:val="none" w:sz="0" w:space="0" w:color="auto"/>
      </w:divBdr>
    </w:div>
    <w:div w:id="1604991215">
      <w:bodyDiv w:val="1"/>
      <w:marLeft w:val="0"/>
      <w:marRight w:val="0"/>
      <w:marTop w:val="0"/>
      <w:marBottom w:val="0"/>
      <w:divBdr>
        <w:top w:val="none" w:sz="0" w:space="0" w:color="auto"/>
        <w:left w:val="none" w:sz="0" w:space="0" w:color="auto"/>
        <w:bottom w:val="none" w:sz="0" w:space="0" w:color="auto"/>
        <w:right w:val="none" w:sz="0" w:space="0" w:color="auto"/>
      </w:divBdr>
    </w:div>
    <w:div w:id="1663973474">
      <w:bodyDiv w:val="1"/>
      <w:marLeft w:val="0"/>
      <w:marRight w:val="0"/>
      <w:marTop w:val="0"/>
      <w:marBottom w:val="0"/>
      <w:divBdr>
        <w:top w:val="none" w:sz="0" w:space="0" w:color="auto"/>
        <w:left w:val="none" w:sz="0" w:space="0" w:color="auto"/>
        <w:bottom w:val="none" w:sz="0" w:space="0" w:color="auto"/>
        <w:right w:val="none" w:sz="0" w:space="0" w:color="auto"/>
      </w:divBdr>
    </w:div>
    <w:div w:id="1837959878">
      <w:bodyDiv w:val="1"/>
      <w:marLeft w:val="0"/>
      <w:marRight w:val="0"/>
      <w:marTop w:val="0"/>
      <w:marBottom w:val="0"/>
      <w:divBdr>
        <w:top w:val="none" w:sz="0" w:space="0" w:color="auto"/>
        <w:left w:val="none" w:sz="0" w:space="0" w:color="auto"/>
        <w:bottom w:val="none" w:sz="0" w:space="0" w:color="auto"/>
        <w:right w:val="none" w:sz="0" w:space="0" w:color="auto"/>
      </w:divBdr>
    </w:div>
    <w:div w:id="2090035175">
      <w:bodyDiv w:val="1"/>
      <w:marLeft w:val="0"/>
      <w:marRight w:val="0"/>
      <w:marTop w:val="0"/>
      <w:marBottom w:val="0"/>
      <w:divBdr>
        <w:top w:val="none" w:sz="0" w:space="0" w:color="auto"/>
        <w:left w:val="none" w:sz="0" w:space="0" w:color="auto"/>
        <w:bottom w:val="none" w:sz="0" w:space="0" w:color="auto"/>
        <w:right w:val="none" w:sz="0" w:space="0" w:color="auto"/>
      </w:divBdr>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isclosure.ru/portal/files.aspx?id=7234&amp;type=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isclosure.ru/portal/files.aspx?id=7234&amp;type=1" TargetMode="External"/><Relationship Id="rId17" Type="http://schemas.openxmlformats.org/officeDocument/2006/relationships/hyperlink" Target="http://www.ogk2.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A77F08C6C0E4674B26F2AB2802D2AABBE7BB666A2B0B2F4708EE8795F9EE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ogk2.ru/"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gk2.ru/rus/si/" TargetMode="External"/><Relationship Id="rId14" Type="http://schemas.openxmlformats.org/officeDocument/2006/relationships/hyperlink" Target="http://www.ogk2.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{A9BB60D7-9AC6-4E28-8588-FFA3ECAE4E3A}</b:Guid>
    <b:RefOrder>1</b:RefOrder>
  </b:Source>
</b:Sources>
</file>

<file path=customXml/itemProps1.xml><?xml version="1.0" encoding="utf-8"?>
<ds:datastoreItem xmlns:ds="http://schemas.openxmlformats.org/officeDocument/2006/customXml" ds:itemID="{CDE0C02F-D82E-4D63-B963-B183A5B7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92151</Words>
  <Characters>525264</Characters>
  <Application>Microsoft Office Word</Application>
  <DocSecurity>0</DocSecurity>
  <Lines>4377</Lines>
  <Paragraphs>1232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VTB Capital</Company>
  <LinksUpToDate>false</LinksUpToDate>
  <CharactersWithSpaces>616183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Komova, Anna</dc:creator>
  <cp:lastModifiedBy>Рязанов Егор Игоревич</cp:lastModifiedBy>
  <cp:revision>2</cp:revision>
  <cp:lastPrinted>2015-09-22T12:35:00Z</cp:lastPrinted>
  <dcterms:created xsi:type="dcterms:W3CDTF">2015-09-28T12:40:00Z</dcterms:created>
  <dcterms:modified xsi:type="dcterms:W3CDTF">2015-09-28T12:40:00Z</dcterms:modified>
</cp:coreProperties>
</file>