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«</w:t>
      </w:r>
      <w:r>
        <w:rPr>
          <w:rFonts w:ascii="Liberation Serif" w:hAnsi="Liberation Serif" w:eastAsia="Liberation Serif" w:cs="Liberation Serif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»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01.04.2026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113" w:right="113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01.04.2026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113" w:right="113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роведения заседания совета директоров эмитента: 06.04.2026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727"/>
              <w:numPr>
                <w:ilvl w:val="0"/>
                <w:numId w:val="2"/>
              </w:numPr>
              <w:ind w:right="113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О рассмотрении предложений акционеров о выдвижении кандидатов в Совет директоров Общества</w:t>
            </w:r>
            <w:r/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</w:p>
          <w:p>
            <w:pPr>
              <w:contextualSpacing/>
              <w:ind w:left="113" w:right="113" w:firstLine="0"/>
              <w:jc w:val="both"/>
              <w:spacing w:before="23" w:after="23" w:line="57" w:lineRule="atLeas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</w:tbl>
    <w:p>
      <w:pPr>
        <w:ind w:left="57"/>
        <w:rPr>
          <w:rFonts w:ascii="Liberation Serif" w:hAnsi="Liberation Serif" w:cs="Liberation Serif"/>
          <w:sz w:val="22"/>
          <w:szCs w:val="22"/>
        </w:rPr>
        <w:suppressLineNumbers w:val="0"/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  <w:t xml:space="preserve">78/362-н/78-2025-3-1278 от 10.12.2025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3.2. Дата    “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”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апреля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sirotenkokv@ogk2.energy</cp:lastModifiedBy>
  <cp:revision>18</cp:revision>
  <dcterms:created xsi:type="dcterms:W3CDTF">2025-08-13T06:44:00Z</dcterms:created>
  <dcterms:modified xsi:type="dcterms:W3CDTF">2026-04-01T09:01:51Z</dcterms:modified>
</cp:coreProperties>
</file>