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24"/>
          <w:szCs w:val="24"/>
        </w:rPr>
        <w:t>ДОГОВОР ПРЕДОСТАВЛЕНИЯ КОММУНАЛЬНЫХ УСЛУГ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(отопление и горячее водоснабжение) № 22-06/17-362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р.п. Дедовичи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u w:val="none"/>
          <w:lang w:eastAsia="ru-RU"/>
        </w:rPr>
        <w:t xml:space="preserve">    «08» апреля 2026 г.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Публичное акционерное общество «Вторая генерирующая компания оптового рынка электроэнергии» (ПАО «ОГК-2»</w:t>
      </w:r>
      <w:r>
        <w:rPr>
          <w:rFonts w:cs="Times New Roman" w:ascii="Times New Roman" w:hAnsi="Times New Roman"/>
          <w:sz w:val="24"/>
          <w:szCs w:val="24"/>
        </w:rPr>
        <w:t xml:space="preserve">), именуемое в дальнейшем «Теплоснабжающая организация», в лице технического директора-главного инженера  филиала ПАО «ОГК-2» – Псковская ГРЭС Голубева Евгения Геннадьевича, действующего на основании доверенности № Д2101-26-20 от  01.02.2026,  ,  с одной стороны, и ________________________являющийся (-иеся) собственником (-ами) (нанимателем) жилого помещения в многоквартирном доме, расположенном по адресу: ______________________________________, именуемый (-ые) в дальнейшем «Потребитель», с другой стороны, именуемые в дальнейшем при совместном упоминании «Стороны», заключили настоящий договор о нижеследующем: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2"/>
        </w:numPr>
        <w:ind w:hanging="283" w:left="3969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Предмет договора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numPr>
          <w:ilvl w:val="1"/>
          <w:numId w:val="3"/>
        </w:numPr>
        <w:tabs>
          <w:tab w:val="clear" w:pos="708"/>
          <w:tab w:val="left" w:pos="284" w:leader="none"/>
          <w:tab w:val="left" w:pos="426" w:leader="none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со ст. 426 Гражданского кодекса РФ настоящий договор является публичным договором, условия которого устанавливаются одинаковыми для всех потребителей.</w:t>
      </w:r>
    </w:p>
    <w:p>
      <w:pPr>
        <w:pStyle w:val="ConsPlusNonformat"/>
        <w:numPr>
          <w:ilvl w:val="1"/>
          <w:numId w:val="3"/>
        </w:numPr>
        <w:tabs>
          <w:tab w:val="clear" w:pos="708"/>
          <w:tab w:val="left" w:pos="284" w:leader="none"/>
          <w:tab w:val="left" w:pos="426" w:leader="none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  настоящему  договору  Теплоснабжающая  организация  обязуется предоставлять   Потребителю  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самостоятельно, либо через присоединенную сеть теплосетевой организации </w:t>
      </w:r>
      <w:r>
        <w:rPr>
          <w:rFonts w:cs="Times New Roman" w:ascii="Times New Roman" w:hAnsi="Times New Roman"/>
          <w:sz w:val="24"/>
          <w:szCs w:val="24"/>
        </w:rPr>
        <w:t xml:space="preserve">коммунальную   услугу  (коммунальные  услуги)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по отоплению и горячему водоснабжению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(в части/в том числе  компонента на тепловую энергию, используемого на подогрев воды)</w:t>
      </w:r>
      <w:r>
        <w:rPr>
          <w:rFonts w:cs="Times New Roman" w:ascii="Times New Roman" w:hAnsi="Times New Roman"/>
          <w:sz w:val="24"/>
          <w:szCs w:val="24"/>
        </w:rPr>
        <w:t>, в том числе потребляемую при содержании и использовании общего имущества в многоквартирном   доме   в   случаях,   предусмотренных   законодательством Российской Федерации (далее - коммунальная услуга), а Потребитель обязуется вносить Теплоснабжающей организации плату за коммунальную услугу в сроки и в порядке, установленные  законодательством  Российской  Федерации и настоящим  договором,  а  также  соблюдать иные требования, предусмотренные законодательством Российской Федерации и настоящим договором.</w:t>
      </w:r>
    </w:p>
    <w:p>
      <w:pPr>
        <w:pStyle w:val="ConsPlusNonformat"/>
        <w:numPr>
          <w:ilvl w:val="1"/>
          <w:numId w:val="3"/>
        </w:numPr>
        <w:tabs>
          <w:tab w:val="clear" w:pos="708"/>
          <w:tab w:val="left" w:pos="284" w:leader="none"/>
          <w:tab w:val="left" w:pos="426" w:leader="none"/>
          <w:tab w:val="left" w:pos="993" w:leader="none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vanish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начала предоставления коммунальной услуги (коммунальных услуг) «___»</w:t>
      </w:r>
    </w:p>
    <w:p>
      <w:pPr>
        <w:pStyle w:val="ConsPlusNonformat"/>
        <w:tabs>
          <w:tab w:val="clear" w:pos="708"/>
          <w:tab w:val="left" w:pos="284" w:leader="none"/>
          <w:tab w:val="left" w:pos="426" w:leader="none"/>
          <w:tab w:val="left" w:pos="993" w:leader="none"/>
          <w:tab w:val="left" w:pos="1276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widowControl w:val="false"/>
        <w:tabs>
          <w:tab w:val="clear" w:pos="708"/>
          <w:tab w:val="left" w:pos="284" w:leader="none"/>
          <w:tab w:val="left" w:pos="426" w:leader="none"/>
          <w:tab w:val="left" w:pos="993" w:leader="none"/>
          <w:tab w:val="left" w:pos="1276" w:leader="none"/>
        </w:tabs>
        <w:bidi w:val="0"/>
        <w:spacing w:lineRule="auto" w:line="240" w:before="0" w:after="0"/>
        <w:ind w:hanging="0" w:left="0" w:right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  <w:t>__________ 20___ г.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3"/>
        </w:numPr>
        <w:tabs>
          <w:tab w:val="clear" w:pos="708"/>
          <w:tab w:val="left" w:pos="3119" w:leader="none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Общие положения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Параметры жилого помещения Потребителя:</w:t>
      </w:r>
    </w:p>
    <w:p>
      <w:pPr>
        <w:pStyle w:val="Normal"/>
        <w:widowControl w:val="false"/>
        <w:tabs>
          <w:tab w:val="clear" w:pos="708"/>
          <w:tab w:val="left" w:pos="1276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cs="Times New Roman" w:ascii="Times New Roman" w:hAnsi="Times New Roman"/>
          <w:strike/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932"/>
        <w:gridCol w:w="3704"/>
      </w:tblGrid>
      <w:tr>
        <w:trPr/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Этажность дома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Год постройки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Материал стен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Номер помещения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Количество жилых комнат в помещении, шт.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  <w:lang w:eastAsia="zh-CN"/>
              </w:rPr>
              <w:t>Площадь жилого помещения, кв.м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  <w:lang w:eastAsia="zh-CN"/>
              </w:rPr>
              <w:t>Высота потолков, м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127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Право собственности на помещение подтверждается следующим документом:</w:t>
      </w:r>
    </w:p>
    <w:p>
      <w:pPr>
        <w:pStyle w:val="Normal"/>
        <w:widowControl w:val="false"/>
        <w:tabs>
          <w:tab w:val="clear" w:pos="708"/>
          <w:tab w:val="left" w:pos="1276" w:leader="none"/>
        </w:tabs>
        <w:spacing w:lineRule="auto" w:line="240" w:before="0" w:after="0"/>
        <w:ind w:left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59"/>
        <w:gridCol w:w="4577"/>
      </w:tblGrid>
      <w:tr>
        <w:trPr/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Дата выдачи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Кем выдан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Количество собственников ______ человек, количество постоянно проживающих ____ человек.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/>
      </w:pPr>
      <w:r>
        <w:rPr>
          <w:rFonts w:ascii="Times New Roman" w:hAnsi="Times New Roman"/>
          <w:sz w:val="24"/>
          <w:szCs w:val="24"/>
        </w:rPr>
        <w:t>Параметры многоквартирного дома, в котором расположено жилое помещение Потребителя: общая площадь помещений, входящих в состав общего имущества _________ м2; общая площадь жилых и нежилых помещений в многоквартирном доме _________ м2.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Доставка платежных документов на оплату коммунальных услуг и уведомлений, предусмотренных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 (далее - Правила предоставления коммунальных услуг), для которых Правилами предоставления коммунальных услуг не предусмотрен порядок направления, осуществляется следующим способом (нужное заполнить):</w:t>
      </w:r>
    </w:p>
    <w:p>
      <w:pPr>
        <w:pStyle w:val="ListParagraph"/>
        <w:widowControl w:val="false"/>
        <w:tabs>
          <w:tab w:val="clear" w:pos="708"/>
          <w:tab w:val="left" w:pos="1276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почтовому адресу __________________________________;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иной способ, согласованный Сторонами ________________________________.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способ доставки не указан Сторонами в настоящем договоре, то доставка осуществляется по почтовому адресу жилого помещения Потребителя, в отношении которого заключается настоящий договор.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Платежные документы на оплату коммунальных услуг и уведомления, направленные с использованием иных способов, считаются доставленными в следующие сроки, согласованные Сторонами _____________________________.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Расчетным периодом для оплаты коммунальных услуг является 1 календарный месяц (далее - расчетный период).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Обязанности и права Сторон</w:t>
      </w:r>
    </w:p>
    <w:p>
      <w:pPr>
        <w:pStyle w:val="ConsPlusNormal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Теплоснабжающая организация обязана:</w:t>
      </w:r>
    </w:p>
    <w:p>
      <w:pPr>
        <w:pStyle w:val="ConsPlusNormal"/>
        <w:numPr>
          <w:ilvl w:val="0"/>
          <w:numId w:val="4"/>
        </w:numPr>
        <w:tabs>
          <w:tab w:val="clear" w:pos="708"/>
          <w:tab w:val="left" w:pos="1069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договора;</w:t>
      </w:r>
    </w:p>
    <w:p>
      <w:pPr>
        <w:pStyle w:val="ConsPlusNormal"/>
        <w:numPr>
          <w:ilvl w:val="0"/>
          <w:numId w:val="4"/>
        </w:numPr>
        <w:tabs>
          <w:tab w:val="clear" w:pos="708"/>
          <w:tab w:val="left" w:pos="1069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производить расчет размера платы за коммунальную услугу и его изменения в случаях и порядке, которые предусмотрены Правилами предоставления коммунальных услуг;</w:t>
      </w:r>
    </w:p>
    <w:p>
      <w:pPr>
        <w:pStyle w:val="ConsPlusNormal"/>
        <w:numPr>
          <w:ilvl w:val="0"/>
          <w:numId w:val="4"/>
        </w:numPr>
        <w:tabs>
          <w:tab w:val="clear" w:pos="708"/>
          <w:tab w:val="left" w:pos="1069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принимать от Потребителя показания индивидуальных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с 23-го до 27-го</w:t>
      </w:r>
      <w:r>
        <w:rPr>
          <w:rFonts w:cs="Times New Roman" w:ascii="Times New Roman" w:hAnsi="Times New Roman"/>
          <w:sz w:val="24"/>
          <w:szCs w:val="24"/>
        </w:rPr>
        <w:t xml:space="preserve">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учета и достоверности предоставленных Потребителем сведений об их показаниях в порядке, предусмотренном пунктами 82 - 85(3) Правил предоставления коммунальных услуг;</w:t>
      </w:r>
    </w:p>
    <w:p>
      <w:pPr>
        <w:pStyle w:val="ConsPlusNormal"/>
        <w:numPr>
          <w:ilvl w:val="0"/>
          <w:numId w:val="4"/>
        </w:numPr>
        <w:tabs>
          <w:tab w:val="clear" w:pos="708"/>
          <w:tab w:val="left" w:pos="1069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принимать в порядке и сроки, которые установлены Правилами предоставления коммунальных 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Потребителя;</w:t>
      </w:r>
    </w:p>
    <w:p>
      <w:pPr>
        <w:pStyle w:val="ConsPlusNormal"/>
        <w:numPr>
          <w:ilvl w:val="0"/>
          <w:numId w:val="4"/>
        </w:numPr>
        <w:tabs>
          <w:tab w:val="clear" w:pos="708"/>
          <w:tab w:val="left" w:pos="1069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обеспечить доставку Потребителю платежных документов на оплату коммунальных услуг способом, определенным в пункте 2.4 настоящего договора;</w:t>
      </w:r>
    </w:p>
    <w:p>
      <w:pPr>
        <w:pStyle w:val="ConsPlusNormal"/>
        <w:numPr>
          <w:ilvl w:val="0"/>
          <w:numId w:val="4"/>
        </w:numPr>
        <w:tabs>
          <w:tab w:val="clear" w:pos="708"/>
          <w:tab w:val="left" w:pos="1069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нести иные обязанности, предусмотренные законодательством Российской Федерации.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spacing w:before="100" w:after="0"/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Теплоснабжающая организация имеет право:</w:t>
      </w:r>
    </w:p>
    <w:p>
      <w:pPr>
        <w:pStyle w:val="ConsPlusNormal"/>
        <w:numPr>
          <w:ilvl w:val="0"/>
          <w:numId w:val="5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Федерации;</w:t>
      </w:r>
    </w:p>
    <w:p>
      <w:pPr>
        <w:pStyle w:val="ConsPlusNormal"/>
        <w:numPr>
          <w:ilvl w:val="0"/>
          <w:numId w:val="5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устанавливать количество потребителей, проживающих (в том числе временно) в жилом помещении Потребителя, в случае, если жилое помещение Потребителя не оборудовано индивидуальными приборами учета горячей воды и составлять акт об установлении количества граждан, временно проживающих в жилом помещении, в порядке, предусмотренном пунктом 56(1) Правил предоставления коммунальных услуг;</w:t>
      </w:r>
    </w:p>
    <w:p>
      <w:pPr>
        <w:pStyle w:val="ConsPlusNormal"/>
        <w:numPr>
          <w:ilvl w:val="0"/>
          <w:numId w:val="5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подпунктом «е» пункта 32 Правил предоставления коммунальных услуг;</w:t>
      </w:r>
    </w:p>
    <w:p>
      <w:pPr>
        <w:pStyle w:val="ConsPlusNormal"/>
        <w:numPr>
          <w:ilvl w:val="0"/>
          <w:numId w:val="5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осуществлять иные права, предусмотренные законодательством Российской Федерации и настоящим договором.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spacing w:before="100" w:after="0"/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Потребитель обязан:</w:t>
      </w:r>
    </w:p>
    <w:p>
      <w:pPr>
        <w:pStyle w:val="ConsPlusNormal"/>
        <w:numPr>
          <w:ilvl w:val="0"/>
          <w:numId w:val="6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своевременно и в полном объеме вносить Теплоснабжающей организации плату за коммунальную услугу в сроки и в порядке, которые установлены законодательством Российской Федерации;</w:t>
      </w:r>
    </w:p>
    <w:p>
      <w:pPr>
        <w:pStyle w:val="ConsPlusNormal"/>
        <w:numPr>
          <w:ilvl w:val="0"/>
          <w:numId w:val="6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 управление многоквартирным домом, а при наличии возможности - принимать все меры по устранению таких неисправностей, пожара и аварий;</w:t>
      </w:r>
    </w:p>
    <w:p>
      <w:pPr>
        <w:pStyle w:val="ConsPlusNormal"/>
        <w:numPr>
          <w:ilvl w:val="0"/>
          <w:numId w:val="6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обеспечить оснащение жилого помещения приборами учета горячей воды, а также ввод в эксплуатацию установленных приборов учета, его надлежащую техническую эксплуатацию, сохранность и 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приборов учета;</w:t>
      </w:r>
    </w:p>
    <w:p>
      <w:pPr>
        <w:pStyle w:val="ConsPlusNormal"/>
        <w:numPr>
          <w:ilvl w:val="0"/>
          <w:numId w:val="6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выхода прибора учета из строя (неисправности), в том числе неотображения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межповерочного интервала поверки прибора учета незамедлительно известить об этом Теплоснабжающую организацию и сообщить показания прибора учета на момент его выхода из строя (возникновения неисправности);</w:t>
      </w:r>
    </w:p>
    <w:p>
      <w:pPr>
        <w:pStyle w:val="ConsPlusNormal"/>
        <w:numPr>
          <w:ilvl w:val="0"/>
          <w:numId w:val="6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случае, если требуется проведение демонтажа прибора учета, известить Теплоснабжающую организацию не позднее чем за 2 (Два) рабочих дня до проведения соответствующих работ. Выполнять демонтаж прибора учета, а также его последующий монтаж в присутствии представителей Теплоснабжающей организации, за исключением случаев, если такие представители не явились к сроку демонтажа прибора учета, указанному в извещении;</w:t>
      </w:r>
    </w:p>
    <w:p>
      <w:pPr>
        <w:pStyle w:val="ConsPlusNormal"/>
        <w:numPr>
          <w:ilvl w:val="0"/>
          <w:numId w:val="6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допускать представителя Теплоснабжающей организации в жилое помещение Потребителя для снятия показаний приборов учета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и распределителей,</w:t>
      </w:r>
      <w:r>
        <w:rPr>
          <w:rFonts w:cs="Times New Roman" w:ascii="Times New Roman" w:hAnsi="Times New Roman"/>
          <w:sz w:val="24"/>
          <w:szCs w:val="24"/>
        </w:rPr>
        <w:t xml:space="preserve"> проверки их состояния, факта их наличия или отсутствия, а также достоверности переданных Потребителем сведений о показаниях таких приборов учета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и распределителей</w:t>
      </w:r>
      <w:r>
        <w:rPr>
          <w:rFonts w:cs="Times New Roman" w:ascii="Times New Roman" w:hAnsi="Times New Roman"/>
          <w:sz w:val="24"/>
          <w:szCs w:val="24"/>
        </w:rPr>
        <w:t xml:space="preserve"> в порядке, установленном законодательством Российской Федерации;</w:t>
      </w:r>
    </w:p>
    <w:p>
      <w:pPr>
        <w:pStyle w:val="ConsPlusNormal"/>
        <w:numPr>
          <w:ilvl w:val="0"/>
          <w:numId w:val="6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информировать Теплоснабжающую организацию способом, подтверждающим факт и дату получения такой информации, об увеличении или уменьшении числа граждан, проживающих (в том числе временно) в жилом помещении Потребителя, в случае, если жилое помещение Потребителя не оборудовано прибором учета, не позднее 5 (Пяти) рабочих дней со дня произошедших изменений;</w:t>
      </w:r>
    </w:p>
    <w:p>
      <w:pPr>
        <w:pStyle w:val="ConsPlusNormal"/>
        <w:numPr>
          <w:ilvl w:val="0"/>
          <w:numId w:val="6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возмещать Теплоснабжающей организации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</w:r>
    </w:p>
    <w:p>
      <w:pPr>
        <w:pStyle w:val="ConsPlusNormal"/>
        <w:numPr>
          <w:ilvl w:val="0"/>
          <w:numId w:val="6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 осуществлять действия, определенные пунктом 35 Правил предоставления коммунальных услуг;</w:t>
      </w:r>
    </w:p>
    <w:p>
      <w:pPr>
        <w:pStyle w:val="ConsPlusNormal"/>
        <w:numPr>
          <w:ilvl w:val="0"/>
          <w:numId w:val="6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нести иные обязанности, предусмотренные законодательством Российской Федерации.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spacing w:before="100" w:after="0"/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Потребитель имеет право:</w:t>
      </w:r>
    </w:p>
    <w:p>
      <w:pPr>
        <w:pStyle w:val="ConsPlusNormal"/>
        <w:numPr>
          <w:ilvl w:val="0"/>
          <w:numId w:val="7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получать в необходимых объемах коммунальную услугу надлежащего качества;</w:t>
      </w:r>
    </w:p>
    <w:p>
      <w:pPr>
        <w:pStyle w:val="ConsPlusNormal"/>
        <w:numPr>
          <w:ilvl w:val="0"/>
          <w:numId w:val="7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наличии прибора учета ежемесячно снимать его показания и передавать их Теплоснабжающей организации или уполномоченному ею лицу;</w:t>
      </w:r>
    </w:p>
    <w:p>
      <w:pPr>
        <w:pStyle w:val="ConsPlusNormal"/>
        <w:numPr>
          <w:ilvl w:val="0"/>
          <w:numId w:val="7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получать от Теплоснабжающей организации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Теплоснабжающей организацией Потребителю неустоек (штрафов, пеней);</w:t>
      </w:r>
    </w:p>
    <w:p>
      <w:pPr>
        <w:pStyle w:val="ConsPlusNormal"/>
        <w:numPr>
          <w:ilvl w:val="0"/>
          <w:numId w:val="7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требовать от Теплоснабжающей организации изменения размера платы за коммунальную услугу в случаях и порядке, которые установлены Правилами предоставления коммунальных услуг;</w:t>
      </w:r>
    </w:p>
    <w:p>
      <w:pPr>
        <w:pStyle w:val="ConsPlusNormal"/>
        <w:numPr>
          <w:ilvl w:val="0"/>
          <w:numId w:val="7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</w:r>
    </w:p>
    <w:p>
      <w:pPr>
        <w:pStyle w:val="ConsPlusNormal"/>
        <w:numPr>
          <w:ilvl w:val="0"/>
          <w:numId w:val="7"/>
        </w:numPr>
        <w:tabs>
          <w:tab w:val="clear" w:pos="708"/>
          <w:tab w:val="left" w:pos="1134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осуществлять иные права, предусмотренные законодательством Российской Федерации.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Учет объема (количества) коммунальной услуги,</w:t>
      </w: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предоставленной Потребителю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Учет объема (количества) коммунальной услуги, предоставленной Потребителю, осуществляется с использованием приборов учета в соответствии с требованиями законодательства Российской Федерации.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Индивидуальные приборы учета (ИПУ) на сети горячего водоснабжения: 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tbl>
      <w:tblPr>
        <w:tblStyle w:val="949"/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3"/>
        <w:gridCol w:w="1817"/>
        <w:gridCol w:w="1264"/>
        <w:gridCol w:w="1413"/>
        <w:gridCol w:w="1284"/>
        <w:gridCol w:w="2104"/>
        <w:gridCol w:w="1021"/>
      </w:tblGrid>
      <w:tr>
        <w:trPr/>
        <w:tc>
          <w:tcPr>
            <w:tcW w:w="73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ИПУ</w:t>
            </w:r>
          </w:p>
        </w:tc>
        <w:tc>
          <w:tcPr>
            <w:tcW w:w="18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Место установки 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(кухня/сан.узел)</w:t>
            </w:r>
          </w:p>
        </w:tc>
        <w:tc>
          <w:tcPr>
            <w:tcW w:w="126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Дата установки</w:t>
            </w:r>
          </w:p>
        </w:tc>
        <w:tc>
          <w:tcPr>
            <w:tcW w:w="141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Заводской номер</w:t>
            </w:r>
          </w:p>
        </w:tc>
        <w:tc>
          <w:tcPr>
            <w:tcW w:w="128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Дата последней поверки</w:t>
            </w:r>
          </w:p>
        </w:tc>
        <w:tc>
          <w:tcPr>
            <w:tcW w:w="210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Межповерочный интервал</w:t>
            </w:r>
          </w:p>
        </w:tc>
        <w:tc>
          <w:tcPr>
            <w:tcW w:w="102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пломбы</w:t>
            </w:r>
          </w:p>
        </w:tc>
      </w:tr>
      <w:tr>
        <w:trPr>
          <w:trHeight w:val="288" w:hRule="atLeast"/>
        </w:trPr>
        <w:tc>
          <w:tcPr>
            <w:tcW w:w="73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8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12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210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</w:tr>
      <w:tr>
        <w:trPr>
          <w:trHeight w:val="309" w:hRule="atLeast"/>
        </w:trPr>
        <w:tc>
          <w:tcPr>
            <w:tcW w:w="73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8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12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210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</w:r>
          </w:p>
        </w:tc>
      </w:tr>
    </w:tbl>
    <w:p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отсутствие приборов учета определение объема (количества) коммунальной услуги, предоставленной Потребителю, осуществляется в порядке, предусмотренном законодательством Российской Федерации.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 определении объема (количества) коммунальной услуги, предоставленной Потребителю, показания приборов учета, переданные Потребителем не позднее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27-го числа</w:t>
      </w:r>
      <w:r>
        <w:rPr>
          <w:rFonts w:cs="Times New Roman" w:ascii="Times New Roman" w:hAnsi="Times New Roman"/>
          <w:sz w:val="24"/>
          <w:szCs w:val="24"/>
        </w:rPr>
        <w:t xml:space="preserve"> расчетного периода, учитываются в расчетном периоде в порядке, установленном законодательством Российской Федерации.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Размер платы за коммунальную услугу и порядок расчетов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 w:ascii="Times New Roman" w:hAnsi="Times New Roman"/>
          <w:sz w:val="24"/>
          <w:szCs w:val="24"/>
        </w:rPr>
        <w:t>Плата за коммунальные услуги вносится Потребителем на счет Теплоснабжающей организации, указанный в платежном документе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(или на счет платежного агента, указанный Теплоснабжающей организацией)</w:t>
      </w:r>
      <w:r>
        <w:rPr>
          <w:rFonts w:cs="Times New Roman" w:ascii="Times New Roman" w:hAnsi="Times New Roman"/>
          <w:sz w:val="24"/>
          <w:szCs w:val="24"/>
        </w:rPr>
        <w:t xml:space="preserve"> в  сроки, которые установлены законодательством Российской Федерации.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Потребитель вправе осуществлять предварительную оплату коммунальных услуг в счет будущих расчетных периодов.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1276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подключения внутриквартирного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Теплоснабжающая организация производит перерасчет и (или) доначисление платы за коммунальную услугу в порядке, предусмотренном Правилами предоставления коммунальных услуг.</w:t>
      </w:r>
    </w:p>
    <w:p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Ограничение, приостановление, возобновление</w:t>
      </w: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предоставления коммунальной услуги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Теплоснабжающая организация осуществляет ограничение, приостановление, возобновление предоставления коммунальной услуги Потребителю по основаниям и в порядке, которые предусмотрены законодательством Российской Федерации.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ограничении предоставления коммунальной услуги Теплоснабжающая организация временно уменьшает объем (количество) подачи Потребителю коммунальной услуги и (или) вводит график предоставления коммунальной услуги в течение суток.</w:t>
      </w:r>
    </w:p>
    <w:p>
      <w:pPr>
        <w:pStyle w:val="ConsPlusNormal"/>
        <w:tabs>
          <w:tab w:val="clear" w:pos="708"/>
          <w:tab w:val="left" w:pos="1276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приостановлении предоставления коммунальной услуги Теплоснабжающая организация временно прекращает ее предоставление Потребителю.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Предоставление коммунальных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Теплоснабжающей организации,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</w:r>
    </w:p>
    <w:p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Ответственность Сторон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Теплоснабжающая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инженерно-технического обеспечения, которой является для сетей теплоснабжения при наличии коллективного (общедомового) прибора учета место соединения коллективного (общедомового) прибора учета с соответствующей централизованной сетью инженерно-технического обеспечения, входящей в многоквартирный дом, при отсутствии коллективного (общедомового) прибора учета - внешняя граница стены многоквартирного дома. </w:t>
      </w:r>
    </w:p>
    <w:p>
      <w:pPr>
        <w:pStyle w:val="ConsPlusNormal"/>
        <w:tabs>
          <w:tab w:val="clear" w:pos="708"/>
          <w:tab w:val="left" w:pos="1276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. Обслуживание внутридомовых инженерных систем осуществляется лицами, привлекаемыми собственниками помещений в многоквартирном доме по договорам оказания услуг по содержанию и (или) выполнению работ по ремонту внутридомовых инженерных сетей, или собственниками самостоятельно, если законодательством Российской Федерации выполнение ими таких работ не запрещено.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Теплоснабжающей организации пени в размере, установленном законодательством Российской Федерации.</w:t>
      </w:r>
    </w:p>
    <w:p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Порядок разрешения споров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tabs>
          <w:tab w:val="clear" w:pos="708"/>
          <w:tab w:val="left" w:pos="1276" w:leader="none"/>
        </w:tabs>
        <w:ind w:firstLine="709"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Споры, вытекающие из настоящего договора, подлежат рассмотрению в порядке, установленном законодательством Российской Федерации.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Действие, изменение и расторжение договора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Настоящий договор вступает в силу в порядке и сроки, которые установлены законодательством Российской Федерации.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Настоящий договор заключен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</w:r>
    </w:p>
    <w:p>
      <w:pPr>
        <w:pStyle w:val="ListParagraph"/>
        <w:widowControl w:val="false"/>
        <w:numPr>
          <w:ilvl w:val="1"/>
          <w:numId w:val="3"/>
        </w:numPr>
        <w:tabs>
          <w:tab w:val="clear" w:pos="708"/>
          <w:tab w:val="left" w:pos="568" w:leader="none"/>
          <w:tab w:val="left" w:pos="1276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Договор считается исполненным после выполнения Сторонами взаимных обязательств и урегулирования всех расчетов между Теплоснабжающей организацией и Потребителем.</w:t>
      </w:r>
    </w:p>
    <w:p>
      <w:pPr>
        <w:pStyle w:val="Normal"/>
        <w:widowControl w:val="false"/>
        <w:numPr>
          <w:ilvl w:val="1"/>
          <w:numId w:val="3"/>
        </w:numPr>
        <w:tabs>
          <w:tab w:val="clear" w:pos="708"/>
          <w:tab w:val="left" w:pos="1276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Расторжение договора не является для Потребителя основанием для прекращения обязательств по оплате произведенных Теплоснабжающей организацией затрат (услуг и работ) во время действия настоящего договора.</w:t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Обработка персональных данных потребителя, за исключением указанных в пункте 6 Правил предоставления коммунальных услуг, осуществляется Теплоснабжающей организацией в соответствии с Федеральным законом от 27.07.2006 № 152-ФЗ «О персональных данных». Потребитель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данных, адреса электронной почты, номера телефона) в соответствии с указанным Федеральным </w:t>
      </w:r>
      <w:hyperlink r:id="rId2" w:tgtFrame="consultantplus://offline/ref=B038E4B59459C469D2F6A9BFD3B60E28E13CE364D3CEDD85028ABAC1A6425FE57C75C8727A94A2B6C6F55B8F1AeBI9I">
        <w:r>
          <w:rPr>
            <w:rStyle w:val="ListLabel82"/>
            <w:rFonts w:cs="Times New Roman" w:ascii="Times New Roman" w:hAnsi="Times New Roman"/>
            <w:sz w:val="24"/>
            <w:szCs w:val="24"/>
          </w:rPr>
          <w:t>законом</w:t>
        </w:r>
      </w:hyperlink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numPr>
          <w:ilvl w:val="0"/>
          <w:numId w:val="3"/>
        </w:numPr>
        <w:ind w:firstLine="142" w:left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Заключительные положения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1"/>
          <w:numId w:val="3"/>
        </w:numPr>
        <w:tabs>
          <w:tab w:val="clear" w:pos="708"/>
          <w:tab w:val="left" w:pos="1276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вопросам, прямо не урегулированным настоящим договором, Стороны руководствуются законодательством Российской Федерации.</w:t>
      </w:r>
    </w:p>
    <w:p>
      <w:pPr>
        <w:pStyle w:val="ListParagraph"/>
        <w:widowControl w:val="false"/>
        <w:numPr>
          <w:ilvl w:val="1"/>
          <w:numId w:val="3"/>
        </w:numPr>
        <w:tabs>
          <w:tab w:val="clear" w:pos="708"/>
          <w:tab w:val="left" w:pos="284" w:leader="none"/>
          <w:tab w:val="left" w:pos="1276" w:leader="none"/>
        </w:tabs>
        <w:spacing w:lineRule="auto" w:line="240" w:before="0" w:after="0"/>
        <w:ind w:firstLine="709" w:left="0"/>
        <w:contextualSpacing/>
        <w:jc w:val="both"/>
        <w:outlineLvl w:val="0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публикации настоящего договора: </w:t>
      </w:r>
      <w:r>
        <w:rPr>
          <w:rFonts w:ascii="Times New Roman" w:hAnsi="Times New Roman"/>
          <w:sz w:val="24"/>
          <w:szCs w:val="24"/>
          <w:lang w:val="en-US"/>
        </w:rPr>
        <w:t>www</w:t>
      </w:r>
      <w:r>
        <w:rPr>
          <w:rFonts w:ascii="Times New Roman" w:hAnsi="Times New Roman"/>
          <w:sz w:val="24"/>
          <w:szCs w:val="24"/>
        </w:rPr>
        <w:t>.</w:t>
      </w:r>
      <w:hyperlink r:id="rId3" w:tgtFrame="mailto:office@ogk2.ru">
        <w:r>
          <w:rPr>
            <w:rStyle w:val="ListLabel83"/>
            <w:rFonts w:ascii="Times New Roman" w:hAnsi="Times New Roman"/>
            <w:sz w:val="24"/>
            <w:szCs w:val="24"/>
            <w:lang w:val="en-US"/>
          </w:rPr>
          <w:t>ogk2.ru</w:t>
        </w:r>
      </w:hyperlink>
      <w:r>
        <w:rPr>
          <w:rFonts w:ascii="Times New Roman" w:hAnsi="Times New Roman"/>
          <w:i/>
          <w:sz w:val="24"/>
          <w:szCs w:val="24"/>
        </w:rPr>
        <w:t>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hanging="0" w:left="72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40" w:before="0" w:after="0"/>
        <w:ind w:hanging="414" w:left="1134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Справочная информация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hanging="0"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left" w:pos="284" w:leader="none"/>
          <w:tab w:val="left" w:pos="708" w:leader="none"/>
          <w:tab w:val="left" w:pos="709" w:leader="none"/>
          <w:tab w:val="left" w:pos="1276" w:leader="none"/>
        </w:tabs>
        <w:spacing w:lineRule="auto" w:line="240" w:before="0" w:after="0"/>
        <w:ind w:firstLine="709" w:left="0" w:right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Ответственные должностные лица за выполнение условий настоящего договора в части: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84" w:leader="none"/>
          <w:tab w:val="left" w:pos="708" w:leader="none"/>
          <w:tab w:val="left" w:pos="709" w:leader="none"/>
          <w:tab w:val="left" w:pos="1276" w:leader="none"/>
        </w:tabs>
        <w:spacing w:lineRule="auto" w:line="240" w:before="0" w:after="0"/>
        <w:ind w:firstLine="709" w:left="0" w:right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решения оперативных вопросов, связанных с предоставлением и прекращением предоставления коммунальных услуг: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84" w:leader="none"/>
          <w:tab w:val="left" w:pos="708" w:leader="none"/>
          <w:tab w:val="left" w:pos="709" w:leader="none"/>
          <w:tab w:val="left" w:pos="1276" w:leader="none"/>
        </w:tabs>
        <w:spacing w:lineRule="auto" w:line="240" w:before="0" w:after="0"/>
        <w:ind w:firstLine="709" w:left="0" w:right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начальник смены электростанции, телефон: </w:t>
      </w:r>
      <w:r>
        <w:rPr>
          <w:rFonts w:eastAsia="Calibri" w:cs="Times New Roman" w:ascii="Times New Roman" w:hAnsi="Times New Roman"/>
          <w:sz w:val="22"/>
          <w:szCs w:val="22"/>
          <w:lang w:val="ru-RU" w:eastAsia="en-US" w:bidi="ar-SA"/>
        </w:rPr>
        <w:t>+</w:t>
      </w:r>
      <w:r>
        <w:rPr>
          <w:rFonts w:eastAsia="Calibri" w:cs="Times New Roman" w:ascii="Times New Roman" w:hAnsi="Times New Roman"/>
          <w:sz w:val="24"/>
          <w:szCs w:val="24"/>
          <w:lang w:val="ru-RU" w:eastAsia="en-US" w:bidi="ar-SA"/>
        </w:rPr>
        <w:t xml:space="preserve"> 7 (81136) 91- 653,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84" w:leader="none"/>
          <w:tab w:val="left" w:pos="708" w:leader="none"/>
          <w:tab w:val="left" w:pos="709" w:leader="none"/>
          <w:tab w:val="left" w:pos="1276" w:leader="none"/>
        </w:tabs>
        <w:spacing w:lineRule="auto" w:line="240" w:before="0" w:after="0"/>
        <w:ind w:firstLine="709" w:left="0" w:right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  <w:lang w:val="ru-RU" w:eastAsia="en-US" w:bidi="ar-SA"/>
        </w:rPr>
        <w:t>- организаци</w:t>
      </w:r>
      <w:r>
        <w:rPr>
          <w:rFonts w:eastAsia="Calibri" w:cs="Times New Roman" w:ascii="Times New Roman" w:hAnsi="Times New Roman"/>
          <w:sz w:val="24"/>
          <w:szCs w:val="24"/>
          <w:lang w:val="ru-RU" w:eastAsia="en-US" w:bidi="ar-SA"/>
        </w:rPr>
        <w:t>я</w:t>
      </w:r>
      <w:r>
        <w:rPr>
          <w:rFonts w:eastAsia="Calibri" w:cs="Times New Roman" w:ascii="Times New Roman" w:hAnsi="Times New Roman"/>
          <w:sz w:val="24"/>
          <w:szCs w:val="24"/>
          <w:lang w:val="ru-RU" w:eastAsia="en-US" w:bidi="ar-SA"/>
        </w:rPr>
        <w:t>, осуществляющ</w:t>
      </w:r>
      <w:r>
        <w:rPr>
          <w:rFonts w:eastAsia="Calibri" w:cs="Times New Roman" w:ascii="Times New Roman" w:hAnsi="Times New Roman"/>
          <w:sz w:val="24"/>
          <w:szCs w:val="24"/>
          <w:lang w:val="ru-RU" w:eastAsia="en-US" w:bidi="ar-SA"/>
        </w:rPr>
        <w:t>ая</w:t>
      </w:r>
      <w:r>
        <w:rPr>
          <w:rFonts w:eastAsia="Calibri" w:cs="Times New Roman" w:ascii="Times New Roman" w:hAnsi="Times New Roman"/>
          <w:sz w:val="24"/>
          <w:szCs w:val="24"/>
          <w:lang w:val="ru-RU" w:eastAsia="en-US" w:bidi="ar-SA"/>
        </w:rPr>
        <w:t xml:space="preserve"> управление вашим многоквартирным домом</w:t>
      </w:r>
      <w:r>
        <w:rPr>
          <w:rFonts w:cs="Times New Roman" w:ascii="Times New Roman" w:hAnsi="Times New Roman"/>
          <w:sz w:val="24"/>
          <w:szCs w:val="24"/>
        </w:rPr>
        <w:t>;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firstLine="709"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выполнения иных условий договора – начальник Управления по сбыту, телефон:              </w:t>
      </w:r>
      <w:r>
        <w:rPr>
          <w:rFonts w:cs="Times New Roman" w:ascii="Times New Roman" w:hAnsi="Times New Roman"/>
          <w:sz w:val="24"/>
          <w:szCs w:val="24"/>
        </w:rPr>
        <w:t xml:space="preserve">+7 </w:t>
      </w:r>
      <w:r>
        <w:rPr>
          <w:rFonts w:cs="Times New Roman" w:ascii="Times New Roman" w:hAnsi="Times New Roman"/>
          <w:sz w:val="24"/>
          <w:szCs w:val="24"/>
        </w:rPr>
        <w:t>(81136) 96-313;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firstLine="709"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обслуживания внутридомовых инженерных сетей - лица, привлекаемые собственниками помещений в многоквартирном доме по договорам оказания услуг по содержанию и (или) выполнению работ по ремонту внутридомовых инженерных сетей.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40" w:before="0" w:after="0"/>
        <w:ind w:hanging="556" w:left="1276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Адреса, реквизиты, подписи Сторон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103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926"/>
        <w:gridCol w:w="424"/>
        <w:gridCol w:w="4962"/>
      </w:tblGrid>
      <w:tr>
        <w:trPr>
          <w:trHeight w:val="840" w:hRule="atLeast"/>
        </w:trPr>
        <w:tc>
          <w:tcPr>
            <w:tcW w:w="49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Теплоснабжающая организация: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Публичное акционерное общество «Вторая генерирующая компания оптового рынка электроэнергии» (ПАО «ОГК-2»)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196605, г. Санкт-Петербург, вн.тер.г. поселок Шушары, ш Петербургское, д. 66, к. 1, литера А, этаж 7, помещ. 36-Н, каб. 701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Почтовый адрес: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196605, г. Санкт-Петербург, вн.тер.г. поселок Шушары, ш Петербургское , д. 66, к. 1, литера А, этаж 7, помещ. 36-Н, каб. 701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ПАО «ОГК-2» – Псковская ГРЭС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 филиала: 182710, Российская Федерация, Псковская область, р.п.     Дедовичи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- 600 402 001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(81136)96-359, Факс: (81136)92-442 (приемная).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Публичное акционерное общество «Вторая генерирующая компания оптового рынка электроэнергии» (ПАО «ОГК-2»)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2607018122, КПП 997650001,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р/с № 40702810750010004720 в Центральном филиале АБ «РОССИЯ», БИК 044525220,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 № 30101810145250000220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Технический директор-главный инженер филиала ПАО «ОГК-2» – Псковская ГРЭС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________________/   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Е.Г. Голубев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9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Потребитель: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(при наличии) 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фактического проживания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Контактные телефоны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 (при наличии)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________________/________________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0"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подпись                        ФИО</w:t>
            </w:r>
          </w:p>
        </w:tc>
      </w:tr>
    </w:tbl>
    <w:p>
      <w:pPr>
        <w:pStyle w:val="ConsPlusNormal"/>
        <w:jc w:val="both"/>
        <w:rPr/>
      </w:pPr>
      <w:r>
        <w:rPr/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418" w:right="851" w:gutter="0" w:header="709" w:top="1134" w:footer="709" w:bottom="96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    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false"/>
      <w:bidi w:val="0"/>
      <w:spacing w:lineRule="auto" w:line="276" w:before="0" w:after="200"/>
      <w:jc w:val="left"/>
      <w:rPr/>
    </w:pPr>
    <w:r>
      <w:rPr/>
      <w:t>    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200" w:hanging="48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5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2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59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66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73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81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88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95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1026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i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7"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 w:customStyle="1">
    <w:name w:val="Текст сноски Знак"/>
    <w:basedOn w:val="DefaultParagraphFont"/>
    <w:qFormat/>
    <w:rPr>
      <w:sz w:val="20"/>
      <w:szCs w:val="20"/>
    </w:rPr>
  </w:style>
  <w:style w:type="character" w:styleId="Style8">
    <w:name w:val="Символ сноски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Pr>
      <w:sz w:val="20"/>
      <w:szCs w:val="20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Pr>
      <w:b/>
      <w:bCs/>
      <w:sz w:val="20"/>
      <w:szCs w:val="20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Style12" w:customStyle="1">
    <w:name w:val="Верхний колонтитул Знак"/>
    <w:basedOn w:val="DefaultParagraphFont"/>
    <w:uiPriority w:val="99"/>
    <w:qFormat/>
    <w:rPr/>
  </w:style>
  <w:style w:type="character" w:styleId="Style13" w:customStyle="1">
    <w:name w:val="Нижний колонтитул Знак"/>
    <w:basedOn w:val="DefaultParagraphFont"/>
    <w:uiPriority w:val="99"/>
    <w:qFormat/>
    <w:rPr/>
  </w:style>
  <w:style w:type="character" w:styleId="Hyperlink">
    <w:name w:val="Hyperlink"/>
    <w:rPr>
      <w:color w:val="000080"/>
      <w:u w:val="single"/>
    </w:rPr>
  </w:style>
  <w:style w:type="character" w:styleId="LineNumber">
    <w:name w:val="Line Number"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link w:val="CaptionChar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4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ConsPlusNormal" w:customStyle="1">
    <w:name w:val="ConsPlusNormal"/>
    <w:qFormat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Cell" w:customStyle="1">
    <w:name w:val="ConsPlusCell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>
      <w:rFonts w:ascii="Calibri" w:hAnsi="Calibri" w:eastAsia="Times New Roman" w:cs="Times New Roman"/>
      <w:lang w:eastAsia="ru-RU"/>
    </w:rPr>
  </w:style>
  <w:style w:type="paragraph" w:styleId="EndnoteText">
    <w:name w:val="Endnote Text"/>
    <w:basedOn w:val="Normal"/>
    <w:link w:val="Style5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FootnoteText">
    <w:name w:val="Footnote Text"/>
    <w:basedOn w:val="Normal"/>
    <w:link w:val="Style7"/>
    <w:unhideWhenUsed/>
    <w:pPr>
      <w:spacing w:lineRule="auto" w:line="240" w:before="0" w:after="0"/>
    </w:pPr>
    <w:rPr>
      <w:sz w:val="20"/>
      <w:szCs w:val="20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pPr/>
    <w:rPr>
      <w:b/>
      <w:bCs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styleId="772">
    <w:name w:val="Table Grid Light"/>
    <w:basedOn w:val="94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>
    <w:name w:val="Plain Table 1"/>
    <w:basedOn w:val="94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74">
    <w:name w:val="Plain Table 2"/>
    <w:basedOn w:val="94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75">
    <w:name w:val="Plain Table 3"/>
    <w:basedOn w:val="9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76">
    <w:name w:val="Plain Table 4"/>
    <w:basedOn w:val="9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7">
    <w:name w:val="Plain Table 5"/>
    <w:basedOn w:val="9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8">
    <w:name w:val="Grid Table 1 Light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9">
    <w:name w:val="Grid Table 1 Light - Accent 1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0">
    <w:name w:val="Grid Table 1 Light - Accent 2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1">
    <w:name w:val="Grid Table 1 Light - Accent 3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2">
    <w:name w:val="Grid Table 1 Light - Accent 4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3">
    <w:name w:val="Grid Table 1 Light - Accent 5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4">
    <w:name w:val="Grid Table 1 Light - Accent 6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5">
    <w:name w:val="Grid Table 2"/>
    <w:basedOn w:val="9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6">
    <w:name w:val="Grid Table 2 - Accent 1"/>
    <w:basedOn w:val="9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7">
    <w:name w:val="Grid Table 2 - Accent 2"/>
    <w:basedOn w:val="9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8">
    <w:name w:val="Grid Table 2 - Accent 3"/>
    <w:basedOn w:val="9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9">
    <w:name w:val="Grid Table 2 - Accent 4"/>
    <w:basedOn w:val="9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0">
    <w:name w:val="Grid Table 2 - Accent 5"/>
    <w:basedOn w:val="9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1">
    <w:name w:val="Grid Table 2 - Accent 6"/>
    <w:basedOn w:val="9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2">
    <w:name w:val="Grid Table 3"/>
    <w:basedOn w:val="9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3">
    <w:name w:val="Grid Table 3 - Accent 1"/>
    <w:basedOn w:val="9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4">
    <w:name w:val="Grid Table 3 - Accent 2"/>
    <w:basedOn w:val="9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5">
    <w:name w:val="Grid Table 3 - Accent 3"/>
    <w:basedOn w:val="9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6">
    <w:name w:val="Grid Table 3 - Accent 4"/>
    <w:basedOn w:val="9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7">
    <w:name w:val="Grid Table 3 - Accent 5"/>
    <w:basedOn w:val="9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8">
    <w:name w:val="Grid Table 3 - Accent 6"/>
    <w:basedOn w:val="9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9">
    <w:name w:val="Grid Table 4"/>
    <w:basedOn w:val="9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00">
    <w:name w:val="Grid Table 4 - Accent 1"/>
    <w:basedOn w:val="9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01">
    <w:name w:val="Grid Table 4 - Accent 2"/>
    <w:basedOn w:val="9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02">
    <w:name w:val="Grid Table 4 - Accent 3"/>
    <w:basedOn w:val="9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03">
    <w:name w:val="Grid Table 4 - Accent 4"/>
    <w:basedOn w:val="9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04">
    <w:name w:val="Grid Table 4 - Accent 5"/>
    <w:basedOn w:val="9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05">
    <w:name w:val="Grid Table 4 - Accent 6"/>
    <w:basedOn w:val="9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06">
    <w:name w:val="Grid Table 5 Dark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07">
    <w:name w:val="Grid Table 5 Dark- Accent 1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08">
    <w:name w:val="Grid Table 5 Dark - Accent 2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09">
    <w:name w:val="Grid Table 5 Dark - Accent 3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10">
    <w:name w:val="Grid Table 5 Dark- Accent 4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11">
    <w:name w:val="Grid Table 5 Dark - Accent 5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12">
    <w:name w:val="Grid Table 5 Dark - Accent 6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13">
    <w:name w:val="Grid Table 6 Colorful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14">
    <w:name w:val="Grid Table 6 Colorful - Accent 1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15">
    <w:name w:val="Grid Table 6 Colorful - Accent 2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16">
    <w:name w:val="Grid Table 6 Colorful - Accent 3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17">
    <w:name w:val="Grid Table 6 Colorful - Accent 4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18">
    <w:name w:val="Grid Table 6 Colorful - Accent 5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19">
    <w:name w:val="Grid Table 6 Colorful - Accent 6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20">
    <w:name w:val="Grid Table 7 Colorful"/>
    <w:basedOn w:val="9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21">
    <w:name w:val="Grid Table 7 Colorful - Accent 1"/>
    <w:basedOn w:val="9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22">
    <w:name w:val="Grid Table 7 Colorful - Accent 2"/>
    <w:basedOn w:val="9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23">
    <w:name w:val="Grid Table 7 Colorful - Accent 3"/>
    <w:basedOn w:val="9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24">
    <w:name w:val="Grid Table 7 Colorful - Accent 4"/>
    <w:basedOn w:val="9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25">
    <w:name w:val="Grid Table 7 Colorful - Accent 5"/>
    <w:basedOn w:val="9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26">
    <w:name w:val="Grid Table 7 Colorful - Accent 6"/>
    <w:basedOn w:val="9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27">
    <w:name w:val="List Table 1 Light"/>
    <w:basedOn w:val="9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1"/>
    <w:basedOn w:val="9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2"/>
    <w:basedOn w:val="9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3"/>
    <w:basedOn w:val="9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4"/>
    <w:basedOn w:val="9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5"/>
    <w:basedOn w:val="9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6"/>
    <w:basedOn w:val="9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2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35">
    <w:name w:val="List Table 2 - Accent 1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36">
    <w:name w:val="List Table 2 - Accent 2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37">
    <w:name w:val="List Table 2 - Accent 3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38">
    <w:name w:val="List Table 2 - Accent 4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39">
    <w:name w:val="List Table 2 - Accent 5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0">
    <w:name w:val="List Table 2 - Accent 6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1">
    <w:name w:val="List Table 3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2">
    <w:name w:val="List Table 3 - Accent 1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3">
    <w:name w:val="List Table 3 - Accent 2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4">
    <w:name w:val="List Table 3 - Accent 3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5">
    <w:name w:val="List Table 3 - Accent 4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6">
    <w:name w:val="List Table 3 - Accent 5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7">
    <w:name w:val="List Table 3 - Accent 6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8">
    <w:name w:val="List Table 4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9">
    <w:name w:val="List Table 4 - Accent 1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0">
    <w:name w:val="List Table 4 - Accent 2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1">
    <w:name w:val="List Table 4 - Accent 3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2">
    <w:name w:val="List Table 4 - Accent 4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3">
    <w:name w:val="List Table 4 - Accent 5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4">
    <w:name w:val="List Table 4 - Accent 6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5">
    <w:name w:val="List Table 5 Dark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56">
    <w:name w:val="List Table 5 Dark - Accent 1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57">
    <w:name w:val="List Table 5 Dark - Accent 2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58">
    <w:name w:val="List Table 5 Dark - Accent 3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59">
    <w:name w:val="List Table 5 Dark - Accent 4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60">
    <w:name w:val="List Table 5 Dark - Accent 5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61">
    <w:name w:val="List Table 5 Dark - Accent 6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62">
    <w:name w:val="List Table 6 Colorful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63">
    <w:name w:val="List Table 6 Colorful - Accent 1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64">
    <w:name w:val="List Table 6 Colorful - Accent 2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65">
    <w:name w:val="List Table 6 Colorful - Accent 3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66">
    <w:name w:val="List Table 6 Colorful - Accent 4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67">
    <w:name w:val="List Table 6 Colorful - Accent 5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68">
    <w:name w:val="List Table 6 Colorful - Accent 6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69">
    <w:name w:val="List Table 7 Colorful"/>
    <w:basedOn w:val="9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70">
    <w:name w:val="List Table 7 Colorful - Accent 1"/>
    <w:basedOn w:val="9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871">
    <w:name w:val="List Table 7 Colorful - Accent 2"/>
    <w:basedOn w:val="9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72">
    <w:name w:val="List Table 7 Colorful - Accent 3"/>
    <w:basedOn w:val="9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73">
    <w:name w:val="List Table 7 Colorful - Accent 4"/>
    <w:basedOn w:val="9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4">
    <w:name w:val="List Table 7 Colorful - Accent 5"/>
    <w:basedOn w:val="9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75">
    <w:name w:val="List Table 7 Colorful - Accent 6"/>
    <w:basedOn w:val="9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76">
    <w:name w:val="Lined - Accent"/>
    <w:basedOn w:val="948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77">
    <w:name w:val="Lined - Accent 1"/>
    <w:basedOn w:val="948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78">
    <w:name w:val="Lined - Accent 2"/>
    <w:basedOn w:val="948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79">
    <w:name w:val="Lined - Accent 3"/>
    <w:basedOn w:val="948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80">
    <w:name w:val="Lined - Accent 4"/>
    <w:basedOn w:val="948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81">
    <w:name w:val="Lined - Accent 5"/>
    <w:basedOn w:val="948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82">
    <w:name w:val="Lined - Accent 6"/>
    <w:basedOn w:val="948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83">
    <w:name w:val="Bordered &amp; Lined - Accent"/>
    <w:basedOn w:val="94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84">
    <w:name w:val="Bordered &amp; Lined - Accent 1"/>
    <w:basedOn w:val="94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85">
    <w:name w:val="Bordered &amp; Lined - Accent 2"/>
    <w:basedOn w:val="94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86">
    <w:name w:val="Bordered &amp; Lined - Accent 3"/>
    <w:basedOn w:val="94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87">
    <w:name w:val="Bordered &amp; Lined - Accent 4"/>
    <w:basedOn w:val="94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88">
    <w:name w:val="Bordered &amp; Lined - Accent 5"/>
    <w:basedOn w:val="94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89">
    <w:name w:val="Bordered &amp; Lined - Accent 6"/>
    <w:basedOn w:val="94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90">
    <w:name w:val="Bordered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91">
    <w:name w:val="Bordered - Accent 1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92">
    <w:name w:val="Bordered - Accent 2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93">
    <w:name w:val="Bordered - Accent 3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94">
    <w:name w:val="Bordered - Accent 4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95">
    <w:name w:val="Bordered - Accent 5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96">
    <w:name w:val="Bordered - Accent 6"/>
    <w:basedOn w:val="9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48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customStyle="1" w:styleId="949">
    <w:name w:val="Сетка таблицы1"/>
    <w:basedOn w:val="948"/>
    <w:uiPriority w:val="5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0">
    <w:name w:val="Table Grid"/>
    <w:basedOn w:val="94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B038E4B59459C469D2F6A9BFD3B60E28E13CE364D3CEDD85028ABAC1A6425FE57C75C8727A94A2B6C6F55B8F1AeBI9I" TargetMode="External"/><Relationship Id="rId3" Type="http://schemas.openxmlformats.org/officeDocument/2006/relationships/hyperlink" Target="mailto:office@ogk2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BAD72-1E78-4B3C-8F60-C8255395E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LibreOffice/7.6.7.2$Linux_X86_64 LibreOffice_project/60$Build-2</Application>
  <AppVersion>15.0000</AppVersion>
  <Pages>7</Pages>
  <Words>2354</Words>
  <Characters>18494</Characters>
  <CharactersWithSpaces>20831</CharactersWithSpaces>
  <Paragraphs>157</Paragraphs>
  <Company>ПАО "ОГК-2"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2021-10-13T10:55:00Z</dcterms:created>
  <dc:creator>Крылова Татьяна Львовна</dc:creator>
  <dc:description/>
  <dc:language>ru-RU</dc:language>
  <cp:lastModifiedBy/>
  <dcterms:modified xsi:type="dcterms:W3CDTF">2026-04-13T12:52:06Z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