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ДОГОВОР ПРЕДОСТАВЛЕНИЯ КОММУНАЛЬНЫХ УСЛУГ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(отопление и горячее водоснабжение) №_________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г. Новомичуринск                                                                             «___» _____________ 20___ г.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lineRule="auto" w:line="240" w:before="0" w:after="200"/>
        <w:ind w:firstLine="737" w:left="0" w:right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Публичное акционерное общество «Вторая генерирующая компания оптового рынка электроэнергии» (ПАО «ОГК-2»</w:t>
      </w:r>
      <w:r>
        <w:rPr>
          <w:rFonts w:cs="Times New Roman" w:ascii="Times New Roman" w:hAnsi="Times New Roman"/>
          <w:sz w:val="24"/>
          <w:szCs w:val="24"/>
        </w:rPr>
        <w:t xml:space="preserve">), именуемое в дальнейшем «Теплоснабжающая организация», в лице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директора</w:t>
      </w:r>
      <w:r>
        <w:rPr>
          <w:rFonts w:cs="Times New Roman" w:ascii="Times New Roman" w:hAnsi="Times New Roman"/>
          <w:sz w:val="24"/>
          <w:szCs w:val="24"/>
        </w:rPr>
        <w:t xml:space="preserve"> филиала ПАО «ОГК-2» - Рязанская ГРЭС Кабаева Виталия Михайловича,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действующего на основании доверенности от 12.01.2026 г. №Д2101-26-7</w:t>
      </w:r>
      <w:r>
        <w:rPr>
          <w:rFonts w:cs="Times New Roman" w:ascii="Times New Roman" w:hAnsi="Times New Roman"/>
          <w:sz w:val="24"/>
          <w:szCs w:val="24"/>
        </w:rPr>
        <w:t xml:space="preserve">, с одной стороны, и ________________________являющийся (-иеся) собственником (-ами) (нанимателем) жилого помещения в многоквартирном доме, расположенном по адресу:__________________________________________________________, именуемый (-ые) в дальнейшем «Потребитель», с другой стороны, именуемые в дальнейшем при совместном упоминании «Стороны», заключили настоящий договор о нижеследующем: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2"/>
        </w:numPr>
        <w:ind w:hanging="283" w:left="3969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Предмет договора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numPr>
          <w:ilvl w:val="1"/>
          <w:numId w:val="3"/>
        </w:numPr>
        <w:tabs>
          <w:tab w:val="clear" w:pos="708"/>
          <w:tab w:val="left" w:pos="284" w:leader="none"/>
          <w:tab w:val="left" w:pos="426" w:leader="none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соответствии со ст. 426 Гражданского кодекса РФ настоящий договор является публичным договором, условия которого устанавливаются одинаковыми для всех потребителей.</w:t>
      </w:r>
    </w:p>
    <w:p>
      <w:pPr>
        <w:pStyle w:val="ConsPlusNonformat"/>
        <w:numPr>
          <w:ilvl w:val="1"/>
          <w:numId w:val="3"/>
        </w:numPr>
        <w:tabs>
          <w:tab w:val="clear" w:pos="708"/>
          <w:tab w:val="left" w:pos="284" w:leader="none"/>
          <w:tab w:val="left" w:pos="426" w:leader="none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 настоящему договору Теплоснабжающая организация обязуется предоставлять Потребителю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самостоятельно</w:t>
      </w:r>
      <w:r>
        <w:rPr>
          <w:rFonts w:cs="Times New Roman" w:ascii="Times New Roman" w:hAnsi="Times New Roman"/>
          <w:sz w:val="24"/>
          <w:szCs w:val="24"/>
        </w:rPr>
        <w:t xml:space="preserve"> коммунальные услуги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по отоплению и горячему водоснабжению (в том числе компонента на тепловую энергию, используемого на подогрев воды), </w:t>
      </w:r>
      <w:r>
        <w:rPr>
          <w:rFonts w:cs="Times New Roman" w:ascii="Times New Roman" w:hAnsi="Times New Roman"/>
          <w:sz w:val="24"/>
          <w:szCs w:val="24"/>
        </w:rPr>
        <w:t>в том числе потребляемую при содержании и использовании общего имущества в многоквартирном доме в случаях, предусмотренных законодательством Российской Федерации (далее - коммунальная услуга), а Потребитель обязуется вносить Теплоснабжающей организации плату за коммунальную услугу в сроки и в порядке, установленные законодательством Российской Федерации и настоящим договором, а также соблюдать иные требования, предусмотренные законодательством Российской Федерации и настоящим договором.</w:t>
      </w:r>
    </w:p>
    <w:p>
      <w:pPr>
        <w:pStyle w:val="ConsPlusNonformat"/>
        <w:numPr>
          <w:ilvl w:val="1"/>
          <w:numId w:val="3"/>
        </w:numPr>
        <w:tabs>
          <w:tab w:val="clear" w:pos="708"/>
          <w:tab w:val="left" w:pos="284" w:leader="none"/>
          <w:tab w:val="left" w:pos="426" w:leader="none"/>
          <w:tab w:val="left" w:pos="993" w:leader="none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vanish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Дата начала предоставления коммунальной услуги (коммунальных услуг) </w:t>
      </w:r>
    </w:p>
    <w:p>
      <w:pPr>
        <w:pStyle w:val="ConsPlusNonformat"/>
        <w:tabs>
          <w:tab w:val="clear" w:pos="708"/>
          <w:tab w:val="left" w:pos="284" w:leader="none"/>
          <w:tab w:val="left" w:pos="426" w:leader="none"/>
          <w:tab w:val="left" w:pos="993" w:leader="none"/>
          <w:tab w:val="left" w:pos="1276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 ___ » _______ 20___ г.</w:t>
      </w:r>
    </w:p>
    <w:p>
      <w:pPr>
        <w:pStyle w:val="ConsPlusNonformat"/>
        <w:tabs>
          <w:tab w:val="clear" w:pos="708"/>
          <w:tab w:val="left" w:pos="284" w:leader="none"/>
          <w:tab w:val="left" w:pos="426" w:leader="none"/>
          <w:tab w:val="left" w:pos="993" w:leader="none"/>
          <w:tab w:val="left" w:pos="1276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3"/>
        </w:numPr>
        <w:tabs>
          <w:tab w:val="clear" w:pos="708"/>
          <w:tab w:val="left" w:pos="3119" w:leader="none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Общие положения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Параметры жилого помещения Потребителя:</w:t>
      </w:r>
    </w:p>
    <w:p>
      <w:pPr>
        <w:pStyle w:val="Normal"/>
        <w:widowControl w:val="false"/>
        <w:tabs>
          <w:tab w:val="clear" w:pos="708"/>
          <w:tab w:val="left" w:pos="1276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cs="Times New Roman" w:ascii="Times New Roman" w:hAnsi="Times New Roman"/>
          <w:strike/>
          <w:sz w:val="24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932"/>
        <w:gridCol w:w="3704"/>
      </w:tblGrid>
      <w:tr>
        <w:trPr/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Этажность дома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Год постройки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Материал стен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Номер помещения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Количество жилых комнат в помещении, шт.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  <w:lang w:eastAsia="zh-CN"/>
              </w:rPr>
              <w:t>Площадь жилого помещения, кв.м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  <w:lang w:eastAsia="zh-CN"/>
              </w:rPr>
              <w:t>Высота потолков, м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127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Право собственности на помещение подтверждается следующим документом:</w:t>
      </w:r>
    </w:p>
    <w:p>
      <w:pPr>
        <w:pStyle w:val="Normal"/>
        <w:widowControl w:val="false"/>
        <w:tabs>
          <w:tab w:val="clear" w:pos="708"/>
          <w:tab w:val="left" w:pos="1276" w:leader="none"/>
        </w:tabs>
        <w:spacing w:lineRule="auto" w:line="240" w:before="0" w:after="0"/>
        <w:ind w:left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59"/>
        <w:gridCol w:w="4577"/>
      </w:tblGrid>
      <w:tr>
        <w:trPr/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Дата выдачи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Кем выдан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Количество собственников ______ человек, количество постоянно проживающих ____ человек.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/>
      </w:pPr>
      <w:r>
        <w:rPr>
          <w:rFonts w:ascii="Times New Roman" w:hAnsi="Times New Roman"/>
          <w:sz w:val="24"/>
          <w:szCs w:val="24"/>
        </w:rPr>
        <w:t>Параметры многоквартирного дома, в котором расположено жилое помещение Потребителя: общая площадь помещений, входящих в состав общего имущества _________ м2; общая площадь жилых и нежилых помещений в многоквартирном доме _________ м2.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Доставка платежных документов на оплату коммунальных услуг и уведомлений, предусмотренных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 (далее - Правила предоставления коммунальных услуг), для которых Правилами предоставления коммунальных услуг не предусмотрен порядок направления, осуществляется следующим способом (нужное заполнить):</w:t>
      </w:r>
    </w:p>
    <w:p>
      <w:pPr>
        <w:pStyle w:val="ListParagraph"/>
        <w:widowControl w:val="false"/>
        <w:tabs>
          <w:tab w:val="clear" w:pos="708"/>
          <w:tab w:val="left" w:pos="1276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почтовому адресу __________________________________;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иной способ, согласованный Сторонами ________________________________.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Если способ доставки не указан Сторонами в настоящем договоре, то доставка осуществляется по почтовому адресу жилого помещения Потребителя, в отношении которого заключается настоящий договор.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Платежные документы на оплату коммунальных услуг и уведомления, направленные с использованием иных способов, считаются доставленными в следующие сроки, согласованные Сторонами _____________________________.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Расчетным периодом для оплаты коммунальных услуг является 1 календарный месяц (далее - расчетный период).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Обязанности и права Сторон</w:t>
      </w:r>
    </w:p>
    <w:p>
      <w:pPr>
        <w:pStyle w:val="ConsPlusNormal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Теплоснабжающая организация обязана:</w:t>
      </w:r>
    </w:p>
    <w:p>
      <w:pPr>
        <w:pStyle w:val="ConsPlusNormal"/>
        <w:numPr>
          <w:ilvl w:val="0"/>
          <w:numId w:val="4"/>
        </w:numPr>
        <w:tabs>
          <w:tab w:val="clear" w:pos="708"/>
          <w:tab w:val="left" w:pos="1069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договора;</w:t>
      </w:r>
    </w:p>
    <w:p>
      <w:pPr>
        <w:pStyle w:val="ConsPlusNormal"/>
        <w:numPr>
          <w:ilvl w:val="0"/>
          <w:numId w:val="4"/>
        </w:numPr>
        <w:tabs>
          <w:tab w:val="clear" w:pos="708"/>
          <w:tab w:val="left" w:pos="1069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производить расчет размера платы за коммунальную услугу и его изменения в случаях и порядке, которые предусмотрены Правилами предоставления коммунальных услуг;</w:t>
      </w:r>
    </w:p>
    <w:p>
      <w:pPr>
        <w:pStyle w:val="ConsPlusNormal"/>
        <w:numPr>
          <w:ilvl w:val="0"/>
          <w:numId w:val="4"/>
        </w:numPr>
        <w:tabs>
          <w:tab w:val="clear" w:pos="708"/>
          <w:tab w:val="left" w:pos="1069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принимать от Потребителя показания индивидуальных приборов учета (далее - приборы 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до 25-го </w:t>
      </w:r>
      <w:r>
        <w:rPr>
          <w:rFonts w:cs="Times New Roman" w:ascii="Times New Roman" w:hAnsi="Times New Roman"/>
          <w:sz w:val="24"/>
          <w:szCs w:val="24"/>
        </w:rPr>
        <w:t>числа расчетного периода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 состояния указанных приборов учета и достоверности предоставленных Потребителем сведений об их показаниях в порядке, предусмотренном пунктами 82 - 85(3) Правил предоставления коммунальных услуг;</w:t>
      </w:r>
    </w:p>
    <w:p>
      <w:pPr>
        <w:pStyle w:val="ConsPlusNormal"/>
        <w:numPr>
          <w:ilvl w:val="0"/>
          <w:numId w:val="4"/>
        </w:numPr>
        <w:tabs>
          <w:tab w:val="clear" w:pos="708"/>
          <w:tab w:val="left" w:pos="1069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принимать в порядке и сроки, которые установлены Правилами предоставления коммунальных услуг, сообщения Потребителя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- также акта, фиксирующего вред, причиненный жизни, здоровью или имуществу Потребителя;</w:t>
      </w:r>
    </w:p>
    <w:p>
      <w:pPr>
        <w:pStyle w:val="ConsPlusNormal"/>
        <w:numPr>
          <w:ilvl w:val="0"/>
          <w:numId w:val="4"/>
        </w:numPr>
        <w:tabs>
          <w:tab w:val="clear" w:pos="708"/>
          <w:tab w:val="left" w:pos="1069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обеспечить доставку Потребителю платежных документов на оплату коммунальных услуг способом, определенным в пункте 2.4 настоящего договора;</w:t>
      </w:r>
    </w:p>
    <w:p>
      <w:pPr>
        <w:pStyle w:val="ConsPlusNormal"/>
        <w:numPr>
          <w:ilvl w:val="0"/>
          <w:numId w:val="4"/>
        </w:numPr>
        <w:tabs>
          <w:tab w:val="clear" w:pos="708"/>
          <w:tab w:val="left" w:pos="1069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нести иные обязанности, предусмотренные законодательством Российской Федерации.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spacing w:before="100" w:after="0"/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Теплоснабжающая организация имеет право:</w:t>
      </w:r>
    </w:p>
    <w:p>
      <w:pPr>
        <w:pStyle w:val="ConsPlusNormal"/>
        <w:numPr>
          <w:ilvl w:val="0"/>
          <w:numId w:val="5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приостанавливать или ограничивать предоставление коммунальной услуги по основаниям и в порядке, которые установлены законодательством Российской Федерации;</w:t>
      </w:r>
    </w:p>
    <w:p>
      <w:pPr>
        <w:pStyle w:val="ConsPlusNormal"/>
        <w:numPr>
          <w:ilvl w:val="0"/>
          <w:numId w:val="5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устанавливать количество потребителей, проживающих (в том числе временно) в жилом помещении Потребителя, в случае, если жилое помещение Потребителя не оборудовано индивидуальными приборами учета горячей воды и составлять акт об установлении количества граждан, временно проживающих в жилом помещении, в порядке, предусмотренном пунктом 56(1) Правил предоставления коммунальных услуг;</w:t>
      </w:r>
    </w:p>
    <w:p>
      <w:pPr>
        <w:pStyle w:val="ConsPlusNormal"/>
        <w:numPr>
          <w:ilvl w:val="0"/>
          <w:numId w:val="5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 предусмотренных подпунктом «е» пункта 32 Правил предоставления коммунальных услуг;</w:t>
      </w:r>
    </w:p>
    <w:p>
      <w:pPr>
        <w:pStyle w:val="ConsPlusNormal"/>
        <w:numPr>
          <w:ilvl w:val="0"/>
          <w:numId w:val="5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осуществлять иные права, предусмотренные законодательством Российской Федерации и настоящим договором.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spacing w:before="100" w:after="0"/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Потребитель обязан:</w:t>
      </w:r>
    </w:p>
    <w:p>
      <w:pPr>
        <w:pStyle w:val="ConsPlusNormal"/>
        <w:numPr>
          <w:ilvl w:val="0"/>
          <w:numId w:val="6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своевременно и в полном объеме вносить Теплоснабжающей организации плату за коммунальную услугу в сроки и в порядке, которые установлены законодательством Российской Федерации;</w:t>
      </w:r>
    </w:p>
    <w:p>
      <w:pPr>
        <w:pStyle w:val="ConsPlusNormal"/>
        <w:numPr>
          <w:ilvl w:val="0"/>
          <w:numId w:val="6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обнаружении неисправностей, пожара и аварий во внутриквартирном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службу, деятельность которой организована управляющей организацией, товариществом собственников жилья, жилищным, жилищно-строительным кооперативом или иным специализированным потребительским кооперативом, осуществляющим управление многоквартирным домом, а при наличии возможности - принимать все меры по устранению таких неисправностей, пожара и аварий;</w:t>
      </w:r>
    </w:p>
    <w:p>
      <w:pPr>
        <w:pStyle w:val="ConsPlusNormal"/>
        <w:numPr>
          <w:ilvl w:val="0"/>
          <w:numId w:val="6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обеспечить оснащение жилого помещения приборами учета горячей воды, а также ввод в эксплуатацию установленных приборов учета, его надлежащую техническую эксплуатацию, сохранность и своевременность замены в порядке и сроки, которые установлены законодательством Российской Федерации, при наличии технической возможности для установки таких приборов учета;</w:t>
      </w:r>
    </w:p>
    <w:p>
      <w:pPr>
        <w:pStyle w:val="ConsPlusNormal"/>
        <w:numPr>
          <w:ilvl w:val="0"/>
          <w:numId w:val="6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выхода прибора учета из строя (неисправности), в том числе неотображения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межповерочного интервала поверки прибора учета незамедлительно известить об этом Теплоснабжающую организацию и сообщить показания прибора учета на момент его выхода из строя (возникновения неисправности);</w:t>
      </w:r>
    </w:p>
    <w:p>
      <w:pPr>
        <w:pStyle w:val="ConsPlusNormal"/>
        <w:numPr>
          <w:ilvl w:val="0"/>
          <w:numId w:val="6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случае, если требуется проведение демонтажа прибора учета, известить Теплоснабжающую организацию не позднее чем за 2 (Два) рабочих дня до проведения соответствующих работ. Выполнять демонтаж прибора учета, а также его последующий монтаж в присутствии представителей Теплоснабжающей организации, за исключением случаев, если такие представители не явились к сроку демонтажа прибора учета, указанному в извещении;</w:t>
      </w:r>
    </w:p>
    <w:p>
      <w:pPr>
        <w:pStyle w:val="ConsPlusNormal"/>
        <w:numPr>
          <w:ilvl w:val="0"/>
          <w:numId w:val="6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допускать представителя Теплоснабжающей организации в жилое помещение Потребителя для снятия показаний приборов учета, проверки их состояния, факта их наличия или отсутствия, а также достоверности переданных Потребителем сведений о показаниях таких приборов учета в порядке, установленном законодательством Российской Федерации;</w:t>
      </w:r>
    </w:p>
    <w:p>
      <w:pPr>
        <w:pStyle w:val="ConsPlusNormal"/>
        <w:numPr>
          <w:ilvl w:val="0"/>
          <w:numId w:val="6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информировать Теплоснабжающую организацию способом, подтверждающим факт и дату получения такой информации, об увеличении или уменьшении числа граждан, проживающих (в том числе временно) в жилом помещении Потребителя, в случае, если жилое помещение Потребителя не оборудовано прибором учета, не позднее 5 (Пяти) рабочих дней со дня произошедших изменений;</w:t>
      </w:r>
    </w:p>
    <w:p>
      <w:pPr>
        <w:pStyle w:val="ConsPlusNormal"/>
        <w:numPr>
          <w:ilvl w:val="0"/>
          <w:numId w:val="6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возмещать Теплоснабжающей организации расходы, связанные с введением ограничения, приостановлением и возобновлением предоставления коммунальной услуги, в размере, установленном законодательством Российской Федерации;</w:t>
      </w:r>
    </w:p>
    <w:p>
      <w:pPr>
        <w:pStyle w:val="ConsPlusNormal"/>
        <w:numPr>
          <w:ilvl w:val="0"/>
          <w:numId w:val="6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 осуществлять действия, определенные пунктом 35 Правил предоставления коммунальных услуг;</w:t>
      </w:r>
    </w:p>
    <w:p>
      <w:pPr>
        <w:pStyle w:val="ConsPlusNormal"/>
        <w:numPr>
          <w:ilvl w:val="0"/>
          <w:numId w:val="6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нести иные обязанности, предусмотренные законодательством Российской Федерации.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spacing w:before="100" w:after="0"/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Потребитель имеет право:</w:t>
      </w:r>
    </w:p>
    <w:p>
      <w:pPr>
        <w:pStyle w:val="ConsPlusNormal"/>
        <w:numPr>
          <w:ilvl w:val="0"/>
          <w:numId w:val="7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получать в необходимых объемах коммунальную услугу надлежащего качества;</w:t>
      </w:r>
    </w:p>
    <w:p>
      <w:pPr>
        <w:pStyle w:val="ConsPlusNormal"/>
        <w:numPr>
          <w:ilvl w:val="0"/>
          <w:numId w:val="7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наличии прибора учета ежемесячно снимать его показания и передавать их Теплоснабжающей организации или уполномоченному ею лицу;</w:t>
      </w:r>
    </w:p>
    <w:p>
      <w:pPr>
        <w:pStyle w:val="ConsPlusNormal"/>
        <w:numPr>
          <w:ilvl w:val="0"/>
          <w:numId w:val="7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получать от Теплоснабжающей организации сведения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услугу, о наличии оснований и правильности начисления Теплоснабжающей организацией Потребителю неустоек (штрафов, пеней);</w:t>
      </w:r>
    </w:p>
    <w:p>
      <w:pPr>
        <w:pStyle w:val="ConsPlusNormal"/>
        <w:numPr>
          <w:ilvl w:val="0"/>
          <w:numId w:val="7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требовать от Теплоснабжающей организации изменения размера платы за коммунальную услугу в случаях и порядке, которые установлены Правилами предоставления коммунальных услуг;</w:t>
      </w:r>
    </w:p>
    <w:p>
      <w:pPr>
        <w:pStyle w:val="ConsPlusNormal"/>
        <w:numPr>
          <w:ilvl w:val="0"/>
          <w:numId w:val="7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действий;</w:t>
      </w:r>
    </w:p>
    <w:p>
      <w:pPr>
        <w:pStyle w:val="ConsPlusNormal"/>
        <w:numPr>
          <w:ilvl w:val="0"/>
          <w:numId w:val="7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осуществлять иные права, предусмотренные законодательством Российской Федерации.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Учет объема (количества) коммунальной услуги,</w:t>
      </w:r>
    </w:p>
    <w:p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предоставленной Потребителю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Учет объема (количества) коммунальной услуги, предоставленной Потребителю, осуществляется с использованием приборов учета в соответствии с требованиями законодательства Российской Федерации.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Индивидуальные приборы учета (ИПУ) на сети горячего водоснабжения: 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tbl>
      <w:tblPr>
        <w:tblStyle w:val="957"/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3"/>
        <w:gridCol w:w="1814"/>
        <w:gridCol w:w="1267"/>
        <w:gridCol w:w="1413"/>
        <w:gridCol w:w="1284"/>
        <w:gridCol w:w="2104"/>
        <w:gridCol w:w="1021"/>
      </w:tblGrid>
      <w:tr>
        <w:trPr/>
        <w:tc>
          <w:tcPr>
            <w:tcW w:w="73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ИПУ</w:t>
            </w:r>
          </w:p>
        </w:tc>
        <w:tc>
          <w:tcPr>
            <w:tcW w:w="181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Место установки 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(кухня/сан.узел)</w:t>
            </w:r>
          </w:p>
        </w:tc>
        <w:tc>
          <w:tcPr>
            <w:tcW w:w="126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Дата установки</w:t>
            </w:r>
          </w:p>
        </w:tc>
        <w:tc>
          <w:tcPr>
            <w:tcW w:w="141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Заводской номер</w:t>
            </w:r>
          </w:p>
        </w:tc>
        <w:tc>
          <w:tcPr>
            <w:tcW w:w="128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Дата последней поверки</w:t>
            </w:r>
          </w:p>
        </w:tc>
        <w:tc>
          <w:tcPr>
            <w:tcW w:w="210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Межповерочный интервал</w:t>
            </w:r>
          </w:p>
        </w:tc>
        <w:tc>
          <w:tcPr>
            <w:tcW w:w="102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пломбы</w:t>
            </w:r>
          </w:p>
        </w:tc>
      </w:tr>
      <w:tr>
        <w:trPr>
          <w:trHeight w:val="288" w:hRule="atLeast"/>
        </w:trPr>
        <w:tc>
          <w:tcPr>
            <w:tcW w:w="73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8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0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73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8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0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отсутствие приборов учета определение объема (количества) коммунальной услуги, предоставленной Потребителю, осуществляется в порядке, предусмотренном законодательством Российской Федерации.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 определении объема (количества) коммунальной услуги, предоставленной Потребителю, показания приборов учета, переданные Потребителем не позднее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25-го числа</w:t>
      </w:r>
      <w:r>
        <w:rPr>
          <w:rFonts w:cs="Times New Roman" w:ascii="Times New Roman" w:hAnsi="Times New Roman"/>
          <w:sz w:val="24"/>
          <w:szCs w:val="24"/>
        </w:rPr>
        <w:t xml:space="preserve"> расчетного периода, учитываются в расчетном периоде в порядке, установленном законодательством Российской Федерации.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Размер платы за коммунальную услугу и порядок расчетов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Размер платы за коммунальную услугу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государственном регулировании цен (тарифов).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  <w:t xml:space="preserve">Плата за коммунальные услуги вносится Потребителем на счет Теплоснабжающей организации, указанный в платежном документе </w:t>
      </w:r>
      <w:r>
        <w:rPr>
          <w:rFonts w:cs="Times New Roman" w:ascii="Times New Roman" w:hAnsi="Times New Roman"/>
          <w:i/>
          <w:sz w:val="24"/>
          <w:szCs w:val="24"/>
        </w:rPr>
        <w:t>(</w:t>
      </w:r>
      <w:r>
        <w:rPr>
          <w:rFonts w:cs="Times New Roman" w:ascii="Times New Roman" w:hAnsi="Times New Roman"/>
          <w:sz w:val="24"/>
          <w:szCs w:val="24"/>
        </w:rPr>
        <w:t>или на счет платежного агента ООО «Новомичуринский расчетно-кассовый центр») в сроки, которые установлены законодательством Российской Федерации.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Потребитель вправе осуществлять предварительную оплату коммунальных услуг в счет будущих расчетных периодов.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1276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подключения внутриквартирного оборудования Потребителя к внутридомовым инженерным системам, осуществленного с нарушением установленного порядка, и (или) несанкционированного вмешательства Потребителя в работу прибора учета, повлекшего искажение его показателей, Теплоснабжающая организация производит перерасчет и (или) доначисление платы за коммунальную услугу в порядке, предусмотренном Правилами предоставления коммунальных услуг.</w:t>
      </w:r>
    </w:p>
    <w:p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Ограничение, приостановление, возобновление</w:t>
      </w:r>
    </w:p>
    <w:p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предоставления коммунальной услуги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Теплоснабжающая организация осуществляет ограничение, приостановление, возобновление предоставления коммунальной услуги Потребителю по основаниям и в порядке, которые предусмотрены законодательством Российской Федерации.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Уведомление Потребителя о введении ограничения или приостановлении предоставления коммунальной услуги осуществляется в порядке, сроки и способами, которые предусмотрены законодательством Российской Федерации.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ограничении предоставления коммунальной услуги Теплоснабжающая организация временно уменьшает объем (количество) подачи Потребителю коммунальной услуги и (или) вводит график предоставления коммунальной услуги в течение суток.</w:t>
      </w:r>
    </w:p>
    <w:p>
      <w:pPr>
        <w:pStyle w:val="ConsPlusNormal"/>
        <w:tabs>
          <w:tab w:val="clear" w:pos="708"/>
          <w:tab w:val="left" w:pos="1276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приостановлении предоставления коммунальной услуги Теплоснабжающая организация временно прекращает ее предоставление Потребителю.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Предоставление коммунальных услуг возобновляется в сроки, установленные законодательством Российской Федерации, при условии полного погашения Потребителем задолженности по оплате коммунальных услуг и возмещения расходов Теплоснабжающей организации, связанных с введением ограничения, приостановлением и возобновлением предоставления коммунальной услуги, в порядке и размере, которые установлены законодательством Российской Федерации.</w:t>
      </w:r>
    </w:p>
    <w:p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Ответственность Сторон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Теплоснабжающая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инженерно-технического обеспечения, которой является для сетей теплоснабжения при наличии коллективного (общедомового) прибора учета место соединения коллективного (общедомового) прибора учета с соответствующей централизованной сетью инженерно-технического обеспечения, входящей в многоквартирный дом, при отсутствии коллективного (общедомового) прибора учета - внешняя граница стены многоквартирного дома. </w:t>
      </w:r>
    </w:p>
    <w:p>
      <w:pPr>
        <w:pStyle w:val="ConsPlusNormal"/>
        <w:tabs>
          <w:tab w:val="clear" w:pos="708"/>
          <w:tab w:val="left" w:pos="1276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внутридомовым инженерным системам относятся 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. Обслуживание внутридомовых инженерных систем осуществляется лицами, привлекаемыми собственниками помещений в многоквартирном доме по договорам оказания услуг по содержанию и (или) выполнению работ по ремонту внутридомовых инженерных сетей, или собственниками самостоятельно, если законодательством Российской Федерации выполнение ими таких работ не запрещено.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Потребитель несет ответственность за невнесение, несвоевременное внесение платы за коммунальную услугу и (или) внесение такой платы не в полном объеме в виде уплаты Теплоснабжающей организации пени в размере, установленном законодательством Российской Федерации.</w:t>
      </w:r>
    </w:p>
    <w:p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Порядок разрешения споров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tabs>
          <w:tab w:val="clear" w:pos="708"/>
          <w:tab w:val="left" w:pos="1276" w:leader="none"/>
        </w:tabs>
        <w:ind w:firstLine="709"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Споры, вытекающие из настоящего договора, подлежат рассмотрению в порядке, установленном законодательством Российской Федерации.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Действие, изменение и расторжение договора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Настоящий договор вступает в силу в порядке и сроки, которые установлены законодательством Российской Федерации.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Настоящий договор заключен в соответствии с положениями федеральных законов и иных нормативно-правовых актов Российской Федерации. В случае принятия после заключения настоящего договора федеральных законов и (или) нормативно-правовых актов Российской Федерации, устанавливающих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</w:r>
    </w:p>
    <w:p>
      <w:pPr>
        <w:pStyle w:val="ListParagraph"/>
        <w:widowControl w:val="false"/>
        <w:numPr>
          <w:ilvl w:val="1"/>
          <w:numId w:val="3"/>
        </w:numPr>
        <w:tabs>
          <w:tab w:val="clear" w:pos="708"/>
          <w:tab w:val="left" w:pos="568" w:leader="none"/>
          <w:tab w:val="left" w:pos="1276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Договор считается исполненным после выполнения Сторонами взаимных обязательств и урегулирования всех расчетов между Теплоснабжающей организацией и Потребителем.</w:t>
      </w:r>
    </w:p>
    <w:p>
      <w:pPr>
        <w:pStyle w:val="Normal"/>
        <w:widowControl w:val="false"/>
        <w:numPr>
          <w:ilvl w:val="1"/>
          <w:numId w:val="3"/>
        </w:numPr>
        <w:tabs>
          <w:tab w:val="clear" w:pos="708"/>
          <w:tab w:val="left" w:pos="1276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Расторжение договора не является для Потребителя основанием для прекращения обязательств по оплате произведенных Теплоснабжающей организацией затрат (услуг и работ) во время действия настоящего договора.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Обработка персональных данных потребителя, за исключением указанных в пункте 6 Правил предоставления коммунальных услуг, осуществляется Теплоснабжающей организацией в соответствии с Федеральным законом от 27.07.2006 № 152-ФЗ «О персональных данных». Потребитель дает согласие на обработку персональных данных (в том числе фамилии, имени, отчества (при наличии), даты и места рождения, места жительства (регистрации), паспортных данных, адреса электронной почты, номера телефона) в соответствии с указанным Федеральным </w:t>
      </w:r>
      <w:hyperlink r:id="rId2" w:tgtFrame="consultantplus://offline/ref=B038E4B59459C469D2F6A9BFD3B60E28E13CE364D3CEDD85028ABAC1A6425FE57C75C8727A94A2B6C6F55B8F1AeBI9I">
        <w:r>
          <w:rPr>
            <w:rStyle w:val="ListLabel73"/>
            <w:rFonts w:cs="Times New Roman" w:ascii="Times New Roman" w:hAnsi="Times New Roman"/>
            <w:sz w:val="24"/>
            <w:szCs w:val="24"/>
          </w:rPr>
          <w:t>законом</w:t>
        </w:r>
      </w:hyperlink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"/>
        <w:numPr>
          <w:ilvl w:val="0"/>
          <w:numId w:val="3"/>
        </w:numPr>
        <w:ind w:firstLine="142" w:left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Заключительные положения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вопросам, прямо не урегулированным настоящим договором, Стороны руководствуются законодательством Российской Федерации.</w:t>
      </w:r>
    </w:p>
    <w:p>
      <w:pPr>
        <w:pStyle w:val="ListParagraph"/>
        <w:widowControl w:val="false"/>
        <w:numPr>
          <w:ilvl w:val="1"/>
          <w:numId w:val="3"/>
        </w:numPr>
        <w:tabs>
          <w:tab w:val="clear" w:pos="708"/>
          <w:tab w:val="left" w:pos="284" w:leader="none"/>
          <w:tab w:val="left" w:pos="1276" w:leader="none"/>
        </w:tabs>
        <w:spacing w:lineRule="auto" w:line="240" w:before="0" w:after="0"/>
        <w:ind w:firstLine="709" w:left="0"/>
        <w:contextualSpacing/>
        <w:jc w:val="both"/>
        <w:outlineLvl w:val="0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публикации настоящего договора: </w:t>
      </w:r>
      <w:r>
        <w:rPr>
          <w:rFonts w:ascii="Times New Roman" w:hAnsi="Times New Roman"/>
          <w:sz w:val="24"/>
          <w:szCs w:val="24"/>
          <w:lang w:val="en-US"/>
        </w:rPr>
        <w:t>www</w:t>
      </w:r>
      <w:r>
        <w:rPr>
          <w:rFonts w:ascii="Times New Roman" w:hAnsi="Times New Roman"/>
          <w:sz w:val="24"/>
          <w:szCs w:val="24"/>
        </w:rPr>
        <w:t>.</w:t>
      </w:r>
      <w:hyperlink r:id="rId3" w:tgtFrame="mailto:office@ogk2.ru">
        <w:r>
          <w:rPr>
            <w:rStyle w:val="ListLabel74"/>
            <w:rFonts w:ascii="Times New Roman" w:hAnsi="Times New Roman"/>
            <w:sz w:val="24"/>
            <w:szCs w:val="24"/>
            <w:lang w:val="en-US"/>
          </w:rPr>
          <w:t>ogk2.ru</w:t>
        </w:r>
      </w:hyperlink>
      <w:r>
        <w:rPr>
          <w:rFonts w:ascii="Times New Roman" w:hAnsi="Times New Roman"/>
          <w:i/>
          <w:sz w:val="24"/>
          <w:szCs w:val="24"/>
        </w:rPr>
        <w:t>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hanging="0" w:left="72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40" w:before="0" w:after="0"/>
        <w:ind w:hanging="414" w:left="1134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Справочная информация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hanging="0"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left" w:pos="284" w:leader="none"/>
          <w:tab w:val="left" w:pos="708" w:leader="none"/>
          <w:tab w:val="left" w:pos="709" w:leader="none"/>
          <w:tab w:val="left" w:pos="1276" w:leader="none"/>
        </w:tabs>
        <w:spacing w:lineRule="auto" w:line="240" w:before="0" w:after="0"/>
        <w:ind w:firstLine="709" w:left="0" w:right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Ответственные должностные лица за выполнение условий настоящего договора в части: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firstLine="709"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решения оперативных вопросов, связанных с предоставлением и прекращением предоставления коммунальных услуг: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firstLine="709"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начальник смены электростанции, телефон +7 (49141) 2-17-35,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firstLine="709"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- организация, осуществляющая управление вашим многоквартирным домом</w:t>
      </w:r>
      <w:r>
        <w:rPr>
          <w:rFonts w:cs="Times New Roman" w:ascii="Times New Roman" w:hAnsi="Times New Roman"/>
          <w:sz w:val="24"/>
          <w:szCs w:val="24"/>
        </w:rPr>
        <w:t>;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firstLine="709"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выполнения иных условий договора – Шибаева Лилия Николаевна, начальник сектора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>отдела продаж на розничном рынке, телефон +7 (49141) 4-58-46;</w:t>
      </w:r>
    </w:p>
    <w:p>
      <w:pPr>
        <w:pStyle w:val="Normal"/>
        <w:shd w:val="clear" w:color="FFFFFF" w:themeColor="background1" w:fill="FFFFFF" w:themeFill="background1"/>
        <w:spacing w:lineRule="auto" w:line="240" w:before="0" w:after="0"/>
        <w:ind w:firstLine="709" w:left="0" w:right="0"/>
        <w:rPr>
          <w:rFonts w:ascii="Calibri" w:hAnsi="Calibri" w:eastAsia="Calibri" w:cs="Arial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  <w:t>обслуживания внутридомовых инженерных сетей - лица, привлекаемые собственниками помещений в многоквартирном доме по договорам оказания услуг по содержанию и (или) выполнению работ по ремонту внутридомовых инженерных сетей.</w:t>
      </w:r>
    </w:p>
    <w:p>
      <w:pPr>
        <w:pStyle w:val="Normal"/>
        <w:shd w:val="clear" w:color="FFFFFF" w:themeColor="background1" w:fill="FFFFFF" w:themeFill="background1"/>
        <w:spacing w:lineRule="auto" w:line="240" w:before="0" w:after="0"/>
        <w:ind w:firstLine="709" w:left="0" w:right="0"/>
        <w:rPr>
          <w:rFonts w:ascii="Calibri" w:hAnsi="Calibri" w:eastAsia="Calibri" w:cs="Arial"/>
          <w:highlight w:val="none"/>
        </w:rPr>
      </w:pPr>
      <w:r>
        <w:rPr>
          <w:rFonts w:eastAsia="Calibri" w:cs="Arial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40" w:before="0" w:after="0"/>
        <w:ind w:hanging="556" w:left="1276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Адреса, реквизиты, подписи Сторон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103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926"/>
        <w:gridCol w:w="421"/>
        <w:gridCol w:w="4965"/>
      </w:tblGrid>
      <w:tr>
        <w:trPr>
          <w:trHeight w:val="840" w:hRule="atLeast"/>
        </w:trPr>
        <w:tc>
          <w:tcPr>
            <w:tcW w:w="49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Теплоснабжающая организация: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Публичное акционерное общество «Вторая генерирующая компания оптового рынка электроэнергии» (ПАО «ОГК-2»)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адрес: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196605, г. Санкт-Петербург, вн.тер.г. поселок Шушары, ш Петербургское, д. 66, к. 1, литера А, этаж 7, помещ. 36-Н, каб. 701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Почтовый адрес: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196605, г. Санкт-Петербург, вн.тер.г. поселок Шушары, ш Петербургское , д. 66, к. 1, литера А, этаж 7, помещ. 36-Н, каб. 701</w:t>
            </w:r>
          </w:p>
          <w:p>
            <w:pPr>
              <w:pStyle w:val="Normal"/>
              <w:tabs>
                <w:tab w:val="clear" w:pos="708"/>
                <w:tab w:val="left" w:pos="4820" w:leader="none"/>
              </w:tabs>
              <w:spacing w:lineRule="auto" w:line="240" w:before="0" w:after="0"/>
              <w:ind w:right="35"/>
              <w:jc w:val="both"/>
              <w:rPr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Филиал ПАО «ОГК-2» - Рязанская ГРЭС</w:t>
            </w:r>
          </w:p>
          <w:p>
            <w:pPr>
              <w:pStyle w:val="Normal"/>
              <w:tabs>
                <w:tab w:val="clear" w:pos="708"/>
                <w:tab w:val="left" w:pos="4820" w:leader="none"/>
              </w:tabs>
              <w:spacing w:lineRule="auto" w:line="240" w:before="0" w:after="0"/>
              <w:ind w:right="35"/>
              <w:jc w:val="both"/>
              <w:rPr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Почтовый адрес филиала: 391160, Российская Федерация, Рязанская область, Пронский район, г. Новомичуринск, ул. Промышленная, д.1.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Телефон: (49141) 4-18-21 Факс: (49141) 4-18-20, КПП 621143001.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Публичное акционерное общество «Вторая генерирующая компания оптового рынка электроэнергии» (ПАО «ОГК-2»)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2607018122, КПП 997650001,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р/с № 40702810750010004720 в Центральном филиале АБ «РОССИЯ», БИК 044525220,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 № 30101810145250000220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iCs w:val="false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филиала ПАО «ОГК-2» –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Рязанская ГРЭС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________________/  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В.М. Кабаев</w:t>
            </w:r>
          </w:p>
        </w:tc>
        <w:tc>
          <w:tcPr>
            <w:tcW w:w="42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96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Потребитель: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(при наличии) 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фактического проживания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Контактные телефоны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 (при наличии)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________________/________________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подпись                        ФИО</w:t>
            </w:r>
          </w:p>
        </w:tc>
      </w:tr>
    </w:tbl>
    <w:p>
      <w:pPr>
        <w:pStyle w:val="ConsPlusNormal"/>
        <w:jc w:val="both"/>
        <w:rPr/>
      </w:pPr>
      <w:r>
        <w:rPr/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418" w:right="851" w:gutter="0" w:header="709" w:top="1134" w:footer="709" w:bottom="96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fldChar w:fldCharType="begin"/>
    </w:r>
    <w:r>
      <w:rPr>
        <w:rFonts w:cs="Times New Roman" w:ascii="Times New Roman" w:hAnsi="Times New Roman"/>
      </w:rPr>
      <w:instrText xml:space="preserve"> PAGE </w:instrText>
    </w:r>
    <w:r>
      <w:rPr>
        <w:rFonts w:cs="Times New Roman" w:ascii="Times New Roman" w:hAnsi="Times New Roman"/>
      </w:rPr>
      <w:fldChar w:fldCharType="separate"/>
    </w:r>
    <w:r>
      <w:rPr>
        <w:rFonts w:cs="Times New Roman" w:ascii="Times New Roman" w:hAnsi="Times New Roman"/>
      </w:rPr>
      <w:t>0</w:t>
    </w:r>
    <w:r>
      <w:rPr>
        <w:rFonts w:cs="Times New Roman" w:ascii="Times New Roman" w:hAnsi="Times New Roman"/>
      </w:rPr>
      <w:fldChar w:fldCharType="end"/>
    </w:r>
  </w:p>
  <w:p>
    <w:pPr>
      <w:pStyle w:val="Header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fldChar w:fldCharType="begin"/>
    </w:r>
    <w:r>
      <w:rPr>
        <w:rFonts w:cs="Times New Roman" w:ascii="Times New Roman" w:hAnsi="Times New Roman"/>
      </w:rPr>
      <w:instrText xml:space="preserve"> PAGE </w:instrText>
    </w:r>
    <w:r>
      <w:rPr>
        <w:rFonts w:cs="Times New Roman" w:ascii="Times New Roman" w:hAnsi="Times New Roman"/>
      </w:rPr>
      <w:fldChar w:fldCharType="separate"/>
    </w:r>
    <w:r>
      <w:rPr>
        <w:rFonts w:cs="Times New Roman" w:ascii="Times New Roman" w:hAnsi="Times New Roman"/>
      </w:rPr>
      <w:t>0</w:t>
    </w:r>
    <w:r>
      <w:rPr>
        <w:rFonts w:cs="Times New Roman" w:ascii="Times New Roman" w:hAnsi="Times New Roman"/>
      </w:rPr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fldChar w:fldCharType="begin"/>
    </w:r>
    <w:r>
      <w:rPr>
        <w:rFonts w:cs="Times New Roman" w:ascii="Times New Roman" w:hAnsi="Times New Roman"/>
      </w:rPr>
      <w:instrText xml:space="preserve"> PAGE </w:instrText>
    </w:r>
    <w:r>
      <w:rPr>
        <w:rFonts w:cs="Times New Roman" w:ascii="Times New Roman" w:hAnsi="Times New Roman"/>
      </w:rPr>
      <w:fldChar w:fldCharType="separate"/>
    </w:r>
    <w:r>
      <w:rPr>
        <w:rFonts w:cs="Times New Roman" w:ascii="Times New Roman" w:hAnsi="Times New Roman"/>
      </w:rPr>
      <w:t>7</w:t>
    </w:r>
    <w:r>
      <w:rPr>
        <w:rFonts w:cs="Times New Roman" w:ascii="Times New Roman" w:hAnsi="Times New Roman"/>
      </w:rPr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200" w:hanging="48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5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52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59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66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73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81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88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95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1026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i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7"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basedOn w:val="DefaultParagraphFont"/>
    <w:uiPriority w:val="35"/>
    <w:qFormat/>
    <w:rPr>
      <w:b/>
      <w:bCs/>
      <w:color w:themeColor="accent1" w:val="4F81BD"/>
      <w:sz w:val="18"/>
      <w:szCs w:val="18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 w:customStyle="1">
    <w:name w:val="Текст сноски Знак"/>
    <w:basedOn w:val="DefaultParagraphFont"/>
    <w:qFormat/>
    <w:rPr>
      <w:sz w:val="20"/>
      <w:szCs w:val="20"/>
    </w:rPr>
  </w:style>
  <w:style w:type="character" w:styleId="Style8">
    <w:name w:val="Символ сноски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Pr>
      <w:sz w:val="20"/>
      <w:szCs w:val="20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Pr>
      <w:b/>
      <w:bCs/>
      <w:sz w:val="20"/>
      <w:szCs w:val="20"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Style12" w:customStyle="1">
    <w:name w:val="Верхний колонтитул Знак"/>
    <w:basedOn w:val="DefaultParagraphFont"/>
    <w:uiPriority w:val="99"/>
    <w:qFormat/>
    <w:rPr/>
  </w:style>
  <w:style w:type="character" w:styleId="Style13" w:customStyle="1">
    <w:name w:val="Нижний колонтитул Знак"/>
    <w:basedOn w:val="DefaultParagraphFont"/>
    <w:uiPriority w:val="99"/>
    <w:qFormat/>
    <w:rPr/>
  </w:style>
  <w:style w:type="character" w:styleId="Hyperlink">
    <w:name w:val="Hyperlink"/>
    <w:rPr>
      <w:color w:val="000080"/>
      <w:u w:val="single"/>
    </w:rPr>
  </w:style>
  <w:style w:type="character" w:styleId="LineNumber">
    <w:name w:val="Line Number"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link w:val="CaptionChar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4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>
      <w:rFonts w:ascii="Calibri" w:hAnsi="Calibri" w:eastAsia="Times New Roman" w:cs="Times New Roman"/>
      <w:lang w:eastAsia="ru-RU"/>
    </w:rPr>
  </w:style>
  <w:style w:type="paragraph" w:styleId="EndnoteText">
    <w:name w:val="Endnote Text"/>
    <w:basedOn w:val="Normal"/>
    <w:link w:val="Style5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FootnoteText">
    <w:name w:val="Footnote Text"/>
    <w:basedOn w:val="Normal"/>
    <w:link w:val="Style7"/>
    <w:unhideWhenUsed/>
    <w:pPr>
      <w:spacing w:lineRule="auto" w:line="240" w:before="0" w:after="0"/>
    </w:pPr>
    <w:rPr>
      <w:sz w:val="20"/>
      <w:szCs w:val="20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pPr/>
    <w:rPr>
      <w:b/>
      <w:bCs/>
    </w:rPr>
  </w:style>
  <w:style w:type="paragraph" w:styleId="BalloonText">
    <w:name w:val="Balloon Text"/>
    <w:basedOn w:val="Normal"/>
    <w:link w:val="Style11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styleId="831">
    <w:name w:val="Table Grid Light"/>
    <w:basedOn w:val="956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>
    <w:name w:val="Plain Table 1"/>
    <w:basedOn w:val="956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3">
    <w:name w:val="Plain Table 2"/>
    <w:basedOn w:val="95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4">
    <w:name w:val="Plain Table 3"/>
    <w:basedOn w:val="95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35">
    <w:name w:val="Plain Table 4"/>
    <w:basedOn w:val="95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6">
    <w:name w:val="Plain Table 5"/>
    <w:basedOn w:val="95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7">
    <w:name w:val="Grid Table 1 Light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8">
    <w:name w:val="Grid Table 1 Light - Accent 1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9">
    <w:name w:val="Grid Table 1 Light - Accent 2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0">
    <w:name w:val="Grid Table 1 Light - Accent 3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1">
    <w:name w:val="Grid Table 1 Light - Accent 4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2">
    <w:name w:val="Grid Table 1 Light - Accent 5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3">
    <w:name w:val="Grid Table 1 Light - Accent 6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4">
    <w:name w:val="Grid Table 2"/>
    <w:basedOn w:val="9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5">
    <w:name w:val="Grid Table 2 - Accent 1"/>
    <w:basedOn w:val="9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6">
    <w:name w:val="Grid Table 2 - Accent 2"/>
    <w:basedOn w:val="9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7">
    <w:name w:val="Grid Table 2 - Accent 3"/>
    <w:basedOn w:val="9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8">
    <w:name w:val="Grid Table 2 - Accent 4"/>
    <w:basedOn w:val="9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9">
    <w:name w:val="Grid Table 2 - Accent 5"/>
    <w:basedOn w:val="9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0">
    <w:name w:val="Grid Table 2 - Accent 6"/>
    <w:basedOn w:val="9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1">
    <w:name w:val="Grid Table 3"/>
    <w:basedOn w:val="9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2">
    <w:name w:val="Grid Table 3 - Accent 1"/>
    <w:basedOn w:val="9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3">
    <w:name w:val="Grid Table 3 - Accent 2"/>
    <w:basedOn w:val="9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4">
    <w:name w:val="Grid Table 3 - Accent 3"/>
    <w:basedOn w:val="9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5">
    <w:name w:val="Grid Table 3 - Accent 4"/>
    <w:basedOn w:val="9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6">
    <w:name w:val="Grid Table 3 - Accent 5"/>
    <w:basedOn w:val="9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7">
    <w:name w:val="Grid Table 3 - Accent 6"/>
    <w:basedOn w:val="9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8">
    <w:name w:val="Grid Table 4"/>
    <w:basedOn w:val="95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59">
    <w:name w:val="Grid Table 4 - Accent 1"/>
    <w:basedOn w:val="95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60">
    <w:name w:val="Grid Table 4 - Accent 2"/>
    <w:basedOn w:val="95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61">
    <w:name w:val="Grid Table 4 - Accent 3"/>
    <w:basedOn w:val="95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62">
    <w:name w:val="Grid Table 4 - Accent 4"/>
    <w:basedOn w:val="95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63">
    <w:name w:val="Grid Table 4 - Accent 5"/>
    <w:basedOn w:val="95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64">
    <w:name w:val="Grid Table 4 - Accent 6"/>
    <w:basedOn w:val="95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65">
    <w:name w:val="Grid Table 5 Dark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66">
    <w:name w:val="Grid Table 5 Dark- Accent 1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7">
    <w:name w:val="Grid Table 5 Dark - Accent 2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8">
    <w:name w:val="Grid Table 5 Dark - Accent 3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69">
    <w:name w:val="Grid Table 5 Dark- Accent 4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70">
    <w:name w:val="Grid Table 5 Dark - Accent 5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71">
    <w:name w:val="Grid Table 5 Dark - Accent 6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72">
    <w:name w:val="Grid Table 6 Colorful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73">
    <w:name w:val="Grid Table 6 Colorful - Accent 1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74">
    <w:name w:val="Grid Table 6 Colorful - Accent 2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75">
    <w:name w:val="Grid Table 6 Colorful - Accent 3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76">
    <w:name w:val="Grid Table 6 Colorful - Accent 4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77">
    <w:name w:val="Grid Table 6 Colorful - Accent 5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8">
    <w:name w:val="Grid Table 6 Colorful - Accent 6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9">
    <w:name w:val="Grid Table 7 Colorful"/>
    <w:basedOn w:val="9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0">
    <w:name w:val="Grid Table 7 Colorful - Accent 1"/>
    <w:basedOn w:val="9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1">
    <w:name w:val="Grid Table 7 Colorful - Accent 2"/>
    <w:basedOn w:val="9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2">
    <w:name w:val="Grid Table 7 Colorful - Accent 3"/>
    <w:basedOn w:val="9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3">
    <w:name w:val="Grid Table 7 Colorful - Accent 4"/>
    <w:basedOn w:val="9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4">
    <w:name w:val="Grid Table 7 Colorful - Accent 5"/>
    <w:basedOn w:val="9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5">
    <w:name w:val="Grid Table 7 Colorful - Accent 6"/>
    <w:basedOn w:val="9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6">
    <w:name w:val="List Table 1 Light"/>
    <w:basedOn w:val="95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List Table 1 Light - Accent 1"/>
    <w:basedOn w:val="95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2"/>
    <w:basedOn w:val="95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3"/>
    <w:basedOn w:val="95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4"/>
    <w:basedOn w:val="95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5"/>
    <w:basedOn w:val="95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6"/>
    <w:basedOn w:val="95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2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94">
    <w:name w:val="List Table 2 - Accent 1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95">
    <w:name w:val="List Table 2 - Accent 2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96">
    <w:name w:val="List Table 2 - Accent 3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7">
    <w:name w:val="List Table 2 - Accent 4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98">
    <w:name w:val="List Table 2 - Accent 5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99">
    <w:name w:val="List Table 2 - Accent 6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00">
    <w:name w:val="List Table 3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1">
    <w:name w:val="List Table 3 - Accent 1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2">
    <w:name w:val="List Table 3 - Accent 2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3">
    <w:name w:val="List Table 3 - Accent 3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4">
    <w:name w:val="List Table 3 - Accent 4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5">
    <w:name w:val="List Table 3 - Accent 5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6">
    <w:name w:val="List Table 3 - Accent 6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7">
    <w:name w:val="List Table 4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8">
    <w:name w:val="List Table 4 - Accent 1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9">
    <w:name w:val="List Table 4 - Accent 2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0">
    <w:name w:val="List Table 4 - Accent 3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1">
    <w:name w:val="List Table 4 - Accent 4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2">
    <w:name w:val="List Table 4 - Accent 5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3">
    <w:name w:val="List Table 4 - Accent 6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4">
    <w:name w:val="List Table 5 Dark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5">
    <w:name w:val="List Table 5 Dark - Accent 1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6">
    <w:name w:val="List Table 5 Dark - Accent 2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7">
    <w:name w:val="List Table 5 Dark - Accent 3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8">
    <w:name w:val="List Table 5 Dark - Accent 4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9">
    <w:name w:val="List Table 5 Dark - Accent 5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0">
    <w:name w:val="List Table 5 Dark - Accent 6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1">
    <w:name w:val="List Table 6 Colorful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22">
    <w:name w:val="List Table 6 Colorful - Accent 1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23">
    <w:name w:val="List Table 6 Colorful - Accent 2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24">
    <w:name w:val="List Table 6 Colorful - Accent 3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25">
    <w:name w:val="List Table 6 Colorful - Accent 4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26">
    <w:name w:val="List Table 6 Colorful - Accent 5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27">
    <w:name w:val="List Table 6 Colorful - Accent 6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28">
    <w:name w:val="List Table 7 Colorful"/>
    <w:basedOn w:val="95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9">
    <w:name w:val="List Table 7 Colorful - Accent 1"/>
    <w:basedOn w:val="95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30">
    <w:name w:val="List Table 7 Colorful - Accent 2"/>
    <w:basedOn w:val="95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1">
    <w:name w:val="List Table 7 Colorful - Accent 3"/>
    <w:basedOn w:val="95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32">
    <w:name w:val="List Table 7 Colorful - Accent 4"/>
    <w:basedOn w:val="95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33">
    <w:name w:val="List Table 7 Colorful - Accent 5"/>
    <w:basedOn w:val="95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34">
    <w:name w:val="List Table 7 Colorful - Accent 6"/>
    <w:basedOn w:val="95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35">
    <w:name w:val="Lined - Accent"/>
    <w:basedOn w:val="95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6">
    <w:name w:val="Lined - Accent 1"/>
    <w:basedOn w:val="95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7">
    <w:name w:val="Lined - Accent 2"/>
    <w:basedOn w:val="95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38">
    <w:name w:val="Lined - Accent 3"/>
    <w:basedOn w:val="95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39">
    <w:name w:val="Lined - Accent 4"/>
    <w:basedOn w:val="95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0">
    <w:name w:val="Lined - Accent 5"/>
    <w:basedOn w:val="95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1">
    <w:name w:val="Lined - Accent 6"/>
    <w:basedOn w:val="95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42">
    <w:name w:val="Bordered &amp; Lined - Accent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43">
    <w:name w:val="Bordered &amp; Lined - Accent 1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44">
    <w:name w:val="Bordered &amp; Lined - Accent 2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45">
    <w:name w:val="Bordered &amp; Lined - Accent 3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6">
    <w:name w:val="Bordered &amp; Lined - Accent 4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7">
    <w:name w:val="Bordered &amp; Lined - Accent 5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8">
    <w:name w:val="Bordered &amp; Lined - Accent 6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49">
    <w:name w:val="Bordered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50">
    <w:name w:val="Bordered - Accent 1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51">
    <w:name w:val="Bordered - Accent 2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52">
    <w:name w:val="Bordered - Accent 3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53">
    <w:name w:val="Bordered - Accent 4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54">
    <w:name w:val="Bordered - Accent 5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55">
    <w:name w:val="Bordered - Accent 6"/>
    <w:basedOn w:val="9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56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customStyle="1" w:styleId="957">
    <w:name w:val="Сетка таблицы1"/>
    <w:basedOn w:val="956"/>
    <w:uiPriority w:val="5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58">
    <w:name w:val="Table Grid"/>
    <w:basedOn w:val="95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B038E4B59459C469D2F6A9BFD3B60E28E13CE364D3CEDD85028ABAC1A6425FE57C75C8727A94A2B6C6F55B8F1AeBI9I" TargetMode="External"/><Relationship Id="rId3" Type="http://schemas.openxmlformats.org/officeDocument/2006/relationships/hyperlink" Target="mailto:office@ogk2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BAD72-1E78-4B3C-8F60-C8255395E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LibreOffice/7.6.7.2$Linux_X86_64 LibreOffice_project/60$Build-2</Application>
  <AppVersion>15.0000</AppVersion>
  <Pages>7</Pages>
  <Words>2347</Words>
  <Characters>18424</Characters>
  <CharactersWithSpaces>20658</CharactersWithSpaces>
  <Paragraphs>157</Paragraphs>
  <Company>ПАО "ОГК-2"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2021-10-13T10:55:00Z</dcterms:created>
  <dc:creator>Крылова Татьяна Львовна</dc:creator>
  <dc:description/>
  <dc:language>ru-RU</dc:language>
  <cp:lastModifiedBy/>
  <dcterms:modified xsi:type="dcterms:W3CDTF">2026-04-13T12:47:05Z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