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46"/>
        <w:gridCol w:w="5101"/>
      </w:tblGrid>
      <w:tr>
        <w:trPr/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30.01.2024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554" w:hRule="atLeast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121" w:right="57"/>
              <w:jc w:val="both"/>
              <w:rPr/>
            </w:pPr>
            <w:r>
              <w:rPr/>
            </w:r>
          </w:p>
          <w:p>
            <w:pPr>
              <w:pStyle w:val="BodyText"/>
              <w:widowControl w:val="false"/>
              <w:rPr>
                <w:b/>
              </w:rPr>
            </w:pPr>
            <w:r>
              <w:rPr>
                <w:b/>
              </w:rPr>
              <w:t>Вопрос:</w:t>
            </w:r>
          </w:p>
          <w:p>
            <w:pPr>
              <w:pStyle w:val="BodyText"/>
              <w:widowControl w:val="false"/>
              <w:rPr>
                <w:b/>
              </w:rPr>
            </w:pPr>
            <w:r>
              <w:rPr>
                <w:b/>
              </w:rPr>
              <w:t>2. О порядке определения цены размещения дополнительных акций ПАО «ОГК-2.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11,  Против – 0, Воздержался – 0,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Установить следующий порядок определения цены размещения дополнительных акций ПАО «ОГК-2», в том числе лицам, включенным в список лиц, имеющих преимущественное право приобретения размещаемых дополнительных акций: цена размещения дополнительных акций ПАО «ОГК-2», в том числе лицам, включенным в список лиц, имеющих преимущественное право приобретения размещаемых дополнительных акций, определяется в размере, равном наименьшей из следующих величин: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- средневзвешенной цены, рассчитываемой российским организатором торговли на рынке ценных бумаг (фондовой биржей) по результатам организованных торгов акциями Эмитента на последний торговый день, предшествующий дате направления уведомления о наличии у акционеров преимущественного права приобретения дополнительных акций;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- средневзвешенной цены, рассчитываемой российским организатором торговли на рынке ценных бумаг (фондовой биржей) по результатам организованных торгов акциями Эмитента за 3 месяца, предшествующих дате направления уведомления о наличии у акционеров преимущественного права приобретения дополнительных акций.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 этом цена размещения дополнительных акций ПАО «ОГК-2» не может быть ниже их номинальной стоимости.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3.  Об утверждении Документа, содержащего условия размещения ценных бумаг ПАО «ОГК-2».</w:t>
            </w:r>
          </w:p>
          <w:p>
            <w:pPr>
              <w:pStyle w:val="Normal"/>
              <w:spacing w:before="20" w:after="2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Утвердить Документ, содержащий условия размещения ценных бумаг ПАО «ОГК-2» (обыкновенные акции номинальной стоимостью 0,3627 (Ноль целых три тысячи шестьсот двадцать семь десятитысячных) рубля каждая, в количестве 48 283 938 719 (Сорок восемь миллиардов двести восемьдесят три миллиона девятьсот тридцать восемь тысяч семьсот девятнадцать) штук, способ размещения – закрытая подписка).</w:t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30.01.2024.</w:t>
            </w:r>
          </w:p>
          <w:p>
            <w:pPr>
              <w:pStyle w:val="Normal"/>
              <w:ind w:firstLine="21" w:right="57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>Протокол от 30.01.2024 № 314.</w:t>
            </w:r>
          </w:p>
          <w:p>
            <w:pPr>
              <w:pStyle w:val="Normal"/>
              <w:ind w:firstLine="21" w:right="57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  <w:p>
            <w:pPr>
              <w:pStyle w:val="Normal"/>
              <w:ind w:firstLine="21" w:right="57"/>
              <w:jc w:val="both"/>
              <w:rPr>
                <w:color w:val="000000"/>
              </w:rPr>
            </w:pPr>
            <w:r>
              <w:rPr>
                <w:rFonts w:eastAsia="Calibri" w:eastAsiaTheme="minorHAnsi"/>
                <w:b w:val="false"/>
                <w:bCs w:val="false"/>
                <w:lang w:eastAsia="en-US"/>
              </w:rPr>
              <w:t xml:space="preserve">2.5. </w:t>
            </w:r>
            <w:r>
              <w:rPr>
                <w:b w:val="false"/>
                <w:bCs w:val="false"/>
              </w:rPr>
              <w:t xml:space="preserve">В случае принятия советом директоров решений, связанных с осуществлением прав по ценным бумагам эмитента, в отношении таких ценных бумаг дополнительно должны быть указаны идентификационные признаки ценных бумаг: </w:t>
            </w:r>
            <w:r>
              <w:rPr>
                <w:b/>
              </w:rPr>
              <w:t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 ESVXFR.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07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7"/>
        <w:gridCol w:w="294"/>
        <w:gridCol w:w="1318"/>
        <w:gridCol w:w="413"/>
        <w:gridCol w:w="310"/>
        <w:gridCol w:w="1525"/>
        <w:gridCol w:w="1341"/>
        <w:gridCol w:w="462"/>
        <w:gridCol w:w="2314"/>
        <w:gridCol w:w="94"/>
      </w:tblGrid>
      <w:tr>
        <w:trPr>
          <w:cantSplit w:val="true"/>
        </w:trPr>
        <w:tc>
          <w:tcPr>
            <w:tcW w:w="10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3"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>
              <w:rPr>
                <w:b/>
              </w:rPr>
              <w:t>Заместитель управляющего директора</w:t>
            </w:r>
          </w:p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231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>М.А. Чалый</w:t>
            </w:r>
          </w:p>
        </w:tc>
        <w:tc>
          <w:tcPr>
            <w:tcW w:w="9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6095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23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«3</w:t>
            </w:r>
            <w:r>
              <w:rPr/>
              <w:t>1</w:t>
            </w:r>
            <w:r>
              <w:rPr/>
              <w:t>»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января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7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440" w:right="1440" w:gutter="0" w:header="284" w:top="1440" w:footer="284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st" w:customStyle="1">
    <w:name w:val="Subst"/>
    <w:uiPriority w:val="99"/>
    <w:qFormat/>
    <w:rPr>
      <w:b/>
      <w:i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Абзац 3"/>
    <w:basedOn w:val="Normal"/>
    <w:qFormat/>
    <w:pPr>
      <w:jc w:val="both"/>
    </w:pPr>
    <w:rPr>
      <w:rFonts w:eastAsia="Arial" w:cs="Arial" w:cstheme="minorBidi" w:eastAsiaTheme="minorEastAsia"/>
      <w:sz w:val="24"/>
      <w:szCs w:val="22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LibreOffice/7.6.0.3$Linux_X86_64 LibreOffice_project/60$Build-3</Application>
  <AppVersion>15.0000</AppVersion>
  <Pages>2</Pages>
  <Words>511</Words>
  <Characters>3708</Characters>
  <CharactersWithSpaces>4193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2020-02-27T13:07:00Z</dcterms:created>
  <dc:creator>Белокур Елена Викторовна</dc:creator>
  <dc:description/>
  <dc:language>ru-RU</dc:language>
  <cp:lastModifiedBy/>
  <cp:lastPrinted>2024-01-31T09:20:58Z</cp:lastPrinted>
  <dcterms:modified xsi:type="dcterms:W3CDTF">2024-01-31T09:33:26Z</dcterms:modified>
  <cp:revision>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